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273C" w:rsidRDefault="00A2273C" w:rsidP="00590A1C">
      <w:pPr>
        <w:spacing w:after="0"/>
        <w:jc w:val="center"/>
        <w:rPr>
          <w:b/>
          <w:sz w:val="24"/>
        </w:rPr>
      </w:pPr>
    </w:p>
    <w:p w:rsidR="00D24BDE" w:rsidRPr="00C04F8F" w:rsidRDefault="00D24BDE" w:rsidP="00590A1C">
      <w:pPr>
        <w:spacing w:after="0"/>
        <w:jc w:val="center"/>
        <w:rPr>
          <w:b/>
          <w:sz w:val="24"/>
        </w:rPr>
      </w:pPr>
      <w:r w:rsidRPr="00C04F8F">
        <w:rPr>
          <w:b/>
          <w:sz w:val="24"/>
        </w:rPr>
        <w:t>BAB I</w:t>
      </w:r>
    </w:p>
    <w:p w:rsidR="00D24BDE" w:rsidRDefault="00D24BDE" w:rsidP="00D24BDE">
      <w:pPr>
        <w:spacing w:after="0"/>
        <w:jc w:val="center"/>
        <w:rPr>
          <w:b/>
          <w:sz w:val="24"/>
        </w:rPr>
      </w:pPr>
      <w:r w:rsidRPr="00C04F8F">
        <w:rPr>
          <w:b/>
          <w:sz w:val="24"/>
        </w:rPr>
        <w:t>PENDAHULUAN</w:t>
      </w:r>
    </w:p>
    <w:p w:rsidR="00FF5066" w:rsidRPr="00C04F8F" w:rsidRDefault="00FF5066" w:rsidP="00D24BDE">
      <w:pPr>
        <w:spacing w:after="0"/>
        <w:jc w:val="center"/>
        <w:rPr>
          <w:b/>
          <w:sz w:val="24"/>
        </w:rPr>
      </w:pPr>
    </w:p>
    <w:p w:rsidR="00D24BDE" w:rsidRPr="00C04F8F" w:rsidRDefault="00D24BDE" w:rsidP="004B3A7D">
      <w:pPr>
        <w:pStyle w:val="ListParagraph"/>
        <w:numPr>
          <w:ilvl w:val="1"/>
          <w:numId w:val="1"/>
        </w:numPr>
        <w:spacing w:after="120"/>
        <w:ind w:left="357" w:hanging="357"/>
        <w:contextualSpacing w:val="0"/>
        <w:jc w:val="both"/>
        <w:rPr>
          <w:b/>
          <w:sz w:val="24"/>
        </w:rPr>
      </w:pPr>
      <w:r w:rsidRPr="00C04F8F">
        <w:rPr>
          <w:b/>
          <w:sz w:val="24"/>
        </w:rPr>
        <w:t>Latar Belakang</w:t>
      </w:r>
    </w:p>
    <w:p w:rsidR="00F12B79" w:rsidRPr="00F12B79" w:rsidRDefault="00F12B79" w:rsidP="00F12B79">
      <w:pPr>
        <w:pStyle w:val="ListParagraph"/>
        <w:spacing w:line="360" w:lineRule="auto"/>
        <w:ind w:left="0" w:firstLine="709"/>
        <w:contextualSpacing w:val="0"/>
        <w:jc w:val="both"/>
        <w:rPr>
          <w:rFonts w:cs="Tahoma"/>
          <w:sz w:val="24"/>
          <w:lang w:val="id-ID"/>
        </w:rPr>
      </w:pPr>
      <w:r>
        <w:rPr>
          <w:rFonts w:cs="Tahoma"/>
          <w:sz w:val="24"/>
          <w:lang w:val="id-ID"/>
        </w:rPr>
        <w:t>Sehubungan dengan Rancangan Perubahan Perda Nomor 6 Tahun 2016 tentang RPJMD Provinsi Sumatera Barat Tahun 2016-2021, OPD melakukan penyesuaian Renstra 2016-2021</w:t>
      </w:r>
      <w:r w:rsidR="006F510B">
        <w:rPr>
          <w:rFonts w:cs="Tahoma"/>
          <w:sz w:val="24"/>
          <w:lang w:val="id-ID"/>
        </w:rPr>
        <w:t xml:space="preserve"> yang telah disusun sebelumnya.</w:t>
      </w:r>
    </w:p>
    <w:p w:rsidR="006B766B" w:rsidRPr="00BE3072" w:rsidRDefault="00F12B79" w:rsidP="006D06BE">
      <w:pPr>
        <w:pStyle w:val="ListParagraph"/>
        <w:spacing w:line="360" w:lineRule="auto"/>
        <w:ind w:left="0" w:firstLine="720"/>
        <w:contextualSpacing w:val="0"/>
        <w:jc w:val="both"/>
        <w:rPr>
          <w:rFonts w:cs="Tahoma"/>
          <w:sz w:val="24"/>
          <w:lang w:val="id-ID"/>
        </w:rPr>
      </w:pPr>
      <w:r>
        <w:rPr>
          <w:rFonts w:cs="Tahoma"/>
          <w:sz w:val="24"/>
          <w:lang w:val="id-ID"/>
        </w:rPr>
        <w:t>S</w:t>
      </w:r>
      <w:r w:rsidR="006B766B" w:rsidRPr="006B766B">
        <w:rPr>
          <w:rFonts w:cs="Tahoma"/>
          <w:sz w:val="24"/>
        </w:rPr>
        <w:t>ebagaimana diamanatkan dalam Undang-Undang Nomor 25 Tahun 2004 tentang Sistem Perencanaan Pembangunan Nasional (SPPN), dan juga dalam Peraturan Pemerintah Nomor 8 Tahun 2008 tentang Tahapan, Tata Cara Penyusunan, Pengendalian dan Evaluasi Pelaksanaan Rencana Pembangunan Daerah, bahwa Kepala Satuan Kerja Perangkat Daerah (SKPD) merupakan salah satu entitas penyusun rencana pembangunan wajib menyiapkan rancangan Rencana Strategis Satuan Kerja Perangkat Daerah (Renstra-SKPD) sesuai dengan tugas pokok dan fungsinya dengan berpedoman pada rancangan awal Rencana Pembangunan Jangka Menengah Daerah (RPJMD). Ke</w:t>
      </w:r>
      <w:r w:rsidR="00F9513E">
        <w:rPr>
          <w:rFonts w:cs="Tahoma"/>
          <w:sz w:val="24"/>
        </w:rPr>
        <w:t xml:space="preserve">mudian penyempurnaan rancangan </w:t>
      </w:r>
      <w:r w:rsidR="006B766B" w:rsidRPr="006B766B">
        <w:rPr>
          <w:rFonts w:cs="Tahoma"/>
          <w:sz w:val="24"/>
        </w:rPr>
        <w:t xml:space="preserve">RPJMD disusun dengan menggunakan rancangan Renstra-SKPD dan berpedoman pada Rencana Pembangunan Jangka Panjang Daerah (RPJPD). Penetapan rancangan akhir RPJMD menjadi dokumen RPJMD dilakukan dengan Peraturan Kepala Daerah, paling lambat tiga bulan setelah Kepala Daerah terpilih dilantik, selanjutnya dilakukan penyempurnaan rancangan Renstra SKPD menjadi dokumen Renstra SKPD yang akan ditetapkan dengan peraturan pimpinan SKPD setelah disesuaikan dengan RPJMD.  </w:t>
      </w:r>
    </w:p>
    <w:p w:rsidR="006B766B" w:rsidRDefault="006B766B" w:rsidP="006D06BE">
      <w:pPr>
        <w:pStyle w:val="ListParagraph"/>
        <w:spacing w:line="360" w:lineRule="auto"/>
        <w:ind w:left="0" w:firstLine="720"/>
        <w:contextualSpacing w:val="0"/>
        <w:jc w:val="both"/>
        <w:rPr>
          <w:rFonts w:cs="Tahoma"/>
          <w:sz w:val="24"/>
          <w:lang w:val="id-ID"/>
        </w:rPr>
      </w:pPr>
      <w:r w:rsidRPr="006B766B">
        <w:rPr>
          <w:rFonts w:cs="Tahoma"/>
          <w:sz w:val="24"/>
        </w:rPr>
        <w:t xml:space="preserve">Berdasarkan hal tersebut, sebagai salah satu instansi  atau Satuan Kerja Perangkat Daerah dibawah Pemerintahan Provinsi Sumatera Barat </w:t>
      </w:r>
      <w:r>
        <w:rPr>
          <w:rFonts w:cs="Tahoma"/>
          <w:sz w:val="24"/>
        </w:rPr>
        <w:t xml:space="preserve">yang </w:t>
      </w:r>
      <w:r>
        <w:rPr>
          <w:rFonts w:cs="Tahoma"/>
          <w:sz w:val="24"/>
          <w:lang w:val="id-ID"/>
        </w:rPr>
        <w:t xml:space="preserve">menjadi </w:t>
      </w:r>
      <w:r w:rsidRPr="006B766B">
        <w:rPr>
          <w:rFonts w:cs="Tahoma"/>
          <w:i/>
          <w:sz w:val="24"/>
          <w:lang w:val="id-ID"/>
        </w:rPr>
        <w:t>leading sector</w:t>
      </w:r>
      <w:r>
        <w:rPr>
          <w:rFonts w:cs="Tahoma"/>
          <w:sz w:val="24"/>
          <w:lang w:val="id-ID"/>
        </w:rPr>
        <w:t xml:space="preserve"> dalam pena</w:t>
      </w:r>
      <w:r w:rsidR="00F9513E">
        <w:rPr>
          <w:rFonts w:cs="Tahoma"/>
          <w:sz w:val="24"/>
          <w:lang w:val="id-ID"/>
        </w:rPr>
        <w:t>tausahaan dan pengelolaan Aset,</w:t>
      </w:r>
      <w:r w:rsidRPr="006B766B">
        <w:rPr>
          <w:rFonts w:cs="Tahoma"/>
          <w:sz w:val="24"/>
        </w:rPr>
        <w:t xml:space="preserve"> maka </w:t>
      </w:r>
      <w:r w:rsidR="00FC7AA5">
        <w:rPr>
          <w:rFonts w:cs="Tahoma"/>
          <w:sz w:val="24"/>
          <w:lang w:val="id-ID"/>
        </w:rPr>
        <w:t>Biro Administrasi Pengadaan dan Pengelolaan Barang Milik Daerah</w:t>
      </w:r>
      <w:r>
        <w:rPr>
          <w:rFonts w:cs="Tahoma"/>
          <w:sz w:val="24"/>
          <w:lang w:val="id-ID"/>
        </w:rPr>
        <w:t xml:space="preserve">Setda </w:t>
      </w:r>
      <w:r w:rsidRPr="006B766B">
        <w:rPr>
          <w:rFonts w:cs="Tahoma"/>
          <w:sz w:val="24"/>
        </w:rPr>
        <w:t xml:space="preserve">Provinsi Sumatera Barat menyusun Rencana Strategis (Renstra) Tahun 2016-2021 yang merupakan dokumen perencanaan lima tahunan </w:t>
      </w:r>
      <w:r w:rsidR="00FC7AA5">
        <w:rPr>
          <w:rFonts w:cs="Tahoma"/>
          <w:sz w:val="24"/>
          <w:lang w:val="id-ID"/>
        </w:rPr>
        <w:t>Biro Administrasi Pengadaan dan Pengelolaan Barang Milik Daerah</w:t>
      </w:r>
      <w:r>
        <w:rPr>
          <w:rFonts w:cs="Tahoma"/>
          <w:sz w:val="24"/>
          <w:lang w:val="id-ID"/>
        </w:rPr>
        <w:t xml:space="preserve"> Setda</w:t>
      </w:r>
      <w:r w:rsidRPr="006B766B">
        <w:rPr>
          <w:rFonts w:cs="Tahoma"/>
          <w:sz w:val="24"/>
        </w:rPr>
        <w:t xml:space="preserve"> Provinsi Sumatera Barat yang </w:t>
      </w:r>
      <w:r w:rsidRPr="006B766B">
        <w:rPr>
          <w:rFonts w:cs="Tahoma"/>
          <w:sz w:val="24"/>
        </w:rPr>
        <w:lastRenderedPageBreak/>
        <w:t>memuat visi, misi, tujuan, sasaran, strategi, kebijakan, program dan kegiatan berdasarkan isu-isu strategis</w:t>
      </w:r>
      <w:r w:rsidR="00D81D72">
        <w:rPr>
          <w:rFonts w:cs="Tahoma"/>
          <w:sz w:val="24"/>
          <w:lang w:val="id-ID"/>
        </w:rPr>
        <w:t>yang ada.</w:t>
      </w:r>
    </w:p>
    <w:p w:rsidR="00C66DA0" w:rsidRPr="00FD2FB3" w:rsidRDefault="00302799" w:rsidP="006D06BE">
      <w:pPr>
        <w:pStyle w:val="ListParagraph"/>
        <w:spacing w:line="360" w:lineRule="auto"/>
        <w:ind w:left="0" w:firstLine="720"/>
        <w:contextualSpacing w:val="0"/>
        <w:jc w:val="both"/>
        <w:rPr>
          <w:rFonts w:cs="Tahoma"/>
          <w:color w:val="000000" w:themeColor="text1"/>
          <w:sz w:val="24"/>
          <w:lang w:val="id-ID"/>
        </w:rPr>
      </w:pPr>
      <w:r w:rsidRPr="00FD2FB3">
        <w:rPr>
          <w:rFonts w:cs="Tahoma"/>
          <w:color w:val="000000" w:themeColor="text1"/>
          <w:sz w:val="24"/>
          <w:lang w:val="id-ID"/>
        </w:rPr>
        <w:t xml:space="preserve">Renstra ini disusun oleh </w:t>
      </w:r>
      <w:r w:rsidR="005A7859">
        <w:rPr>
          <w:rFonts w:cs="Tahoma"/>
          <w:color w:val="000000" w:themeColor="text1"/>
          <w:sz w:val="24"/>
          <w:lang w:val="id-ID"/>
        </w:rPr>
        <w:t>Tim Penyusunan Rencana Strategi</w:t>
      </w:r>
      <w:r w:rsidR="006C55E2">
        <w:rPr>
          <w:rFonts w:cs="Tahoma"/>
          <w:color w:val="000000" w:themeColor="text1"/>
          <w:sz w:val="24"/>
          <w:lang w:val="id-ID"/>
        </w:rPr>
        <w:t>s</w:t>
      </w:r>
      <w:r w:rsidRPr="00FD2FB3">
        <w:rPr>
          <w:rFonts w:cs="Tahoma"/>
          <w:color w:val="000000" w:themeColor="text1"/>
          <w:sz w:val="24"/>
          <w:lang w:val="id-ID"/>
        </w:rPr>
        <w:t xml:space="preserve"> (Renstra) </w:t>
      </w:r>
      <w:r w:rsidR="00FC7AA5" w:rsidRPr="00FD2FB3">
        <w:rPr>
          <w:rFonts w:cs="Tahoma"/>
          <w:color w:val="000000" w:themeColor="text1"/>
          <w:sz w:val="24"/>
          <w:lang w:val="id-ID"/>
        </w:rPr>
        <w:t>Biro Administrasi Pengadaan dan Pengelolaan Barang Milik Daerah</w:t>
      </w:r>
      <w:r w:rsidR="00D3572E">
        <w:rPr>
          <w:rFonts w:cs="Tahoma"/>
          <w:color w:val="000000" w:themeColor="text1"/>
          <w:sz w:val="24"/>
          <w:lang w:val="id-ID"/>
        </w:rPr>
        <w:t xml:space="preserve"> </w:t>
      </w:r>
      <w:r w:rsidR="00D3572E">
        <w:rPr>
          <w:rFonts w:cs="Tahoma"/>
          <w:color w:val="000000" w:themeColor="text1"/>
          <w:sz w:val="24"/>
        </w:rPr>
        <w:t>T</w:t>
      </w:r>
      <w:r w:rsidRPr="00FD2FB3">
        <w:rPr>
          <w:rFonts w:cs="Tahoma"/>
          <w:color w:val="000000" w:themeColor="text1"/>
          <w:sz w:val="24"/>
          <w:lang w:val="id-ID"/>
        </w:rPr>
        <w:t xml:space="preserve">ahun 2016-2021 yang dibentuk oleh Kepala </w:t>
      </w:r>
      <w:r w:rsidR="00FC7AA5" w:rsidRPr="00FD2FB3">
        <w:rPr>
          <w:rFonts w:cs="Tahoma"/>
          <w:color w:val="000000" w:themeColor="text1"/>
          <w:sz w:val="24"/>
          <w:lang w:val="id-ID"/>
        </w:rPr>
        <w:t>Biro Administrasi Pengadaan dan Pengelolaan Barang Milik Daerah</w:t>
      </w:r>
      <w:r w:rsidRPr="00FD2FB3">
        <w:rPr>
          <w:rFonts w:cs="Tahoma"/>
          <w:color w:val="000000" w:themeColor="text1"/>
          <w:sz w:val="24"/>
          <w:lang w:val="id-ID"/>
        </w:rPr>
        <w:t xml:space="preserve"> dengan SK Nomor 030/352.a/BPAD-I/III-2016 tanggal 7 Maret 2016 yang beranggotakan seluruh Pejabat Eselon III, Pejabat Eselon IV serta Staf Tata Usaha yang di</w:t>
      </w:r>
      <w:r w:rsidR="00C66DA0" w:rsidRPr="00FD2FB3">
        <w:rPr>
          <w:rFonts w:cs="Tahoma"/>
          <w:color w:val="000000" w:themeColor="text1"/>
          <w:sz w:val="24"/>
          <w:lang w:val="id-ID"/>
        </w:rPr>
        <w:t xml:space="preserve">koordinatori oleh Kepala Bagian </w:t>
      </w:r>
      <w:r w:rsidR="005E3159">
        <w:rPr>
          <w:rFonts w:cs="Tahoma"/>
          <w:color w:val="000000" w:themeColor="text1"/>
          <w:sz w:val="24"/>
          <w:lang w:val="id-ID"/>
        </w:rPr>
        <w:t>Bina Sarana</w:t>
      </w:r>
      <w:r w:rsidR="00C66DA0" w:rsidRPr="00FD2FB3">
        <w:rPr>
          <w:rFonts w:cs="Tahoma"/>
          <w:color w:val="000000" w:themeColor="text1"/>
          <w:sz w:val="24"/>
          <w:lang w:val="id-ID"/>
        </w:rPr>
        <w:t xml:space="preserve"> dan Kasubag Tata Usaha.</w:t>
      </w:r>
    </w:p>
    <w:p w:rsidR="006B766B" w:rsidRDefault="00C66DA0" w:rsidP="006D06BE">
      <w:pPr>
        <w:pStyle w:val="ListParagraph"/>
        <w:spacing w:line="360" w:lineRule="auto"/>
        <w:ind w:left="0" w:firstLine="720"/>
        <w:contextualSpacing w:val="0"/>
        <w:jc w:val="both"/>
        <w:rPr>
          <w:rFonts w:cs="Tahoma"/>
          <w:sz w:val="24"/>
          <w:lang w:val="id-ID"/>
        </w:rPr>
      </w:pPr>
      <w:r>
        <w:rPr>
          <w:rFonts w:cs="Tahoma"/>
          <w:sz w:val="24"/>
          <w:lang w:val="id-ID"/>
        </w:rPr>
        <w:t xml:space="preserve">Proses penyusunan diawali dengan rapat pendahuluan untuk penentuan Visi, Misi, Tujuan, Sasaran dan Kebijakan yang akan diambil </w:t>
      </w:r>
      <w:r w:rsidR="00FC7AA5">
        <w:rPr>
          <w:rFonts w:cs="Tahoma"/>
          <w:sz w:val="24"/>
          <w:lang w:val="id-ID"/>
        </w:rPr>
        <w:t>Biro Administrasi Pengadaan dan Pengelolaan Barang Milik Daerah</w:t>
      </w:r>
      <w:r>
        <w:rPr>
          <w:rFonts w:cs="Tahoma"/>
          <w:sz w:val="24"/>
          <w:lang w:val="id-ID"/>
        </w:rPr>
        <w:t xml:space="preserve"> untuk lima tahun kedepan dalam pelaksanaan tugas pokok dan fungsinya. Penentuan Visi, Misi, Tujuan, Sasaran dan Kebijakan tersebut didasari dengan kebutuhan </w:t>
      </w:r>
      <w:r w:rsidR="00E03D49">
        <w:rPr>
          <w:rFonts w:cs="Tahoma"/>
          <w:sz w:val="24"/>
          <w:lang w:val="id-ID"/>
        </w:rPr>
        <w:t xml:space="preserve">untuk lima tahun kedepan, beberapa isu strategis terkait Pengelolaan Aset, serta beberapa masukan dari Anggota Komisi III DPRD Provinsi Sumatera Barat. </w:t>
      </w:r>
    </w:p>
    <w:p w:rsidR="00E03D49" w:rsidRPr="00E03D49" w:rsidRDefault="00E03D49" w:rsidP="006D06BE">
      <w:pPr>
        <w:pStyle w:val="ListParagraph"/>
        <w:spacing w:line="360" w:lineRule="auto"/>
        <w:ind w:left="0" w:firstLine="720"/>
        <w:contextualSpacing w:val="0"/>
        <w:jc w:val="both"/>
        <w:rPr>
          <w:rFonts w:cs="Tahoma"/>
          <w:sz w:val="24"/>
          <w:lang w:val="id-ID"/>
        </w:rPr>
      </w:pPr>
      <w:r>
        <w:rPr>
          <w:rFonts w:cs="Tahoma"/>
          <w:sz w:val="24"/>
          <w:lang w:val="id-ID"/>
        </w:rPr>
        <w:t xml:space="preserve">Selanjutnya dilakukan penentuan target hasil lima tahun kedepan yang akan dijadikan acuan dalam penyusunan Rencana dan Perjanjian Kerja setiap tahunnya. </w:t>
      </w:r>
    </w:p>
    <w:p w:rsidR="006B766B" w:rsidRDefault="006B766B" w:rsidP="006D06BE">
      <w:pPr>
        <w:pStyle w:val="ListParagraph"/>
        <w:spacing w:line="360" w:lineRule="auto"/>
        <w:ind w:left="0" w:firstLine="720"/>
        <w:jc w:val="both"/>
        <w:rPr>
          <w:rFonts w:cs="Tahoma"/>
          <w:sz w:val="24"/>
        </w:rPr>
      </w:pPr>
      <w:r w:rsidRPr="006B766B">
        <w:rPr>
          <w:rFonts w:cs="Tahoma"/>
          <w:sz w:val="24"/>
        </w:rPr>
        <w:t>Agar Renstra yang dibuat dapat mendatangkan manfaat bagi pembangunan Provinsi Sumatera Barat, maka dalam implementasinya perlu ada komitmen, semangat, tekad, kemauan, kemampuan dan etos kerja yang tinggi, yang ditu</w:t>
      </w:r>
      <w:r w:rsidR="005E3159">
        <w:rPr>
          <w:rFonts w:cs="Tahoma"/>
          <w:sz w:val="24"/>
          <w:lang w:val="id-ID"/>
        </w:rPr>
        <w:t>n</w:t>
      </w:r>
      <w:r w:rsidRPr="006B766B">
        <w:rPr>
          <w:rFonts w:cs="Tahoma"/>
          <w:sz w:val="24"/>
        </w:rPr>
        <w:t>ju</w:t>
      </w:r>
      <w:r w:rsidR="005E3159">
        <w:rPr>
          <w:rFonts w:cs="Tahoma"/>
          <w:sz w:val="24"/>
          <w:lang w:val="id-ID"/>
        </w:rPr>
        <w:t>k</w:t>
      </w:r>
      <w:r w:rsidRPr="006B766B">
        <w:rPr>
          <w:rFonts w:cs="Tahoma"/>
          <w:sz w:val="24"/>
        </w:rPr>
        <w:t xml:space="preserve">kan melalui kesungguhan, kejujuran dan keterbukaan oleh segenap pegawai dilingkungan </w:t>
      </w:r>
      <w:r w:rsidR="00FC7AA5">
        <w:rPr>
          <w:rFonts w:cs="Tahoma"/>
          <w:sz w:val="24"/>
          <w:lang w:val="id-ID"/>
        </w:rPr>
        <w:t>Biro Administrasi Pengadaan dan Pengelolaan Barang Milik Daerah</w:t>
      </w:r>
      <w:r w:rsidR="0081356A">
        <w:rPr>
          <w:rFonts w:cs="Tahoma"/>
          <w:sz w:val="24"/>
          <w:lang w:val="id-ID"/>
        </w:rPr>
        <w:t xml:space="preserve"> Setda</w:t>
      </w:r>
      <w:r w:rsidRPr="006B766B">
        <w:rPr>
          <w:rFonts w:cs="Tahoma"/>
          <w:sz w:val="24"/>
        </w:rPr>
        <w:t xml:space="preserve"> Provinsi Sumatera Barat.</w:t>
      </w:r>
    </w:p>
    <w:p w:rsidR="00A236CA" w:rsidRDefault="00A236CA" w:rsidP="006D06BE">
      <w:pPr>
        <w:pStyle w:val="ListParagraph"/>
        <w:spacing w:line="360" w:lineRule="auto"/>
        <w:ind w:left="0" w:firstLine="720"/>
        <w:jc w:val="both"/>
        <w:rPr>
          <w:rFonts w:cs="Tahoma"/>
          <w:sz w:val="24"/>
        </w:rPr>
      </w:pPr>
    </w:p>
    <w:p w:rsidR="00A236CA" w:rsidRDefault="00A236CA" w:rsidP="006D06BE">
      <w:pPr>
        <w:pStyle w:val="ListParagraph"/>
        <w:spacing w:line="360" w:lineRule="auto"/>
        <w:ind w:left="0" w:firstLine="720"/>
        <w:jc w:val="both"/>
        <w:rPr>
          <w:rFonts w:cs="Tahoma"/>
          <w:sz w:val="24"/>
        </w:rPr>
      </w:pPr>
    </w:p>
    <w:p w:rsidR="00F86157" w:rsidRDefault="00F86157" w:rsidP="006D06BE">
      <w:pPr>
        <w:pStyle w:val="ListParagraph"/>
        <w:spacing w:line="360" w:lineRule="auto"/>
        <w:ind w:left="0" w:firstLine="720"/>
        <w:jc w:val="both"/>
        <w:rPr>
          <w:rFonts w:cs="Tahoma"/>
          <w:sz w:val="24"/>
        </w:rPr>
      </w:pPr>
    </w:p>
    <w:p w:rsidR="00F86157" w:rsidRDefault="00F86157" w:rsidP="006D06BE">
      <w:pPr>
        <w:pStyle w:val="ListParagraph"/>
        <w:spacing w:line="360" w:lineRule="auto"/>
        <w:ind w:left="0" w:firstLine="720"/>
        <w:jc w:val="both"/>
        <w:rPr>
          <w:rFonts w:cs="Tahoma"/>
          <w:sz w:val="24"/>
        </w:rPr>
      </w:pPr>
    </w:p>
    <w:p w:rsidR="00F86157" w:rsidRDefault="00F86157" w:rsidP="006D06BE">
      <w:pPr>
        <w:pStyle w:val="ListParagraph"/>
        <w:spacing w:line="360" w:lineRule="auto"/>
        <w:ind w:left="0" w:firstLine="720"/>
        <w:jc w:val="both"/>
        <w:rPr>
          <w:rFonts w:cs="Tahoma"/>
          <w:sz w:val="24"/>
        </w:rPr>
      </w:pPr>
    </w:p>
    <w:p w:rsidR="006C55E2" w:rsidRPr="006C55E2" w:rsidRDefault="006C55E2" w:rsidP="006D06BE">
      <w:pPr>
        <w:pStyle w:val="ListParagraph"/>
        <w:spacing w:line="360" w:lineRule="auto"/>
        <w:ind w:left="0" w:firstLine="720"/>
        <w:jc w:val="both"/>
        <w:rPr>
          <w:rFonts w:cs="Tahoma"/>
          <w:sz w:val="8"/>
          <w:szCs w:val="8"/>
        </w:rPr>
      </w:pPr>
    </w:p>
    <w:p w:rsidR="00D24BDE" w:rsidRPr="00EC7E40" w:rsidRDefault="00D24BDE" w:rsidP="006C55E2">
      <w:pPr>
        <w:pStyle w:val="ListParagraph"/>
        <w:numPr>
          <w:ilvl w:val="1"/>
          <w:numId w:val="1"/>
        </w:numPr>
        <w:spacing w:after="0" w:line="324" w:lineRule="auto"/>
        <w:ind w:left="720" w:hanging="720"/>
        <w:contextualSpacing w:val="0"/>
        <w:jc w:val="both"/>
        <w:rPr>
          <w:b/>
          <w:sz w:val="24"/>
        </w:rPr>
      </w:pPr>
      <w:r w:rsidRPr="00EC7E40">
        <w:rPr>
          <w:b/>
          <w:sz w:val="24"/>
        </w:rPr>
        <w:t>Landasan Hukum</w:t>
      </w:r>
    </w:p>
    <w:p w:rsidR="00D24BDE" w:rsidRPr="00EC7E40" w:rsidRDefault="00D24BDE" w:rsidP="006C55E2">
      <w:pPr>
        <w:spacing w:after="0" w:line="312" w:lineRule="auto"/>
        <w:ind w:firstLine="720"/>
        <w:jc w:val="both"/>
        <w:rPr>
          <w:sz w:val="24"/>
        </w:rPr>
      </w:pPr>
      <w:r w:rsidRPr="00EC7E40">
        <w:rPr>
          <w:sz w:val="24"/>
        </w:rPr>
        <w:t>Penyusunan Ren</w:t>
      </w:r>
      <w:r w:rsidR="006B766B">
        <w:rPr>
          <w:sz w:val="24"/>
          <w:lang w:val="id-ID"/>
        </w:rPr>
        <w:t>cana S</w:t>
      </w:r>
      <w:r w:rsidRPr="00EC7E40">
        <w:rPr>
          <w:sz w:val="24"/>
        </w:rPr>
        <w:t>tra</w:t>
      </w:r>
      <w:r w:rsidR="006B766B">
        <w:rPr>
          <w:sz w:val="24"/>
          <w:lang w:val="id-ID"/>
        </w:rPr>
        <w:t>tegis</w:t>
      </w:r>
      <w:r w:rsidR="00D3572E">
        <w:rPr>
          <w:sz w:val="24"/>
        </w:rPr>
        <w:t xml:space="preserve"> </w:t>
      </w:r>
      <w:r w:rsidR="006B766B">
        <w:rPr>
          <w:sz w:val="24"/>
          <w:lang w:val="id-ID"/>
        </w:rPr>
        <w:t xml:space="preserve">(Renstra) </w:t>
      </w:r>
      <w:r w:rsidR="00FC7AA5">
        <w:rPr>
          <w:sz w:val="24"/>
          <w:lang w:val="id-ID"/>
        </w:rPr>
        <w:t>Biro Administrasi Pengadaan dan Pengelolaan Barang Milik Daerah</w:t>
      </w:r>
      <w:r w:rsidR="006B766B">
        <w:rPr>
          <w:sz w:val="24"/>
          <w:lang w:val="id-ID"/>
        </w:rPr>
        <w:t xml:space="preserve"> tahun 2016 - 2021 </w:t>
      </w:r>
      <w:r w:rsidRPr="00EC7E40">
        <w:rPr>
          <w:sz w:val="24"/>
        </w:rPr>
        <w:t>dilandasi dasar hukum sebagai berikut:</w:t>
      </w:r>
    </w:p>
    <w:p w:rsidR="001069D7" w:rsidRPr="001069D7" w:rsidRDefault="001069D7" w:rsidP="006C55E2">
      <w:pPr>
        <w:numPr>
          <w:ilvl w:val="1"/>
          <w:numId w:val="25"/>
        </w:numPr>
        <w:tabs>
          <w:tab w:val="clear" w:pos="1695"/>
          <w:tab w:val="num" w:pos="720"/>
        </w:tabs>
        <w:spacing w:after="0" w:line="312" w:lineRule="auto"/>
        <w:ind w:left="720" w:hanging="720"/>
        <w:jc w:val="both"/>
        <w:rPr>
          <w:rFonts w:cs="Tahoma"/>
          <w:sz w:val="24"/>
        </w:rPr>
      </w:pPr>
      <w:r w:rsidRPr="001069D7">
        <w:rPr>
          <w:rFonts w:cs="Tahoma"/>
          <w:sz w:val="24"/>
        </w:rPr>
        <w:t>Undang-Undang (UU) Nomor 17 Tahun 2003 tentang Keuangan Negara;</w:t>
      </w:r>
    </w:p>
    <w:p w:rsidR="001069D7" w:rsidRPr="001069D7" w:rsidRDefault="001069D7" w:rsidP="006C55E2">
      <w:pPr>
        <w:numPr>
          <w:ilvl w:val="1"/>
          <w:numId w:val="25"/>
        </w:numPr>
        <w:tabs>
          <w:tab w:val="clear" w:pos="1695"/>
          <w:tab w:val="num" w:pos="720"/>
        </w:tabs>
        <w:spacing w:after="0" w:line="312" w:lineRule="auto"/>
        <w:ind w:left="720" w:hanging="720"/>
        <w:jc w:val="both"/>
        <w:rPr>
          <w:rFonts w:cs="Tahoma"/>
          <w:sz w:val="24"/>
        </w:rPr>
      </w:pPr>
      <w:r w:rsidRPr="001069D7">
        <w:rPr>
          <w:rFonts w:cs="Tahoma"/>
          <w:sz w:val="24"/>
        </w:rPr>
        <w:t>Undang-Undang (UU) Nomor 25 Tahun 2004 tentang Sistem Perencanaan Pembangunan Nasional;</w:t>
      </w:r>
    </w:p>
    <w:p w:rsidR="001069D7" w:rsidRPr="001069D7" w:rsidRDefault="001069D7" w:rsidP="006C55E2">
      <w:pPr>
        <w:numPr>
          <w:ilvl w:val="1"/>
          <w:numId w:val="25"/>
        </w:numPr>
        <w:tabs>
          <w:tab w:val="clear" w:pos="1695"/>
          <w:tab w:val="num" w:pos="720"/>
        </w:tabs>
        <w:spacing w:after="0" w:line="312" w:lineRule="auto"/>
        <w:ind w:left="720" w:hanging="720"/>
        <w:jc w:val="both"/>
        <w:rPr>
          <w:rFonts w:cs="Tahoma"/>
          <w:sz w:val="24"/>
        </w:rPr>
      </w:pPr>
      <w:r w:rsidRPr="001069D7">
        <w:rPr>
          <w:rFonts w:cs="Tahoma"/>
          <w:sz w:val="24"/>
        </w:rPr>
        <w:t>Undang-Undang (UU) Nomor 33 Tahun 2004 tentang Perimbangan Keuangan Antara Pemerintah Pusat dan Pemerintahan Daerah;</w:t>
      </w:r>
    </w:p>
    <w:p w:rsidR="001069D7" w:rsidRPr="001069D7" w:rsidRDefault="001069D7" w:rsidP="006C55E2">
      <w:pPr>
        <w:numPr>
          <w:ilvl w:val="1"/>
          <w:numId w:val="25"/>
        </w:numPr>
        <w:tabs>
          <w:tab w:val="clear" w:pos="1695"/>
          <w:tab w:val="num" w:pos="720"/>
        </w:tabs>
        <w:spacing w:after="0" w:line="312" w:lineRule="auto"/>
        <w:ind w:left="720" w:hanging="720"/>
        <w:jc w:val="both"/>
        <w:rPr>
          <w:rFonts w:cs="Tahoma"/>
          <w:sz w:val="24"/>
        </w:rPr>
      </w:pPr>
      <w:r w:rsidRPr="001069D7">
        <w:rPr>
          <w:rFonts w:cs="Tahoma"/>
          <w:sz w:val="24"/>
        </w:rPr>
        <w:t>Undang-Undang Nomor 23 Tahun 2014 tentang Pemerintahan Daerah;</w:t>
      </w:r>
    </w:p>
    <w:p w:rsidR="001069D7" w:rsidRPr="001069D7" w:rsidRDefault="001069D7" w:rsidP="006C55E2">
      <w:pPr>
        <w:numPr>
          <w:ilvl w:val="1"/>
          <w:numId w:val="25"/>
        </w:numPr>
        <w:tabs>
          <w:tab w:val="clear" w:pos="1695"/>
          <w:tab w:val="num" w:pos="720"/>
        </w:tabs>
        <w:spacing w:after="0" w:line="312" w:lineRule="auto"/>
        <w:ind w:left="720" w:hanging="720"/>
        <w:jc w:val="both"/>
        <w:rPr>
          <w:rFonts w:cs="Tahoma"/>
          <w:sz w:val="24"/>
        </w:rPr>
      </w:pPr>
      <w:r w:rsidRPr="001069D7">
        <w:rPr>
          <w:rFonts w:cs="Tahoma"/>
          <w:sz w:val="24"/>
        </w:rPr>
        <w:t>Peraturan Pemerintah (PP) Nomor 58 Tahun 2005 tentang Pengelolaan Keuangan Daerah;</w:t>
      </w:r>
    </w:p>
    <w:p w:rsidR="001069D7" w:rsidRPr="006E6EB5" w:rsidRDefault="001069D7" w:rsidP="006C55E2">
      <w:pPr>
        <w:numPr>
          <w:ilvl w:val="1"/>
          <w:numId w:val="25"/>
        </w:numPr>
        <w:tabs>
          <w:tab w:val="clear" w:pos="1695"/>
          <w:tab w:val="num" w:pos="720"/>
        </w:tabs>
        <w:spacing w:after="0" w:line="312" w:lineRule="auto"/>
        <w:ind w:left="720" w:hanging="720"/>
        <w:jc w:val="both"/>
        <w:rPr>
          <w:rFonts w:cs="Tahoma"/>
          <w:sz w:val="24"/>
        </w:rPr>
      </w:pPr>
      <w:r w:rsidRPr="001069D7">
        <w:rPr>
          <w:rFonts w:cs="Tahoma"/>
          <w:sz w:val="24"/>
        </w:rPr>
        <w:t>Peraturan Pemerintah (PP) Nomor 65 Tahun 2005 tentang Pedoman Penyusunan dan Penetapan Standar Pelayanan Minimal;</w:t>
      </w:r>
    </w:p>
    <w:p w:rsidR="001069D7" w:rsidRPr="00803C04" w:rsidRDefault="001069D7" w:rsidP="006C55E2">
      <w:pPr>
        <w:numPr>
          <w:ilvl w:val="1"/>
          <w:numId w:val="25"/>
        </w:numPr>
        <w:tabs>
          <w:tab w:val="clear" w:pos="1695"/>
          <w:tab w:val="num" w:pos="720"/>
        </w:tabs>
        <w:spacing w:after="0" w:line="312" w:lineRule="auto"/>
        <w:ind w:left="720" w:hanging="720"/>
        <w:jc w:val="both"/>
        <w:rPr>
          <w:rFonts w:cs="Tahoma"/>
          <w:sz w:val="24"/>
        </w:rPr>
      </w:pPr>
      <w:r w:rsidRPr="001069D7">
        <w:rPr>
          <w:rFonts w:cs="Tahoma"/>
          <w:sz w:val="24"/>
        </w:rPr>
        <w:t>Peraturan Pemerintah (PP) Nomor 8 Tahun 2008 tentang Tahapan, Tata Cara Penyusunan, Pengendalian dan Evaluasi Pelaksanaan Rencana Pembangunan Daerah;</w:t>
      </w:r>
    </w:p>
    <w:p w:rsidR="00803C04" w:rsidRPr="00803C04" w:rsidRDefault="00803C04" w:rsidP="006C55E2">
      <w:pPr>
        <w:numPr>
          <w:ilvl w:val="1"/>
          <w:numId w:val="25"/>
        </w:numPr>
        <w:tabs>
          <w:tab w:val="clear" w:pos="1695"/>
          <w:tab w:val="num" w:pos="720"/>
        </w:tabs>
        <w:spacing w:after="0" w:line="312" w:lineRule="auto"/>
        <w:ind w:left="720" w:hanging="720"/>
        <w:jc w:val="both"/>
        <w:rPr>
          <w:rFonts w:cs="Tahoma"/>
          <w:sz w:val="24"/>
        </w:rPr>
      </w:pPr>
      <w:r>
        <w:rPr>
          <w:rFonts w:cs="Tahoma"/>
          <w:sz w:val="24"/>
          <w:lang w:val="id-ID"/>
        </w:rPr>
        <w:t>Peraturan Pemerintah (PP) Nomor 27 Tahun 2014 tentang Pengelolaan Barang Milik Negara/Daerah</w:t>
      </w:r>
    </w:p>
    <w:p w:rsidR="001069D7" w:rsidRPr="001069D7" w:rsidRDefault="001069D7" w:rsidP="006C55E2">
      <w:pPr>
        <w:numPr>
          <w:ilvl w:val="1"/>
          <w:numId w:val="25"/>
        </w:numPr>
        <w:tabs>
          <w:tab w:val="clear" w:pos="1695"/>
          <w:tab w:val="num" w:pos="720"/>
        </w:tabs>
        <w:spacing w:after="0" w:line="312" w:lineRule="auto"/>
        <w:ind w:left="720" w:hanging="720"/>
        <w:jc w:val="both"/>
        <w:rPr>
          <w:rFonts w:cs="Tahoma"/>
          <w:sz w:val="24"/>
        </w:rPr>
      </w:pPr>
      <w:r w:rsidRPr="001069D7">
        <w:rPr>
          <w:rFonts w:cs="Tahoma"/>
          <w:sz w:val="24"/>
        </w:rPr>
        <w:t>Instruksi Presiden RI (Inpres) Nomor 7 Tahun 1999 tentang Akuntabilitas Kinerja Instansi Pemerintah;</w:t>
      </w:r>
    </w:p>
    <w:p w:rsidR="001069D7" w:rsidRPr="001069D7" w:rsidRDefault="001069D7" w:rsidP="006C55E2">
      <w:pPr>
        <w:numPr>
          <w:ilvl w:val="1"/>
          <w:numId w:val="25"/>
        </w:numPr>
        <w:tabs>
          <w:tab w:val="clear" w:pos="1695"/>
          <w:tab w:val="num" w:pos="720"/>
        </w:tabs>
        <w:spacing w:after="0" w:line="312" w:lineRule="auto"/>
        <w:ind w:left="720" w:hanging="720"/>
        <w:jc w:val="both"/>
        <w:rPr>
          <w:rFonts w:cs="Tahoma"/>
          <w:sz w:val="24"/>
        </w:rPr>
      </w:pPr>
      <w:r w:rsidRPr="001069D7">
        <w:rPr>
          <w:rFonts w:cs="Tahoma"/>
          <w:sz w:val="24"/>
        </w:rPr>
        <w:t>Peraturan Menteri Dalam Negeri (Permendagri) Nomor 13 Tahun 2006 tentang Pedoman Pengelolaan Keuangan Daerah;</w:t>
      </w:r>
    </w:p>
    <w:p w:rsidR="001069D7" w:rsidRPr="006E6EB5" w:rsidRDefault="001069D7" w:rsidP="006C55E2">
      <w:pPr>
        <w:numPr>
          <w:ilvl w:val="1"/>
          <w:numId w:val="25"/>
        </w:numPr>
        <w:tabs>
          <w:tab w:val="clear" w:pos="1695"/>
          <w:tab w:val="num" w:pos="720"/>
        </w:tabs>
        <w:spacing w:after="0" w:line="312" w:lineRule="auto"/>
        <w:ind w:left="720" w:hanging="720"/>
        <w:jc w:val="both"/>
        <w:rPr>
          <w:rFonts w:cs="Tahoma"/>
          <w:sz w:val="24"/>
        </w:rPr>
      </w:pPr>
      <w:r w:rsidRPr="001069D7">
        <w:rPr>
          <w:rFonts w:cs="Tahoma"/>
          <w:sz w:val="24"/>
        </w:rPr>
        <w:t>Peraturan Menteri Dalam Negeri (Permendagri) Nomor 6 Tahun 2007 tentang Petunjuk Teknis Penyusunan dan Penetapan Standar Pelayanan Minimal;</w:t>
      </w:r>
    </w:p>
    <w:p w:rsidR="006E6EB5" w:rsidRPr="002C7BCF" w:rsidRDefault="006E6EB5" w:rsidP="006C55E2">
      <w:pPr>
        <w:numPr>
          <w:ilvl w:val="1"/>
          <w:numId w:val="25"/>
        </w:numPr>
        <w:tabs>
          <w:tab w:val="clear" w:pos="1695"/>
          <w:tab w:val="num" w:pos="720"/>
        </w:tabs>
        <w:spacing w:after="0" w:line="312" w:lineRule="auto"/>
        <w:ind w:left="720" w:hanging="720"/>
        <w:jc w:val="both"/>
        <w:rPr>
          <w:rFonts w:cs="Tahoma"/>
          <w:sz w:val="24"/>
        </w:rPr>
      </w:pPr>
      <w:r>
        <w:rPr>
          <w:rFonts w:cs="Tahoma"/>
          <w:sz w:val="24"/>
          <w:lang w:val="id-ID"/>
        </w:rPr>
        <w:t>Peraturan Menteri Dalam Negeri Nomor 19 Tahun 2016 tentang Pedoman Pengelolaan Barang Milik Daerah</w:t>
      </w:r>
      <w:r w:rsidR="001C543F">
        <w:rPr>
          <w:rFonts w:cs="Tahoma"/>
          <w:sz w:val="24"/>
          <w:lang w:val="id-ID"/>
        </w:rPr>
        <w:t>;</w:t>
      </w:r>
    </w:p>
    <w:p w:rsidR="002C7BCF" w:rsidRPr="001069D7" w:rsidRDefault="002C7BCF" w:rsidP="006C55E2">
      <w:pPr>
        <w:numPr>
          <w:ilvl w:val="1"/>
          <w:numId w:val="25"/>
        </w:numPr>
        <w:tabs>
          <w:tab w:val="clear" w:pos="1695"/>
          <w:tab w:val="num" w:pos="720"/>
        </w:tabs>
        <w:spacing w:after="0" w:line="312" w:lineRule="auto"/>
        <w:ind w:left="709" w:hanging="709"/>
        <w:jc w:val="both"/>
        <w:rPr>
          <w:rFonts w:cs="Tahoma"/>
          <w:sz w:val="24"/>
        </w:rPr>
      </w:pPr>
      <w:r>
        <w:rPr>
          <w:rFonts w:cs="Tahoma"/>
          <w:sz w:val="24"/>
          <w:lang w:val="id-ID"/>
        </w:rPr>
        <w:t xml:space="preserve">Peraturan Menteri Dalam Negeri Nomor 86 Tahun 2017 tentang </w:t>
      </w:r>
      <w:r w:rsidR="001F3C04">
        <w:rPr>
          <w:rFonts w:cs="Tahoma"/>
          <w:sz w:val="24"/>
          <w:lang w:val="id-ID"/>
        </w:rPr>
        <w:t>Tata Cara Evaluasi Rancangan Peraturan Daerah Tentang Rencana Pembangunan Jangka Panjang Daerah dan Rencana Pembangunan Jangka Menengah Daerah, serta Tata Cara Perubahan Rencana Pembangunan Jangka Panjang Daerah, Rencana Pembangunan Jangka Menengah Daerah, dan Rencana Ker</w:t>
      </w:r>
      <w:r w:rsidR="001D557F">
        <w:rPr>
          <w:rFonts w:cs="Tahoma"/>
          <w:sz w:val="24"/>
          <w:lang w:val="id-ID"/>
        </w:rPr>
        <w:t>ja Pemerintah Daerah;</w:t>
      </w:r>
    </w:p>
    <w:p w:rsidR="001069D7" w:rsidRPr="00803C04" w:rsidRDefault="003F5093" w:rsidP="006C55E2">
      <w:pPr>
        <w:numPr>
          <w:ilvl w:val="1"/>
          <w:numId w:val="25"/>
        </w:numPr>
        <w:tabs>
          <w:tab w:val="clear" w:pos="1695"/>
          <w:tab w:val="num" w:pos="720"/>
        </w:tabs>
        <w:spacing w:after="0" w:line="312" w:lineRule="auto"/>
        <w:ind w:left="720" w:hanging="720"/>
        <w:jc w:val="both"/>
        <w:rPr>
          <w:rFonts w:cs="Tahoma"/>
          <w:sz w:val="24"/>
        </w:rPr>
      </w:pPr>
      <w:r>
        <w:rPr>
          <w:rFonts w:cs="Tahoma"/>
          <w:sz w:val="24"/>
        </w:rPr>
        <w:lastRenderedPageBreak/>
        <w:t xml:space="preserve">Surat Edaran Bersama </w:t>
      </w:r>
      <w:r w:rsidR="001069D7" w:rsidRPr="001069D7">
        <w:rPr>
          <w:rFonts w:cs="Tahoma"/>
          <w:sz w:val="24"/>
        </w:rPr>
        <w:t>Menteri Negara PPN/Kepala Bappenas dan Menteri Dalam Negeri No. 0008/M.PPN/01/2007/050/264 A/SJ Tahun 2007 tentang Penyelenggaraan Musrenbang;</w:t>
      </w:r>
    </w:p>
    <w:p w:rsidR="00803C04" w:rsidRPr="001069D7" w:rsidRDefault="00803C04" w:rsidP="006C55E2">
      <w:pPr>
        <w:numPr>
          <w:ilvl w:val="1"/>
          <w:numId w:val="25"/>
        </w:numPr>
        <w:tabs>
          <w:tab w:val="clear" w:pos="1695"/>
          <w:tab w:val="num" w:pos="720"/>
        </w:tabs>
        <w:spacing w:after="0" w:line="312" w:lineRule="auto"/>
        <w:ind w:left="720" w:hanging="720"/>
        <w:jc w:val="both"/>
        <w:rPr>
          <w:rFonts w:cs="Tahoma"/>
          <w:sz w:val="24"/>
        </w:rPr>
      </w:pPr>
      <w:r>
        <w:rPr>
          <w:rFonts w:cs="Tahoma"/>
          <w:sz w:val="24"/>
          <w:lang w:val="id-ID"/>
        </w:rPr>
        <w:t>Peraturan D</w:t>
      </w:r>
      <w:r w:rsidR="003F5093">
        <w:rPr>
          <w:rFonts w:cs="Tahoma"/>
          <w:sz w:val="24"/>
          <w:lang w:val="id-ID"/>
        </w:rPr>
        <w:t>aerah</w:t>
      </w:r>
      <w:r>
        <w:rPr>
          <w:rFonts w:cs="Tahoma"/>
          <w:sz w:val="24"/>
          <w:lang w:val="id-ID"/>
        </w:rPr>
        <w:t xml:space="preserve"> Provinsi Sumatera Barat Nomor 6 Tahun 2007 tentang Pengelolaan Barang Milik Daerah Provinsi Sumatera Barat</w:t>
      </w:r>
    </w:p>
    <w:p w:rsidR="001069D7" w:rsidRPr="001069D7" w:rsidRDefault="003F5093" w:rsidP="006C55E2">
      <w:pPr>
        <w:numPr>
          <w:ilvl w:val="1"/>
          <w:numId w:val="25"/>
        </w:numPr>
        <w:tabs>
          <w:tab w:val="clear" w:pos="1695"/>
          <w:tab w:val="num" w:pos="720"/>
        </w:tabs>
        <w:spacing w:after="0" w:line="312" w:lineRule="auto"/>
        <w:ind w:left="720" w:hanging="720"/>
        <w:jc w:val="both"/>
        <w:rPr>
          <w:rFonts w:cs="Tahoma"/>
          <w:sz w:val="24"/>
        </w:rPr>
      </w:pPr>
      <w:r>
        <w:rPr>
          <w:rFonts w:cs="Tahoma"/>
          <w:sz w:val="24"/>
        </w:rPr>
        <w:t xml:space="preserve">Peraturan Daerah </w:t>
      </w:r>
      <w:r w:rsidR="001C543F">
        <w:rPr>
          <w:rFonts w:cs="Tahoma"/>
          <w:sz w:val="24"/>
        </w:rPr>
        <w:t>Provinsi Sumatera Barat Nomor 1</w:t>
      </w:r>
      <w:r w:rsidR="001C543F">
        <w:rPr>
          <w:rFonts w:cs="Tahoma"/>
          <w:sz w:val="24"/>
          <w:lang w:val="id-ID"/>
        </w:rPr>
        <w:t>1</w:t>
      </w:r>
      <w:r w:rsidR="001069D7" w:rsidRPr="001069D7">
        <w:rPr>
          <w:rFonts w:cs="Tahoma"/>
          <w:sz w:val="24"/>
        </w:rPr>
        <w:t xml:space="preserve"> Tahun 2011 tentang Perubahan atas </w:t>
      </w:r>
      <w:r>
        <w:rPr>
          <w:rFonts w:cs="Tahoma"/>
          <w:sz w:val="24"/>
        </w:rPr>
        <w:t xml:space="preserve">Peraturan Daerah </w:t>
      </w:r>
      <w:r w:rsidR="001C543F">
        <w:rPr>
          <w:rFonts w:cs="Tahoma"/>
          <w:sz w:val="24"/>
        </w:rPr>
        <w:t xml:space="preserve">Nomor </w:t>
      </w:r>
      <w:r w:rsidR="001C543F">
        <w:rPr>
          <w:rFonts w:cs="Tahoma"/>
          <w:sz w:val="24"/>
          <w:lang w:val="id-ID"/>
        </w:rPr>
        <w:t>2</w:t>
      </w:r>
      <w:r w:rsidR="001069D7" w:rsidRPr="001069D7">
        <w:rPr>
          <w:rFonts w:cs="Tahoma"/>
          <w:sz w:val="24"/>
        </w:rPr>
        <w:t xml:space="preserve"> Tahun 2008 tentang Pembentukan Organisasi dan Tata Kerja </w:t>
      </w:r>
      <w:r w:rsidR="001C543F">
        <w:rPr>
          <w:rFonts w:cs="Tahoma"/>
          <w:sz w:val="24"/>
          <w:lang w:val="id-ID"/>
        </w:rPr>
        <w:t>Sekretariat Daerah dan Sekretariat Dewan Perwakilan Rakyat Daerah</w:t>
      </w:r>
      <w:r w:rsidR="001069D7" w:rsidRPr="001069D7">
        <w:rPr>
          <w:rFonts w:cs="Tahoma"/>
          <w:sz w:val="24"/>
        </w:rPr>
        <w:t xml:space="preserve"> Provinsi Sumatera Barat;</w:t>
      </w:r>
    </w:p>
    <w:p w:rsidR="001069D7" w:rsidRPr="001069D7" w:rsidRDefault="003F5093" w:rsidP="006C55E2">
      <w:pPr>
        <w:numPr>
          <w:ilvl w:val="1"/>
          <w:numId w:val="25"/>
        </w:numPr>
        <w:tabs>
          <w:tab w:val="clear" w:pos="1695"/>
          <w:tab w:val="num" w:pos="720"/>
        </w:tabs>
        <w:spacing w:after="0" w:line="312" w:lineRule="auto"/>
        <w:ind w:left="720" w:hanging="720"/>
        <w:jc w:val="both"/>
        <w:rPr>
          <w:rFonts w:cs="Tahoma"/>
          <w:sz w:val="24"/>
        </w:rPr>
      </w:pPr>
      <w:r>
        <w:rPr>
          <w:rFonts w:cs="Tahoma"/>
          <w:sz w:val="24"/>
        </w:rPr>
        <w:t xml:space="preserve">Peraturan Daerah </w:t>
      </w:r>
      <w:r w:rsidR="00ED22A9">
        <w:rPr>
          <w:rFonts w:cs="Tahoma"/>
          <w:sz w:val="24"/>
          <w:lang w:val="id-ID"/>
        </w:rPr>
        <w:t xml:space="preserve">Provinsi Sumatera Barat </w:t>
      </w:r>
      <w:r w:rsidR="001069D7" w:rsidRPr="001069D7">
        <w:rPr>
          <w:rFonts w:cs="Tahoma"/>
          <w:sz w:val="24"/>
        </w:rPr>
        <w:t>Nomor 7 tahun 2008 tentang Rencana Pembangunan Jangka Panjang Daerah Provinsi Sumatera Barat Tahun 2005-2025;</w:t>
      </w:r>
    </w:p>
    <w:p w:rsidR="001069D7" w:rsidRPr="001069D7" w:rsidRDefault="003F5093" w:rsidP="006C55E2">
      <w:pPr>
        <w:numPr>
          <w:ilvl w:val="1"/>
          <w:numId w:val="25"/>
        </w:numPr>
        <w:tabs>
          <w:tab w:val="clear" w:pos="1695"/>
          <w:tab w:val="num" w:pos="720"/>
        </w:tabs>
        <w:spacing w:after="0" w:line="312" w:lineRule="auto"/>
        <w:ind w:left="720" w:hanging="720"/>
        <w:jc w:val="both"/>
        <w:rPr>
          <w:rFonts w:cs="Tahoma"/>
          <w:sz w:val="24"/>
        </w:rPr>
      </w:pPr>
      <w:r>
        <w:rPr>
          <w:rFonts w:cs="Tahoma"/>
          <w:sz w:val="24"/>
        </w:rPr>
        <w:t xml:space="preserve">Peraturan Daerah </w:t>
      </w:r>
      <w:r w:rsidR="00ED22A9">
        <w:rPr>
          <w:rFonts w:cs="Tahoma"/>
          <w:sz w:val="24"/>
          <w:lang w:val="id-ID"/>
        </w:rPr>
        <w:t xml:space="preserve">Provinsi Sumatera Barat </w:t>
      </w:r>
      <w:r w:rsidR="001069D7" w:rsidRPr="001069D7">
        <w:rPr>
          <w:rFonts w:cs="Tahoma"/>
          <w:sz w:val="24"/>
        </w:rPr>
        <w:t>Nomor 6 tahun 2016 tentang Rencana Pembangunan Jangka Menengah Daerah Provinsi Sumatera Barat Tahun 2016-2021</w:t>
      </w:r>
      <w:r w:rsidR="001C543F">
        <w:rPr>
          <w:rFonts w:cs="Tahoma"/>
          <w:sz w:val="24"/>
          <w:lang w:val="id-ID"/>
        </w:rPr>
        <w:t>;</w:t>
      </w:r>
    </w:p>
    <w:p w:rsidR="001069D7" w:rsidRPr="00ED22A9" w:rsidRDefault="001069D7" w:rsidP="006C55E2">
      <w:pPr>
        <w:numPr>
          <w:ilvl w:val="1"/>
          <w:numId w:val="25"/>
        </w:numPr>
        <w:tabs>
          <w:tab w:val="clear" w:pos="1695"/>
          <w:tab w:val="num" w:pos="720"/>
        </w:tabs>
        <w:spacing w:after="0" w:line="312" w:lineRule="auto"/>
        <w:ind w:left="720" w:hanging="720"/>
        <w:jc w:val="both"/>
        <w:rPr>
          <w:rFonts w:cs="Tahoma"/>
          <w:sz w:val="24"/>
        </w:rPr>
      </w:pPr>
      <w:r w:rsidRPr="001069D7">
        <w:rPr>
          <w:rFonts w:cs="Tahoma"/>
          <w:sz w:val="24"/>
        </w:rPr>
        <w:t>Pera</w:t>
      </w:r>
      <w:r w:rsidR="003F5093">
        <w:rPr>
          <w:rFonts w:cs="Tahoma"/>
          <w:sz w:val="24"/>
        </w:rPr>
        <w:t xml:space="preserve">turan Gubernur </w:t>
      </w:r>
      <w:r w:rsidR="00ED22A9">
        <w:rPr>
          <w:rFonts w:cs="Tahoma"/>
          <w:sz w:val="24"/>
          <w:lang w:val="id-ID"/>
        </w:rPr>
        <w:t xml:space="preserve">Provinsi Sumatera Barat </w:t>
      </w:r>
      <w:r w:rsidR="001C543F">
        <w:rPr>
          <w:rFonts w:cs="Tahoma"/>
          <w:sz w:val="24"/>
        </w:rPr>
        <w:t xml:space="preserve">Nomor </w:t>
      </w:r>
      <w:r w:rsidR="001C543F">
        <w:rPr>
          <w:rFonts w:cs="Tahoma"/>
          <w:sz w:val="24"/>
          <w:lang w:val="id-ID"/>
        </w:rPr>
        <w:t>37</w:t>
      </w:r>
      <w:r w:rsidR="001C543F">
        <w:rPr>
          <w:rFonts w:cs="Tahoma"/>
          <w:sz w:val="24"/>
        </w:rPr>
        <w:t xml:space="preserve"> Tahun 20</w:t>
      </w:r>
      <w:r w:rsidR="001C543F">
        <w:rPr>
          <w:rFonts w:cs="Tahoma"/>
          <w:sz w:val="24"/>
          <w:lang w:val="id-ID"/>
        </w:rPr>
        <w:t>12</w:t>
      </w:r>
      <w:r w:rsidRPr="001069D7">
        <w:rPr>
          <w:rFonts w:cs="Tahoma"/>
          <w:sz w:val="24"/>
        </w:rPr>
        <w:t xml:space="preserve"> tentang </w:t>
      </w:r>
      <w:r w:rsidR="001C543F">
        <w:rPr>
          <w:rFonts w:cs="Tahoma"/>
          <w:sz w:val="24"/>
          <w:lang w:val="id-ID"/>
        </w:rPr>
        <w:t xml:space="preserve">Rincian </w:t>
      </w:r>
      <w:r w:rsidR="001C543F">
        <w:rPr>
          <w:rFonts w:cs="Tahoma"/>
          <w:sz w:val="24"/>
        </w:rPr>
        <w:t>Tugas Pokok</w:t>
      </w:r>
      <w:r w:rsidR="001C543F">
        <w:rPr>
          <w:rFonts w:cs="Tahoma"/>
          <w:sz w:val="24"/>
          <w:lang w:val="id-ID"/>
        </w:rPr>
        <w:t>,</w:t>
      </w:r>
      <w:r w:rsidRPr="001069D7">
        <w:rPr>
          <w:rFonts w:cs="Tahoma"/>
          <w:sz w:val="24"/>
        </w:rPr>
        <w:t xml:space="preserve"> Fungsi </w:t>
      </w:r>
      <w:r w:rsidR="001C543F">
        <w:rPr>
          <w:rFonts w:cs="Tahoma"/>
          <w:sz w:val="24"/>
          <w:lang w:val="id-ID"/>
        </w:rPr>
        <w:t xml:space="preserve">dan Tata Kerja Sekretariat Daerah </w:t>
      </w:r>
      <w:r w:rsidR="001C543F">
        <w:rPr>
          <w:rFonts w:cs="Tahoma"/>
          <w:sz w:val="24"/>
        </w:rPr>
        <w:t>Provinsi Sumatera Barat</w:t>
      </w:r>
      <w:r w:rsidR="00ED22A9">
        <w:rPr>
          <w:rFonts w:cs="Tahoma"/>
          <w:sz w:val="24"/>
          <w:lang w:val="id-ID"/>
        </w:rPr>
        <w:t>;</w:t>
      </w:r>
    </w:p>
    <w:p w:rsidR="00ED22A9" w:rsidRPr="003F5093" w:rsidRDefault="003F5093" w:rsidP="006C55E2">
      <w:pPr>
        <w:numPr>
          <w:ilvl w:val="1"/>
          <w:numId w:val="25"/>
        </w:numPr>
        <w:tabs>
          <w:tab w:val="clear" w:pos="1695"/>
          <w:tab w:val="num" w:pos="720"/>
        </w:tabs>
        <w:spacing w:after="0" w:line="312" w:lineRule="auto"/>
        <w:ind w:left="720" w:hanging="720"/>
        <w:jc w:val="both"/>
        <w:rPr>
          <w:rFonts w:cs="Tahoma"/>
          <w:sz w:val="24"/>
        </w:rPr>
      </w:pPr>
      <w:r>
        <w:rPr>
          <w:rFonts w:cs="Tahoma"/>
          <w:sz w:val="24"/>
          <w:lang w:val="id-ID"/>
        </w:rPr>
        <w:t xml:space="preserve">Peraturan Gubernur </w:t>
      </w:r>
      <w:r w:rsidR="00ED22A9">
        <w:rPr>
          <w:rFonts w:cs="Tahoma"/>
          <w:sz w:val="24"/>
          <w:lang w:val="id-ID"/>
        </w:rPr>
        <w:t>Provinsi Sumatera Barat Nomor 11 Tahun 2014 tentang Pembentukan Unit Layanan Pe</w:t>
      </w:r>
      <w:r>
        <w:rPr>
          <w:rFonts w:cs="Tahoma"/>
          <w:sz w:val="24"/>
          <w:lang w:val="id-ID"/>
        </w:rPr>
        <w:t>ngadaan Provinsi Sumatera Barat;</w:t>
      </w:r>
    </w:p>
    <w:p w:rsidR="003F5093" w:rsidRPr="002045E9" w:rsidRDefault="003F5093" w:rsidP="006C55E2">
      <w:pPr>
        <w:numPr>
          <w:ilvl w:val="1"/>
          <w:numId w:val="25"/>
        </w:numPr>
        <w:tabs>
          <w:tab w:val="clear" w:pos="1695"/>
          <w:tab w:val="num" w:pos="720"/>
        </w:tabs>
        <w:spacing w:after="0" w:line="312" w:lineRule="auto"/>
        <w:ind w:left="720" w:hanging="720"/>
        <w:jc w:val="both"/>
        <w:rPr>
          <w:rFonts w:cs="Tahoma"/>
          <w:sz w:val="24"/>
        </w:rPr>
      </w:pPr>
      <w:r w:rsidRPr="00E41D47">
        <w:rPr>
          <w:sz w:val="24"/>
        </w:rPr>
        <w:t>Peraturan G</w:t>
      </w:r>
      <w:r>
        <w:rPr>
          <w:sz w:val="24"/>
        </w:rPr>
        <w:t>ubernur Sumatera Barat Nomor 69</w:t>
      </w:r>
      <w:r w:rsidR="002045E9">
        <w:rPr>
          <w:sz w:val="24"/>
        </w:rPr>
        <w:t xml:space="preserve"> </w:t>
      </w:r>
      <w:r>
        <w:rPr>
          <w:sz w:val="24"/>
        </w:rPr>
        <w:t>Tahun 2017</w:t>
      </w:r>
      <w:r w:rsidRPr="00E41D47">
        <w:rPr>
          <w:sz w:val="24"/>
        </w:rPr>
        <w:t xml:space="preserve"> tentang </w:t>
      </w:r>
      <w:r>
        <w:rPr>
          <w:sz w:val="24"/>
          <w:lang w:val="id-ID"/>
        </w:rPr>
        <w:t>Uraian</w:t>
      </w:r>
      <w:r>
        <w:rPr>
          <w:sz w:val="24"/>
        </w:rPr>
        <w:t xml:space="preserve"> Tugas Pokok dan Fungsi </w:t>
      </w:r>
      <w:r w:rsidRPr="00E41D47">
        <w:rPr>
          <w:sz w:val="24"/>
        </w:rPr>
        <w:t>Sekretaria</w:t>
      </w:r>
      <w:r>
        <w:rPr>
          <w:sz w:val="24"/>
        </w:rPr>
        <w:t>t Daerah Provinsi Sumatera Barat</w:t>
      </w:r>
      <w:r>
        <w:rPr>
          <w:sz w:val="24"/>
          <w:lang w:val="id-ID"/>
        </w:rPr>
        <w:t>.</w:t>
      </w:r>
    </w:p>
    <w:p w:rsidR="002045E9" w:rsidRPr="001069D7" w:rsidRDefault="002045E9" w:rsidP="006C55E2">
      <w:pPr>
        <w:numPr>
          <w:ilvl w:val="1"/>
          <w:numId w:val="25"/>
        </w:numPr>
        <w:tabs>
          <w:tab w:val="clear" w:pos="1695"/>
          <w:tab w:val="num" w:pos="720"/>
        </w:tabs>
        <w:spacing w:after="0" w:line="312" w:lineRule="auto"/>
        <w:ind w:left="720" w:hanging="720"/>
        <w:jc w:val="both"/>
        <w:rPr>
          <w:rFonts w:cs="Tahoma"/>
          <w:sz w:val="24"/>
        </w:rPr>
      </w:pPr>
      <w:r w:rsidRPr="00E41D47">
        <w:rPr>
          <w:sz w:val="24"/>
        </w:rPr>
        <w:t>Peraturan G</w:t>
      </w:r>
      <w:r>
        <w:rPr>
          <w:sz w:val="24"/>
        </w:rPr>
        <w:t>ubernur Sumatera Barat Nomor 116 Tahun 2017</w:t>
      </w:r>
      <w:r w:rsidRPr="00E41D47">
        <w:rPr>
          <w:sz w:val="24"/>
        </w:rPr>
        <w:t xml:space="preserve"> tentang </w:t>
      </w:r>
      <w:r>
        <w:rPr>
          <w:sz w:val="24"/>
        </w:rPr>
        <w:t xml:space="preserve">Perubahan Kedua Atas </w:t>
      </w:r>
      <w:r w:rsidRPr="00E41D47">
        <w:rPr>
          <w:sz w:val="24"/>
        </w:rPr>
        <w:t>Peraturan G</w:t>
      </w:r>
      <w:r>
        <w:rPr>
          <w:sz w:val="24"/>
        </w:rPr>
        <w:t xml:space="preserve">ubernur Sumatera Barat Nomor 68 Tahun 2016 tentang Kedudukan, Susunan Organisasi, Tugas dan Fungsi serta Tata Kerja </w:t>
      </w:r>
      <w:r w:rsidRPr="00E41D47">
        <w:rPr>
          <w:sz w:val="24"/>
        </w:rPr>
        <w:t>Sekretaria</w:t>
      </w:r>
      <w:r>
        <w:rPr>
          <w:sz w:val="24"/>
        </w:rPr>
        <w:t>t Daerah Provinsi Sumatera Barat.</w:t>
      </w:r>
    </w:p>
    <w:p w:rsidR="00C04F8F" w:rsidRDefault="00C04F8F" w:rsidP="006C55E2">
      <w:pPr>
        <w:pStyle w:val="ListParagraph"/>
        <w:spacing w:after="0" w:line="312" w:lineRule="auto"/>
        <w:jc w:val="both"/>
      </w:pPr>
    </w:p>
    <w:p w:rsidR="00D24BDE" w:rsidRPr="00983F64" w:rsidRDefault="00D24BDE" w:rsidP="006C55E2">
      <w:pPr>
        <w:pStyle w:val="ListParagraph"/>
        <w:numPr>
          <w:ilvl w:val="1"/>
          <w:numId w:val="1"/>
        </w:numPr>
        <w:spacing w:after="0" w:line="312" w:lineRule="auto"/>
        <w:ind w:left="720" w:hanging="720"/>
        <w:contextualSpacing w:val="0"/>
        <w:jc w:val="both"/>
        <w:rPr>
          <w:b/>
          <w:sz w:val="24"/>
        </w:rPr>
      </w:pPr>
      <w:r w:rsidRPr="00983F64">
        <w:rPr>
          <w:b/>
          <w:sz w:val="24"/>
        </w:rPr>
        <w:t>Maksud dan Tujuan</w:t>
      </w:r>
    </w:p>
    <w:p w:rsidR="006D06BE" w:rsidRPr="006D06BE" w:rsidRDefault="006D06BE" w:rsidP="006C55E2">
      <w:pPr>
        <w:tabs>
          <w:tab w:val="num" w:pos="0"/>
        </w:tabs>
        <w:spacing w:after="0" w:line="312" w:lineRule="auto"/>
        <w:ind w:firstLine="562"/>
        <w:jc w:val="both"/>
        <w:rPr>
          <w:rFonts w:cs="Tahoma"/>
          <w:sz w:val="24"/>
        </w:rPr>
      </w:pPr>
      <w:r>
        <w:rPr>
          <w:rFonts w:cs="Tahoma"/>
          <w:sz w:val="24"/>
          <w:lang w:val="id-ID"/>
        </w:rPr>
        <w:tab/>
      </w:r>
      <w:r w:rsidRPr="006D06BE">
        <w:rPr>
          <w:rFonts w:cs="Tahoma"/>
          <w:sz w:val="24"/>
        </w:rPr>
        <w:t xml:space="preserve">Rencana Strategis </w:t>
      </w:r>
      <w:r w:rsidR="00FC7AA5">
        <w:rPr>
          <w:rFonts w:cs="Tahoma"/>
          <w:sz w:val="24"/>
          <w:lang w:val="id-ID"/>
        </w:rPr>
        <w:t>Biro Administrasi Pengadaan dan Pengelolaan Barang Milik Daerah</w:t>
      </w:r>
      <w:r>
        <w:rPr>
          <w:rFonts w:cs="Tahoma"/>
          <w:sz w:val="24"/>
          <w:lang w:val="id-ID"/>
        </w:rPr>
        <w:t xml:space="preserve"> Setda</w:t>
      </w:r>
      <w:r w:rsidRPr="006D06BE">
        <w:rPr>
          <w:rFonts w:cs="Tahoma"/>
          <w:sz w:val="24"/>
        </w:rPr>
        <w:t xml:space="preserve"> Pr</w:t>
      </w:r>
      <w:r>
        <w:rPr>
          <w:rFonts w:cs="Tahoma"/>
          <w:sz w:val="24"/>
        </w:rPr>
        <w:t>ovinsi Sumatera Barat Tahun 201</w:t>
      </w:r>
      <w:r>
        <w:rPr>
          <w:rFonts w:cs="Tahoma"/>
          <w:sz w:val="24"/>
          <w:lang w:val="id-ID"/>
        </w:rPr>
        <w:t>6</w:t>
      </w:r>
      <w:r>
        <w:rPr>
          <w:rFonts w:cs="Tahoma"/>
          <w:sz w:val="24"/>
        </w:rPr>
        <w:t>-202</w:t>
      </w:r>
      <w:r>
        <w:rPr>
          <w:rFonts w:cs="Tahoma"/>
          <w:sz w:val="24"/>
          <w:lang w:val="id-ID"/>
        </w:rPr>
        <w:t>1</w:t>
      </w:r>
      <w:r w:rsidRPr="006D06BE">
        <w:rPr>
          <w:rFonts w:cs="Tahoma"/>
          <w:sz w:val="24"/>
        </w:rPr>
        <w:t xml:space="preserve"> dimaksudkan sebagai dokumen perencanaan program dan kegiatan </w:t>
      </w:r>
      <w:r w:rsidR="00FC7AA5">
        <w:rPr>
          <w:rFonts w:cs="Tahoma"/>
          <w:sz w:val="24"/>
          <w:lang w:val="id-ID"/>
        </w:rPr>
        <w:t>Biro Administrasi Pengadaan dan Pengelolaan Barang Milik Daerah</w:t>
      </w:r>
      <w:r>
        <w:rPr>
          <w:rFonts w:cs="Tahoma"/>
          <w:sz w:val="24"/>
          <w:lang w:val="id-ID"/>
        </w:rPr>
        <w:t xml:space="preserve"> Setda</w:t>
      </w:r>
      <w:r w:rsidRPr="006D06BE">
        <w:rPr>
          <w:rFonts w:cs="Tahoma"/>
          <w:sz w:val="24"/>
        </w:rPr>
        <w:t xml:space="preserve"> Provinsi Sum</w:t>
      </w:r>
      <w:r w:rsidR="0095089F">
        <w:rPr>
          <w:rFonts w:cs="Tahoma"/>
          <w:sz w:val="24"/>
        </w:rPr>
        <w:t>atera Barat selama kurun waktu T</w:t>
      </w:r>
      <w:r w:rsidRPr="006D06BE">
        <w:rPr>
          <w:rFonts w:cs="Tahoma"/>
          <w:sz w:val="24"/>
        </w:rPr>
        <w:t xml:space="preserve">ahun 2016 sampai dengan </w:t>
      </w:r>
      <w:r w:rsidR="0095089F">
        <w:rPr>
          <w:rFonts w:cs="Tahoma"/>
          <w:sz w:val="24"/>
        </w:rPr>
        <w:t xml:space="preserve">Tahun </w:t>
      </w:r>
      <w:r w:rsidRPr="006D06BE">
        <w:rPr>
          <w:rFonts w:cs="Tahoma"/>
          <w:sz w:val="24"/>
        </w:rPr>
        <w:t>2021.</w:t>
      </w:r>
      <w:r w:rsidRPr="006D06BE">
        <w:rPr>
          <w:rFonts w:cs="Tahoma"/>
          <w:sz w:val="24"/>
        </w:rPr>
        <w:tab/>
      </w:r>
    </w:p>
    <w:p w:rsidR="006D06BE" w:rsidRPr="006D06BE" w:rsidRDefault="006D06BE" w:rsidP="006C55E2">
      <w:pPr>
        <w:tabs>
          <w:tab w:val="num" w:pos="0"/>
        </w:tabs>
        <w:spacing w:after="0" w:line="312" w:lineRule="auto"/>
        <w:ind w:firstLine="567"/>
        <w:jc w:val="both"/>
        <w:rPr>
          <w:rFonts w:cs="Tahoma"/>
          <w:sz w:val="24"/>
        </w:rPr>
      </w:pPr>
      <w:r>
        <w:rPr>
          <w:rFonts w:cs="Tahoma"/>
          <w:sz w:val="24"/>
          <w:lang w:val="id-ID"/>
        </w:rPr>
        <w:tab/>
      </w:r>
      <w:r w:rsidR="006C32BE">
        <w:rPr>
          <w:rFonts w:cs="Tahoma"/>
          <w:sz w:val="24"/>
        </w:rPr>
        <w:t xml:space="preserve">Adapun </w:t>
      </w:r>
      <w:r w:rsidRPr="006D06BE">
        <w:rPr>
          <w:rFonts w:cs="Tahoma"/>
          <w:sz w:val="24"/>
        </w:rPr>
        <w:t>tuju</w:t>
      </w:r>
      <w:r w:rsidR="00A85CD4">
        <w:rPr>
          <w:rFonts w:cs="Tahoma"/>
          <w:sz w:val="24"/>
        </w:rPr>
        <w:t>an penyusunan Rencana Strategis</w:t>
      </w:r>
      <w:r w:rsidR="00FC7AA5">
        <w:rPr>
          <w:rFonts w:cs="Tahoma"/>
          <w:sz w:val="24"/>
          <w:lang w:val="id-ID"/>
        </w:rPr>
        <w:t>Biro Administrasi Pengadaan dan Pengelolaan Barang Milik Daerah</w:t>
      </w:r>
      <w:r>
        <w:rPr>
          <w:rFonts w:cs="Tahoma"/>
          <w:sz w:val="24"/>
          <w:lang w:val="id-ID"/>
        </w:rPr>
        <w:t xml:space="preserve"> Setda</w:t>
      </w:r>
      <w:r w:rsidR="00933443">
        <w:rPr>
          <w:rFonts w:cs="Tahoma"/>
          <w:sz w:val="24"/>
        </w:rPr>
        <w:t xml:space="preserve"> Provinsi Sumatera Barat </w:t>
      </w:r>
      <w:r w:rsidR="000B1715">
        <w:rPr>
          <w:rFonts w:cs="Tahoma"/>
          <w:sz w:val="24"/>
        </w:rPr>
        <w:t>Tahun 2016-2021</w:t>
      </w:r>
      <w:r w:rsidRPr="006D06BE">
        <w:rPr>
          <w:rFonts w:cs="Tahoma"/>
          <w:sz w:val="24"/>
        </w:rPr>
        <w:t xml:space="preserve"> adalah : </w:t>
      </w:r>
    </w:p>
    <w:p w:rsidR="006D06BE" w:rsidRPr="006D06BE" w:rsidRDefault="006D06BE" w:rsidP="006C55E2">
      <w:pPr>
        <w:numPr>
          <w:ilvl w:val="0"/>
          <w:numId w:val="26"/>
        </w:numPr>
        <w:tabs>
          <w:tab w:val="clear" w:pos="1080"/>
          <w:tab w:val="num" w:pos="567"/>
        </w:tabs>
        <w:spacing w:after="0" w:line="312" w:lineRule="auto"/>
        <w:ind w:left="567" w:hanging="567"/>
        <w:jc w:val="both"/>
        <w:rPr>
          <w:rFonts w:cs="Tahoma"/>
          <w:sz w:val="24"/>
        </w:rPr>
      </w:pPr>
      <w:r w:rsidRPr="006D06BE">
        <w:rPr>
          <w:rFonts w:cs="Tahoma"/>
          <w:sz w:val="24"/>
        </w:rPr>
        <w:lastRenderedPageBreak/>
        <w:t xml:space="preserve">Menyelaraskan tujuan, sasaran, program dan kegiatan yang dilaksanakan oleh </w:t>
      </w:r>
      <w:r w:rsidR="00FC7AA5">
        <w:rPr>
          <w:rFonts w:cs="Tahoma"/>
          <w:sz w:val="24"/>
          <w:lang w:val="id-ID"/>
        </w:rPr>
        <w:t>Biro Administrasi Pengadaan dan Pengelolaan Barang Milik Daerah</w:t>
      </w:r>
      <w:r w:rsidR="00D3572E">
        <w:rPr>
          <w:rFonts w:cs="Tahoma"/>
          <w:sz w:val="24"/>
        </w:rPr>
        <w:t xml:space="preserve"> </w:t>
      </w:r>
      <w:r w:rsidR="00AB3B15">
        <w:rPr>
          <w:rFonts w:cs="Tahoma"/>
          <w:sz w:val="24"/>
          <w:lang w:val="id-ID"/>
        </w:rPr>
        <w:t>Setda</w:t>
      </w:r>
      <w:r w:rsidRPr="006D06BE">
        <w:rPr>
          <w:rFonts w:cs="Tahoma"/>
          <w:sz w:val="24"/>
        </w:rPr>
        <w:t xml:space="preserve"> Provinsi Sumatera Barat Tahun 2016-2021 dengan Rencana Pembangunan Jangka Menengah Daerah (RPJMD) Provinsi Sumatera Barat Tahun 2016-2021.</w:t>
      </w:r>
    </w:p>
    <w:p w:rsidR="006D06BE" w:rsidRPr="006D06BE" w:rsidRDefault="006D06BE" w:rsidP="006C55E2">
      <w:pPr>
        <w:numPr>
          <w:ilvl w:val="0"/>
          <w:numId w:val="26"/>
        </w:numPr>
        <w:tabs>
          <w:tab w:val="clear" w:pos="1080"/>
          <w:tab w:val="num" w:pos="567"/>
        </w:tabs>
        <w:spacing w:after="0" w:line="312" w:lineRule="auto"/>
        <w:ind w:left="567" w:hanging="567"/>
        <w:jc w:val="both"/>
        <w:rPr>
          <w:rFonts w:cs="Tahoma"/>
          <w:sz w:val="24"/>
        </w:rPr>
      </w:pPr>
      <w:r w:rsidRPr="006D06BE">
        <w:rPr>
          <w:rFonts w:cs="Tahoma"/>
          <w:sz w:val="24"/>
        </w:rPr>
        <w:t xml:space="preserve">Memberikan dasar bagi penyusunan Rencana Kerja Tahunan </w:t>
      </w:r>
      <w:r w:rsidR="00FC7AA5">
        <w:rPr>
          <w:rFonts w:cs="Tahoma"/>
          <w:sz w:val="24"/>
          <w:lang w:val="id-ID"/>
        </w:rPr>
        <w:t>Biro Administrasi Pengadaan dan Pengelolaan Barang Milik Daerah</w:t>
      </w:r>
      <w:r w:rsidR="00AB3B15">
        <w:rPr>
          <w:rFonts w:cs="Tahoma"/>
          <w:sz w:val="24"/>
          <w:lang w:val="id-ID"/>
        </w:rPr>
        <w:t xml:space="preserve"> Setda</w:t>
      </w:r>
      <w:r w:rsidRPr="006D06BE">
        <w:rPr>
          <w:rFonts w:cs="Tahoma"/>
          <w:sz w:val="24"/>
        </w:rPr>
        <w:t xml:space="preserve"> Provinsi Sumatera Barat pada tahun 2016-2021.</w:t>
      </w:r>
    </w:p>
    <w:p w:rsidR="009E4E91" w:rsidRPr="009A557F" w:rsidRDefault="009E4E91" w:rsidP="006C55E2">
      <w:pPr>
        <w:pStyle w:val="ListParagraph"/>
        <w:spacing w:after="0" w:line="312" w:lineRule="auto"/>
        <w:ind w:left="360"/>
        <w:jc w:val="both"/>
        <w:rPr>
          <w:rFonts w:ascii="Calibri" w:hAnsi="Calibri" w:cs="Tahoma"/>
          <w:lang w:val="sv-SE"/>
        </w:rPr>
      </w:pPr>
    </w:p>
    <w:p w:rsidR="00D24BDE" w:rsidRPr="00983F64" w:rsidRDefault="00D24BDE" w:rsidP="006C55E2">
      <w:pPr>
        <w:pStyle w:val="ListParagraph"/>
        <w:numPr>
          <w:ilvl w:val="1"/>
          <w:numId w:val="1"/>
        </w:numPr>
        <w:spacing w:after="0" w:line="312" w:lineRule="auto"/>
        <w:ind w:left="720" w:hanging="720"/>
        <w:contextualSpacing w:val="0"/>
        <w:jc w:val="both"/>
        <w:rPr>
          <w:b/>
          <w:sz w:val="24"/>
        </w:rPr>
      </w:pPr>
      <w:r w:rsidRPr="00983F64">
        <w:rPr>
          <w:b/>
          <w:sz w:val="24"/>
        </w:rPr>
        <w:t>Sistematika Penulisan</w:t>
      </w:r>
    </w:p>
    <w:p w:rsidR="00AB3B15" w:rsidRPr="00AB3B15" w:rsidRDefault="00AB3B15" w:rsidP="006C55E2">
      <w:pPr>
        <w:pStyle w:val="ListParagraph"/>
        <w:tabs>
          <w:tab w:val="left" w:pos="0"/>
        </w:tabs>
        <w:spacing w:after="0" w:line="312" w:lineRule="auto"/>
        <w:ind w:left="0" w:firstLine="720"/>
        <w:jc w:val="both"/>
        <w:rPr>
          <w:rFonts w:cs="Tahoma"/>
          <w:sz w:val="24"/>
        </w:rPr>
      </w:pPr>
      <w:r w:rsidRPr="00AB3B15">
        <w:rPr>
          <w:rFonts w:cs="Tahoma"/>
          <w:sz w:val="24"/>
        </w:rPr>
        <w:t xml:space="preserve">Rencana Strategis </w:t>
      </w:r>
      <w:r w:rsidR="00FC7AA5">
        <w:rPr>
          <w:rFonts w:cs="Tahoma"/>
          <w:sz w:val="24"/>
          <w:lang w:val="id-ID"/>
        </w:rPr>
        <w:t>Biro Administrasi Pengadaan dan Pengelolaan Barang Milik Daerah</w:t>
      </w:r>
      <w:r>
        <w:rPr>
          <w:rFonts w:cs="Tahoma"/>
          <w:sz w:val="24"/>
          <w:lang w:val="id-ID"/>
        </w:rPr>
        <w:t xml:space="preserve"> Setda</w:t>
      </w:r>
      <w:r w:rsidRPr="00AB3B15">
        <w:rPr>
          <w:rFonts w:cs="Tahoma"/>
          <w:sz w:val="24"/>
        </w:rPr>
        <w:t xml:space="preserve"> Provinsi Sumatera Barat Tahun 2016-2021 disusun berdasarkan sistematika sebagai berikut :</w:t>
      </w:r>
    </w:p>
    <w:tbl>
      <w:tblPr>
        <w:tblW w:w="8222" w:type="dxa"/>
        <w:tblInd w:w="108" w:type="dxa"/>
        <w:tblLayout w:type="fixed"/>
        <w:tblLook w:val="0000" w:firstRow="0" w:lastRow="0" w:firstColumn="0" w:lastColumn="0" w:noHBand="0" w:noVBand="0"/>
      </w:tblPr>
      <w:tblGrid>
        <w:gridCol w:w="1134"/>
        <w:gridCol w:w="7088"/>
      </w:tblGrid>
      <w:tr w:rsidR="00AB3B15" w:rsidRPr="00AB3B15" w:rsidTr="000A0DC0">
        <w:tc>
          <w:tcPr>
            <w:tcW w:w="1134" w:type="dxa"/>
          </w:tcPr>
          <w:p w:rsidR="00AB3B15" w:rsidRPr="00AB3B15" w:rsidRDefault="00AB3B15" w:rsidP="006C55E2">
            <w:pPr>
              <w:spacing w:after="0" w:line="312" w:lineRule="auto"/>
              <w:jc w:val="both"/>
              <w:rPr>
                <w:sz w:val="24"/>
              </w:rPr>
            </w:pPr>
            <w:r w:rsidRPr="00AB3B15">
              <w:rPr>
                <w:sz w:val="24"/>
              </w:rPr>
              <w:t>BAB I.</w:t>
            </w:r>
          </w:p>
        </w:tc>
        <w:tc>
          <w:tcPr>
            <w:tcW w:w="7088" w:type="dxa"/>
          </w:tcPr>
          <w:p w:rsidR="00AB3B15" w:rsidRPr="00AB3B15" w:rsidRDefault="00AB3B15" w:rsidP="006C55E2">
            <w:pPr>
              <w:spacing w:after="0" w:line="312" w:lineRule="auto"/>
              <w:jc w:val="both"/>
              <w:rPr>
                <w:sz w:val="24"/>
              </w:rPr>
            </w:pPr>
            <w:r w:rsidRPr="00AB3B15">
              <w:rPr>
                <w:sz w:val="24"/>
              </w:rPr>
              <w:t xml:space="preserve">Pendahuluan </w:t>
            </w:r>
          </w:p>
          <w:p w:rsidR="00AB3B15" w:rsidRPr="00AB3B15" w:rsidRDefault="00AB3B15" w:rsidP="006C55E2">
            <w:pPr>
              <w:spacing w:after="0" w:line="312" w:lineRule="auto"/>
              <w:jc w:val="both"/>
              <w:rPr>
                <w:sz w:val="24"/>
                <w:lang w:val="sv-SE"/>
              </w:rPr>
            </w:pPr>
            <w:r w:rsidRPr="00AB3B15">
              <w:rPr>
                <w:sz w:val="24"/>
                <w:lang w:val="sv-SE"/>
              </w:rPr>
              <w:t xml:space="preserve">Memuat latar belakang, </w:t>
            </w:r>
            <w:r w:rsidRPr="00AB3B15">
              <w:rPr>
                <w:sz w:val="24"/>
              </w:rPr>
              <w:t>Landasan Hukum, Maksud dan Tujuan Penulisan Renstra serta Sistematika Penulisan.</w:t>
            </w:r>
          </w:p>
        </w:tc>
      </w:tr>
      <w:tr w:rsidR="00AB3B15" w:rsidRPr="00AB3B15" w:rsidTr="000A0DC0">
        <w:tc>
          <w:tcPr>
            <w:tcW w:w="1134" w:type="dxa"/>
          </w:tcPr>
          <w:p w:rsidR="00AB3B15" w:rsidRPr="00AB3B15" w:rsidRDefault="00AB3B15" w:rsidP="006C55E2">
            <w:pPr>
              <w:spacing w:after="0" w:line="312" w:lineRule="auto"/>
              <w:jc w:val="both"/>
              <w:rPr>
                <w:sz w:val="24"/>
              </w:rPr>
            </w:pPr>
            <w:r w:rsidRPr="00AB3B15">
              <w:rPr>
                <w:sz w:val="24"/>
              </w:rPr>
              <w:t>BAB II.</w:t>
            </w:r>
          </w:p>
        </w:tc>
        <w:tc>
          <w:tcPr>
            <w:tcW w:w="7088" w:type="dxa"/>
          </w:tcPr>
          <w:p w:rsidR="00AB3B15" w:rsidRPr="00AB3B15" w:rsidRDefault="00AB3B15" w:rsidP="006C55E2">
            <w:pPr>
              <w:spacing w:after="0" w:line="312" w:lineRule="auto"/>
              <w:jc w:val="both"/>
              <w:rPr>
                <w:sz w:val="24"/>
                <w:lang w:val="id-ID"/>
              </w:rPr>
            </w:pPr>
            <w:r w:rsidRPr="00AB3B15">
              <w:rPr>
                <w:sz w:val="24"/>
              </w:rPr>
              <w:t>Gambaran Pelayanan SKPD</w:t>
            </w:r>
          </w:p>
          <w:p w:rsidR="00AB3B15" w:rsidRPr="00AB3B15" w:rsidRDefault="00AB3B15" w:rsidP="006C55E2">
            <w:pPr>
              <w:spacing w:after="0" w:line="312" w:lineRule="auto"/>
              <w:jc w:val="both"/>
              <w:rPr>
                <w:sz w:val="24"/>
              </w:rPr>
            </w:pPr>
            <w:r w:rsidRPr="00AB3B15">
              <w:rPr>
                <w:sz w:val="24"/>
              </w:rPr>
              <w:t>Bab ini m</w:t>
            </w:r>
            <w:r w:rsidRPr="00AB3B15">
              <w:rPr>
                <w:sz w:val="24"/>
                <w:lang w:val="sv-SE"/>
              </w:rPr>
              <w:t xml:space="preserve">emuat </w:t>
            </w:r>
            <w:r w:rsidRPr="00AB3B15">
              <w:rPr>
                <w:sz w:val="24"/>
              </w:rPr>
              <w:t>Tugas Pokok, Fungsi dan Struktur Organisasi, Sumber Daya SKPD, Kinerja Pelayanan SKPD serta Tantangan dan Peluang Pengembangan Pelayanan SKPD.</w:t>
            </w:r>
          </w:p>
        </w:tc>
      </w:tr>
      <w:tr w:rsidR="00AB3B15" w:rsidRPr="00AB3B15" w:rsidTr="000A0DC0">
        <w:tc>
          <w:tcPr>
            <w:tcW w:w="1134" w:type="dxa"/>
          </w:tcPr>
          <w:p w:rsidR="00AB3B15" w:rsidRPr="00AB3B15" w:rsidRDefault="00AB3B15" w:rsidP="006C55E2">
            <w:pPr>
              <w:spacing w:after="0" w:line="312" w:lineRule="auto"/>
              <w:jc w:val="both"/>
              <w:rPr>
                <w:sz w:val="24"/>
              </w:rPr>
            </w:pPr>
            <w:r w:rsidRPr="00AB3B15">
              <w:rPr>
                <w:sz w:val="24"/>
              </w:rPr>
              <w:t>BAB III.</w:t>
            </w:r>
          </w:p>
        </w:tc>
        <w:tc>
          <w:tcPr>
            <w:tcW w:w="7088" w:type="dxa"/>
          </w:tcPr>
          <w:p w:rsidR="00AB3B15" w:rsidRPr="00AB3B15" w:rsidRDefault="00AB3B15" w:rsidP="006C55E2">
            <w:pPr>
              <w:spacing w:after="0" w:line="312" w:lineRule="auto"/>
              <w:jc w:val="both"/>
              <w:rPr>
                <w:sz w:val="24"/>
              </w:rPr>
            </w:pPr>
            <w:r w:rsidRPr="00AB3B15">
              <w:rPr>
                <w:sz w:val="24"/>
              </w:rPr>
              <w:t>Isu-Isu Strategis</w:t>
            </w:r>
          </w:p>
          <w:p w:rsidR="00AB3B15" w:rsidRPr="00AB3B15" w:rsidRDefault="00AB3B15" w:rsidP="006C55E2">
            <w:pPr>
              <w:spacing w:after="0" w:line="312" w:lineRule="auto"/>
              <w:jc w:val="both"/>
              <w:rPr>
                <w:sz w:val="24"/>
              </w:rPr>
            </w:pPr>
            <w:r w:rsidRPr="00AB3B15">
              <w:rPr>
                <w:sz w:val="24"/>
              </w:rPr>
              <w:t>Memuat Identifikasi Permasalahan Berdasarkan Tugas dan Fungsi Pelayanan SKPD, Telaahan Visi, Misi dan Program Kepala Daerah dan Wakil Kepala Daerah Terpilih, Telaahan Renstra K/L, Telaahan Rencana Tata Ruang Wilayah dan Kajian Lingkungan Hidup Strategis.</w:t>
            </w:r>
          </w:p>
        </w:tc>
      </w:tr>
      <w:tr w:rsidR="00AB3B15" w:rsidRPr="00AB3B15" w:rsidTr="000A0DC0">
        <w:tc>
          <w:tcPr>
            <w:tcW w:w="1134" w:type="dxa"/>
          </w:tcPr>
          <w:p w:rsidR="00AB3B15" w:rsidRPr="00AB3B15" w:rsidRDefault="00AB3B15" w:rsidP="006C55E2">
            <w:pPr>
              <w:spacing w:after="0" w:line="312" w:lineRule="auto"/>
              <w:jc w:val="both"/>
              <w:rPr>
                <w:sz w:val="24"/>
              </w:rPr>
            </w:pPr>
            <w:r w:rsidRPr="00AB3B15">
              <w:rPr>
                <w:sz w:val="24"/>
              </w:rPr>
              <w:t>BAB IV.</w:t>
            </w:r>
          </w:p>
        </w:tc>
        <w:tc>
          <w:tcPr>
            <w:tcW w:w="7088" w:type="dxa"/>
          </w:tcPr>
          <w:p w:rsidR="00AB3B15" w:rsidRPr="00AB3B15" w:rsidRDefault="00AB3B15" w:rsidP="006C55E2">
            <w:pPr>
              <w:spacing w:after="0" w:line="312" w:lineRule="auto"/>
              <w:jc w:val="both"/>
              <w:rPr>
                <w:sz w:val="24"/>
              </w:rPr>
            </w:pPr>
            <w:r w:rsidRPr="00AB3B15">
              <w:rPr>
                <w:sz w:val="24"/>
              </w:rPr>
              <w:t>Visi, Misi, Tujuan, Sasaran, Strategi dan Kebijakan</w:t>
            </w:r>
          </w:p>
          <w:p w:rsidR="00AB3B15" w:rsidRPr="00AB3B15" w:rsidRDefault="00AB3B15" w:rsidP="006C55E2">
            <w:pPr>
              <w:spacing w:after="0" w:line="312" w:lineRule="auto"/>
              <w:jc w:val="both"/>
              <w:rPr>
                <w:sz w:val="24"/>
                <w:lang w:val="fi-FI"/>
              </w:rPr>
            </w:pPr>
            <w:r w:rsidRPr="00AB3B15">
              <w:rPr>
                <w:sz w:val="24"/>
                <w:lang w:val="fi-FI"/>
              </w:rPr>
              <w:t xml:space="preserve">Memuat </w:t>
            </w:r>
            <w:r w:rsidRPr="00AB3B15">
              <w:rPr>
                <w:sz w:val="24"/>
              </w:rPr>
              <w:t>visi dan misi SKPD, tujuan dan sasaran jangka menengah SKPD serta strategi dan kebijakan.</w:t>
            </w:r>
          </w:p>
        </w:tc>
      </w:tr>
      <w:tr w:rsidR="00AB3B15" w:rsidRPr="00AB3B15" w:rsidTr="000A0DC0">
        <w:tc>
          <w:tcPr>
            <w:tcW w:w="1134" w:type="dxa"/>
          </w:tcPr>
          <w:p w:rsidR="00AB3B15" w:rsidRPr="00AB3B15" w:rsidRDefault="00AB3B15" w:rsidP="006C55E2">
            <w:pPr>
              <w:spacing w:after="0" w:line="312" w:lineRule="auto"/>
              <w:jc w:val="both"/>
              <w:rPr>
                <w:sz w:val="24"/>
              </w:rPr>
            </w:pPr>
            <w:r w:rsidRPr="00AB3B15">
              <w:rPr>
                <w:sz w:val="24"/>
              </w:rPr>
              <w:t>BAB V.</w:t>
            </w:r>
          </w:p>
        </w:tc>
        <w:tc>
          <w:tcPr>
            <w:tcW w:w="7088" w:type="dxa"/>
          </w:tcPr>
          <w:p w:rsidR="00AB3B15" w:rsidRPr="00AB3B15" w:rsidRDefault="00AB3B15" w:rsidP="006C55E2">
            <w:pPr>
              <w:spacing w:after="0" w:line="312" w:lineRule="auto"/>
              <w:jc w:val="both"/>
              <w:rPr>
                <w:sz w:val="24"/>
              </w:rPr>
            </w:pPr>
            <w:r w:rsidRPr="00AB3B15">
              <w:rPr>
                <w:sz w:val="24"/>
              </w:rPr>
              <w:t>Rencana Program dan Kegiatan, Indikator Kinerja, Kelompok Sasaran dan Pendanaan Indikatif.</w:t>
            </w:r>
          </w:p>
          <w:p w:rsidR="00AB3B15" w:rsidRPr="00AB3B15" w:rsidRDefault="00AB3B15" w:rsidP="006C55E2">
            <w:pPr>
              <w:spacing w:after="0" w:line="312" w:lineRule="auto"/>
              <w:jc w:val="both"/>
              <w:rPr>
                <w:sz w:val="24"/>
              </w:rPr>
            </w:pPr>
            <w:r w:rsidRPr="00AB3B15">
              <w:rPr>
                <w:sz w:val="24"/>
              </w:rPr>
              <w:t>Memuat program, kegiatan, indikator kinerja kegiatan, kelompok sasaran dan pendanaan indikatif kegiatan.</w:t>
            </w:r>
          </w:p>
        </w:tc>
      </w:tr>
      <w:tr w:rsidR="00AB3B15" w:rsidRPr="00AB3B15" w:rsidTr="000A0DC0">
        <w:tc>
          <w:tcPr>
            <w:tcW w:w="1134" w:type="dxa"/>
          </w:tcPr>
          <w:p w:rsidR="00AB3B15" w:rsidRPr="00AB3B15" w:rsidRDefault="00AB3B15" w:rsidP="006C55E2">
            <w:pPr>
              <w:spacing w:after="0" w:line="312" w:lineRule="auto"/>
              <w:jc w:val="both"/>
              <w:rPr>
                <w:sz w:val="24"/>
              </w:rPr>
            </w:pPr>
            <w:r w:rsidRPr="00AB3B15">
              <w:rPr>
                <w:sz w:val="24"/>
              </w:rPr>
              <w:t>BAB VI.</w:t>
            </w:r>
          </w:p>
        </w:tc>
        <w:tc>
          <w:tcPr>
            <w:tcW w:w="7088" w:type="dxa"/>
          </w:tcPr>
          <w:p w:rsidR="00AB3B15" w:rsidRPr="00AB3B15" w:rsidRDefault="00AB3B15" w:rsidP="006C55E2">
            <w:pPr>
              <w:spacing w:after="0" w:line="312" w:lineRule="auto"/>
              <w:jc w:val="both"/>
              <w:rPr>
                <w:sz w:val="24"/>
              </w:rPr>
            </w:pPr>
            <w:r w:rsidRPr="00AB3B15">
              <w:rPr>
                <w:sz w:val="24"/>
              </w:rPr>
              <w:t>Indikator Kinerja SKPD yang Mengacu pada Tujuan dan Sasaran RPJMD.</w:t>
            </w:r>
          </w:p>
        </w:tc>
      </w:tr>
      <w:tr w:rsidR="00AB3B15" w:rsidRPr="00AB3B15" w:rsidTr="000A0DC0">
        <w:tc>
          <w:tcPr>
            <w:tcW w:w="1134" w:type="dxa"/>
          </w:tcPr>
          <w:p w:rsidR="00AB3B15" w:rsidRPr="00AB3B15" w:rsidRDefault="00AB3B15" w:rsidP="006C55E2">
            <w:pPr>
              <w:spacing w:after="0" w:line="312" w:lineRule="auto"/>
              <w:jc w:val="both"/>
              <w:rPr>
                <w:sz w:val="24"/>
              </w:rPr>
            </w:pPr>
          </w:p>
        </w:tc>
        <w:tc>
          <w:tcPr>
            <w:tcW w:w="7088" w:type="dxa"/>
          </w:tcPr>
          <w:p w:rsidR="00AB3B15" w:rsidRPr="00AB3B15" w:rsidRDefault="00AB3B15" w:rsidP="006C55E2">
            <w:pPr>
              <w:spacing w:after="0" w:line="312" w:lineRule="auto"/>
              <w:jc w:val="both"/>
              <w:rPr>
                <w:sz w:val="24"/>
              </w:rPr>
            </w:pPr>
            <w:r w:rsidRPr="00AB3B15">
              <w:rPr>
                <w:sz w:val="24"/>
              </w:rPr>
              <w:t>Bab ini memuat keterkaitan indikator kierja SKPD yang mengacu pada tujuan dan sasaran RPJMD.</w:t>
            </w:r>
          </w:p>
        </w:tc>
      </w:tr>
    </w:tbl>
    <w:p w:rsidR="00A85CD4" w:rsidRDefault="00A85CD4" w:rsidP="009E4E91">
      <w:pPr>
        <w:spacing w:after="0"/>
        <w:jc w:val="center"/>
        <w:rPr>
          <w:b/>
          <w:sz w:val="24"/>
        </w:rPr>
      </w:pPr>
    </w:p>
    <w:p w:rsidR="00F86157" w:rsidRDefault="00F86157" w:rsidP="009E4E91">
      <w:pPr>
        <w:spacing w:after="0"/>
        <w:jc w:val="center"/>
        <w:rPr>
          <w:b/>
          <w:sz w:val="24"/>
        </w:rPr>
      </w:pPr>
    </w:p>
    <w:p w:rsidR="00F86157" w:rsidRDefault="00F86157" w:rsidP="009E4E91">
      <w:pPr>
        <w:spacing w:after="0"/>
        <w:jc w:val="center"/>
        <w:rPr>
          <w:b/>
          <w:sz w:val="24"/>
        </w:rPr>
      </w:pPr>
    </w:p>
    <w:p w:rsidR="00F86157" w:rsidRDefault="00F86157" w:rsidP="009E4E91">
      <w:pPr>
        <w:spacing w:after="0"/>
        <w:jc w:val="center"/>
        <w:rPr>
          <w:b/>
          <w:sz w:val="24"/>
        </w:rPr>
      </w:pPr>
    </w:p>
    <w:p w:rsidR="00D24BDE" w:rsidRPr="00E41D47" w:rsidRDefault="00A9443F" w:rsidP="009E4E91">
      <w:pPr>
        <w:spacing w:after="0"/>
        <w:jc w:val="center"/>
        <w:rPr>
          <w:b/>
          <w:sz w:val="24"/>
        </w:rPr>
      </w:pPr>
      <w:r>
        <w:rPr>
          <w:b/>
          <w:sz w:val="24"/>
        </w:rPr>
        <w:t>B</w:t>
      </w:r>
      <w:r w:rsidR="00D24BDE" w:rsidRPr="00E41D47">
        <w:rPr>
          <w:b/>
          <w:sz w:val="24"/>
        </w:rPr>
        <w:t>AB II</w:t>
      </w:r>
    </w:p>
    <w:p w:rsidR="00D24BDE" w:rsidRPr="00E41D47" w:rsidRDefault="00D24BDE" w:rsidP="00D24BDE">
      <w:pPr>
        <w:spacing w:after="0"/>
        <w:jc w:val="center"/>
        <w:rPr>
          <w:b/>
          <w:sz w:val="24"/>
        </w:rPr>
      </w:pPr>
      <w:r w:rsidRPr="00E41D47">
        <w:rPr>
          <w:b/>
          <w:sz w:val="24"/>
        </w:rPr>
        <w:t xml:space="preserve">GAMBARAN PELAYANAN </w:t>
      </w:r>
      <w:r w:rsidR="00FC7AA5">
        <w:rPr>
          <w:b/>
          <w:sz w:val="24"/>
        </w:rPr>
        <w:t>BIRO ADMINISTRASI PENGADAAN DAN PENGELOLAAN BARANG MILIK DAERAH</w:t>
      </w:r>
    </w:p>
    <w:p w:rsidR="00D24BDE" w:rsidRPr="000F2213" w:rsidRDefault="00D24BDE" w:rsidP="00D24BDE">
      <w:pPr>
        <w:spacing w:after="0"/>
        <w:jc w:val="both"/>
        <w:rPr>
          <w:b/>
        </w:rPr>
      </w:pPr>
    </w:p>
    <w:p w:rsidR="00D24BDE" w:rsidRPr="00E41D47" w:rsidRDefault="00D24BDE" w:rsidP="00D3572E">
      <w:pPr>
        <w:spacing w:after="0" w:line="360" w:lineRule="auto"/>
        <w:ind w:left="476" w:hanging="476"/>
        <w:jc w:val="both"/>
        <w:rPr>
          <w:b/>
          <w:sz w:val="24"/>
        </w:rPr>
      </w:pPr>
      <w:r w:rsidRPr="00E41D47">
        <w:rPr>
          <w:b/>
          <w:sz w:val="24"/>
        </w:rPr>
        <w:t>2.1.</w:t>
      </w:r>
      <w:r w:rsidR="00D3572E">
        <w:rPr>
          <w:b/>
          <w:sz w:val="24"/>
        </w:rPr>
        <w:t xml:space="preserve"> </w:t>
      </w:r>
      <w:r w:rsidRPr="00E41D47">
        <w:rPr>
          <w:b/>
          <w:sz w:val="24"/>
        </w:rPr>
        <w:t xml:space="preserve">Tugas, Fungsi dan Struktur Organisasi </w:t>
      </w:r>
      <w:r w:rsidR="00FC7AA5">
        <w:rPr>
          <w:b/>
          <w:sz w:val="24"/>
        </w:rPr>
        <w:t>Biro Administrasi Pengadaan dan Pengelolaan Barang Milik Daerah</w:t>
      </w:r>
    </w:p>
    <w:p w:rsidR="00D24BDE" w:rsidRPr="00E41D47" w:rsidRDefault="00D24BDE" w:rsidP="00E41D47">
      <w:pPr>
        <w:spacing w:after="120" w:line="360" w:lineRule="auto"/>
        <w:ind w:firstLine="720"/>
        <w:jc w:val="both"/>
        <w:rPr>
          <w:sz w:val="24"/>
        </w:rPr>
      </w:pPr>
      <w:r w:rsidRPr="00E41D47">
        <w:rPr>
          <w:sz w:val="24"/>
        </w:rPr>
        <w:t>Berdasarkan Peraturan G</w:t>
      </w:r>
      <w:r w:rsidR="00FC7AA5">
        <w:rPr>
          <w:sz w:val="24"/>
        </w:rPr>
        <w:t>ubernur Sumatera Barat Nomor 69</w:t>
      </w:r>
      <w:r w:rsidR="00D3572E">
        <w:rPr>
          <w:sz w:val="24"/>
        </w:rPr>
        <w:t xml:space="preserve"> </w:t>
      </w:r>
      <w:r w:rsidR="00FC7AA5">
        <w:rPr>
          <w:sz w:val="24"/>
        </w:rPr>
        <w:t>Tahun 2017</w:t>
      </w:r>
      <w:r w:rsidRPr="00E41D47">
        <w:rPr>
          <w:sz w:val="24"/>
        </w:rPr>
        <w:t xml:space="preserve"> tentang </w:t>
      </w:r>
      <w:r w:rsidR="00FC7AA5">
        <w:rPr>
          <w:sz w:val="24"/>
          <w:lang w:val="id-ID"/>
        </w:rPr>
        <w:t>Uraian</w:t>
      </w:r>
      <w:r w:rsidR="00FC7AA5">
        <w:rPr>
          <w:sz w:val="24"/>
        </w:rPr>
        <w:t xml:space="preserve"> Tugas Pokok dan Fungsi </w:t>
      </w:r>
      <w:r w:rsidRPr="00E41D47">
        <w:rPr>
          <w:sz w:val="24"/>
        </w:rPr>
        <w:t>Sekretaria</w:t>
      </w:r>
      <w:r w:rsidR="00310818">
        <w:rPr>
          <w:sz w:val="24"/>
        </w:rPr>
        <w:t>t Daerah Provinsi Sumatera Barat</w:t>
      </w:r>
      <w:r w:rsidR="00310818">
        <w:rPr>
          <w:sz w:val="24"/>
          <w:lang w:val="id-ID"/>
        </w:rPr>
        <w:t>,</w:t>
      </w:r>
      <w:r w:rsidR="00D3572E">
        <w:rPr>
          <w:sz w:val="24"/>
        </w:rPr>
        <w:t xml:space="preserve"> </w:t>
      </w:r>
      <w:r w:rsidR="00FC7AA5">
        <w:rPr>
          <w:sz w:val="24"/>
        </w:rPr>
        <w:t>Biro Administrasi Pengadaan dan Pengelolaan Barang Milik Daerah</w:t>
      </w:r>
      <w:r w:rsidRPr="00E41D47">
        <w:rPr>
          <w:sz w:val="24"/>
        </w:rPr>
        <w:t xml:space="preserve"> mempunyai tugas pokok “</w:t>
      </w:r>
      <w:r w:rsidRPr="00E41D47">
        <w:rPr>
          <w:i/>
          <w:sz w:val="24"/>
        </w:rPr>
        <w:t>menyelenggarakan</w:t>
      </w:r>
      <w:r w:rsidR="00310818">
        <w:rPr>
          <w:i/>
          <w:sz w:val="24"/>
          <w:lang w:val="id-ID"/>
        </w:rPr>
        <w:t xml:space="preserve"> perumusan kebijakan daerah terkait barang milik daerah dan pengadaan barang dan jasa serta melaksanakan koordinasi, fasilitasi, pelaporan pelaksanaan perencanaan, pembinaan dan pengelolaan barang milik daerah serta penyelenggaraan layanan pengadaan barang dan jasa</w:t>
      </w:r>
      <w:r w:rsidRPr="00E41D47">
        <w:rPr>
          <w:i/>
          <w:sz w:val="24"/>
        </w:rPr>
        <w:t>.”</w:t>
      </w:r>
    </w:p>
    <w:p w:rsidR="00330E9D" w:rsidRPr="00E41D47" w:rsidRDefault="00330E9D" w:rsidP="00330E9D">
      <w:pPr>
        <w:spacing w:after="120" w:line="360" w:lineRule="auto"/>
        <w:ind w:firstLine="720"/>
        <w:jc w:val="both"/>
        <w:rPr>
          <w:sz w:val="24"/>
        </w:rPr>
      </w:pPr>
      <w:r w:rsidRPr="00E41D47">
        <w:rPr>
          <w:sz w:val="24"/>
        </w:rPr>
        <w:t xml:space="preserve">Dalam menyelenggarakan tugas pokok diatas, </w:t>
      </w:r>
      <w:r>
        <w:rPr>
          <w:sz w:val="24"/>
        </w:rPr>
        <w:t>Biro Administrasi Pengadaan dan Pengelolaan Barang Milik Daerah</w:t>
      </w:r>
      <w:r w:rsidRPr="00E41D47">
        <w:rPr>
          <w:sz w:val="24"/>
        </w:rPr>
        <w:t xml:space="preserve"> mempunyai fungsi sebagai berikut :</w:t>
      </w:r>
    </w:p>
    <w:p w:rsidR="00330E9D" w:rsidRPr="00330E9D" w:rsidRDefault="00330E9D" w:rsidP="00330E9D">
      <w:pPr>
        <w:pStyle w:val="ListParagraph"/>
        <w:numPr>
          <w:ilvl w:val="0"/>
          <w:numId w:val="3"/>
        </w:numPr>
        <w:spacing w:line="360" w:lineRule="auto"/>
        <w:jc w:val="both"/>
        <w:rPr>
          <w:sz w:val="24"/>
        </w:rPr>
      </w:pPr>
      <w:r w:rsidRPr="00E41D47">
        <w:rPr>
          <w:sz w:val="24"/>
        </w:rPr>
        <w:t>Penyelenggaraan perumusan kebijakan</w:t>
      </w:r>
      <w:r>
        <w:rPr>
          <w:sz w:val="24"/>
          <w:lang w:val="id-ID"/>
        </w:rPr>
        <w:t xml:space="preserve"> daerah di bidang perencanaan, pembinaan dan pengelolaan barang milik daerah serta pengadaan barang dan jasa;</w:t>
      </w:r>
    </w:p>
    <w:p w:rsidR="00330E9D" w:rsidRPr="00E41D47" w:rsidRDefault="00330E9D" w:rsidP="00330E9D">
      <w:pPr>
        <w:pStyle w:val="ListParagraph"/>
        <w:numPr>
          <w:ilvl w:val="0"/>
          <w:numId w:val="3"/>
        </w:numPr>
        <w:spacing w:line="360" w:lineRule="auto"/>
        <w:jc w:val="both"/>
        <w:rPr>
          <w:sz w:val="24"/>
        </w:rPr>
      </w:pPr>
      <w:r>
        <w:rPr>
          <w:sz w:val="24"/>
          <w:lang w:val="id-ID"/>
        </w:rPr>
        <w:t>Penyelenggaraan perencanaan, pembinaan dan pengelolaan barang milik daerah serta pengadaan barang dan jasa; dan</w:t>
      </w:r>
    </w:p>
    <w:p w:rsidR="00330E9D" w:rsidRPr="00E41D47" w:rsidRDefault="00330E9D" w:rsidP="00330E9D">
      <w:pPr>
        <w:pStyle w:val="ListParagraph"/>
        <w:numPr>
          <w:ilvl w:val="0"/>
          <w:numId w:val="3"/>
        </w:numPr>
        <w:spacing w:line="360" w:lineRule="auto"/>
        <w:jc w:val="both"/>
        <w:rPr>
          <w:sz w:val="24"/>
        </w:rPr>
      </w:pPr>
      <w:r>
        <w:rPr>
          <w:sz w:val="24"/>
          <w:lang w:val="id-ID"/>
        </w:rPr>
        <w:t>Penyelenggaraan pelaporan dan evaluasi pelaksanaan kebijakan di bidang perencanaan, pembinaan dan pengelolaan barang milik daerah serta pengadaan barang dan jasa</w:t>
      </w:r>
      <w:r w:rsidRPr="00E41D47">
        <w:rPr>
          <w:sz w:val="24"/>
        </w:rPr>
        <w:t>.</w:t>
      </w:r>
    </w:p>
    <w:p w:rsidR="00D24BDE" w:rsidRPr="00E41D47" w:rsidRDefault="00FC7AA5" w:rsidP="00E41D47">
      <w:pPr>
        <w:spacing w:after="120" w:line="360" w:lineRule="auto"/>
        <w:ind w:firstLine="720"/>
        <w:jc w:val="both"/>
        <w:rPr>
          <w:sz w:val="24"/>
        </w:rPr>
      </w:pPr>
      <w:r>
        <w:rPr>
          <w:sz w:val="24"/>
        </w:rPr>
        <w:t>Biro Administrasi Pengadaan dan Pengelolaan Barang Milik Daerah</w:t>
      </w:r>
      <w:r w:rsidR="00D24BDE" w:rsidRPr="00E41D47">
        <w:rPr>
          <w:sz w:val="24"/>
        </w:rPr>
        <w:t xml:space="preserve"> dalam pelaksanaan tugas sehari-harinya mempunyai </w:t>
      </w:r>
      <w:r w:rsidR="00330E9D">
        <w:rPr>
          <w:sz w:val="24"/>
          <w:lang w:val="id-ID"/>
        </w:rPr>
        <w:t xml:space="preserve">uraian </w:t>
      </w:r>
      <w:r w:rsidR="00330E9D">
        <w:rPr>
          <w:sz w:val="24"/>
        </w:rPr>
        <w:t xml:space="preserve">tugas </w:t>
      </w:r>
      <w:r w:rsidR="00330E9D">
        <w:rPr>
          <w:sz w:val="24"/>
          <w:lang w:val="id-ID"/>
        </w:rPr>
        <w:t>dan fungsi</w:t>
      </w:r>
      <w:r w:rsidR="00D24BDE" w:rsidRPr="00E41D47">
        <w:rPr>
          <w:sz w:val="24"/>
        </w:rPr>
        <w:t xml:space="preserve"> sebagai berikut :</w:t>
      </w:r>
    </w:p>
    <w:p w:rsidR="00330E9D" w:rsidRPr="00E41D47" w:rsidRDefault="00E57644" w:rsidP="00330E9D">
      <w:pPr>
        <w:pStyle w:val="ListParagraph"/>
        <w:numPr>
          <w:ilvl w:val="0"/>
          <w:numId w:val="2"/>
        </w:numPr>
        <w:spacing w:line="360" w:lineRule="auto"/>
        <w:jc w:val="both"/>
        <w:rPr>
          <w:sz w:val="24"/>
        </w:rPr>
      </w:pPr>
      <w:r>
        <w:rPr>
          <w:sz w:val="24"/>
        </w:rPr>
        <w:lastRenderedPageBreak/>
        <w:t>Menyelenggarakan penyusun</w:t>
      </w:r>
      <w:r w:rsidR="00D24BDE" w:rsidRPr="00E41D47">
        <w:rPr>
          <w:sz w:val="24"/>
        </w:rPr>
        <w:t>an</w:t>
      </w:r>
      <w:r>
        <w:rPr>
          <w:sz w:val="24"/>
          <w:lang w:val="id-ID"/>
        </w:rPr>
        <w:t xml:space="preserve"> kebijakan daerah di bidang barang milik daerah dan pengadaan barang dan jasa;</w:t>
      </w:r>
    </w:p>
    <w:p w:rsidR="00D24BDE" w:rsidRDefault="00770C14" w:rsidP="00D865EF">
      <w:pPr>
        <w:pStyle w:val="ListParagraph"/>
        <w:numPr>
          <w:ilvl w:val="0"/>
          <w:numId w:val="2"/>
        </w:numPr>
        <w:spacing w:line="360" w:lineRule="auto"/>
        <w:jc w:val="both"/>
        <w:rPr>
          <w:sz w:val="24"/>
        </w:rPr>
      </w:pPr>
      <w:r>
        <w:rPr>
          <w:sz w:val="24"/>
          <w:lang w:val="id-ID"/>
        </w:rPr>
        <w:t>Menyelenggarakan koordinasi dan fasilitasi dalam pelaksanaan perencanaan, pembinaan dan pengelolaan barang milik daerah serta layanan pengadaan barang dan jasa</w:t>
      </w:r>
      <w:r w:rsidR="00D24BDE" w:rsidRPr="00E41D47">
        <w:rPr>
          <w:sz w:val="24"/>
        </w:rPr>
        <w:t>;</w:t>
      </w:r>
    </w:p>
    <w:p w:rsidR="00770C14" w:rsidRPr="00770C14" w:rsidRDefault="00770C14" w:rsidP="00D865EF">
      <w:pPr>
        <w:pStyle w:val="ListParagraph"/>
        <w:numPr>
          <w:ilvl w:val="0"/>
          <w:numId w:val="2"/>
        </w:numPr>
        <w:spacing w:line="360" w:lineRule="auto"/>
        <w:jc w:val="both"/>
        <w:rPr>
          <w:sz w:val="24"/>
        </w:rPr>
      </w:pPr>
      <w:r>
        <w:rPr>
          <w:sz w:val="24"/>
          <w:lang w:val="id-ID"/>
        </w:rPr>
        <w:t>Menyelenggarakan perencanaan dn pengadaan barang milik daerah;</w:t>
      </w:r>
    </w:p>
    <w:p w:rsidR="00770C14" w:rsidRPr="00770C14" w:rsidRDefault="00770C14" w:rsidP="00D865EF">
      <w:pPr>
        <w:pStyle w:val="ListParagraph"/>
        <w:numPr>
          <w:ilvl w:val="0"/>
          <w:numId w:val="2"/>
        </w:numPr>
        <w:spacing w:line="360" w:lineRule="auto"/>
        <w:jc w:val="both"/>
        <w:rPr>
          <w:sz w:val="24"/>
        </w:rPr>
      </w:pPr>
      <w:r>
        <w:rPr>
          <w:sz w:val="24"/>
          <w:lang w:val="id-ID"/>
        </w:rPr>
        <w:t>Menyelenggarakan pembinaan barang milik daerah;</w:t>
      </w:r>
    </w:p>
    <w:p w:rsidR="00770C14" w:rsidRPr="00770C14" w:rsidRDefault="00770C14" w:rsidP="00D865EF">
      <w:pPr>
        <w:pStyle w:val="ListParagraph"/>
        <w:numPr>
          <w:ilvl w:val="0"/>
          <w:numId w:val="2"/>
        </w:numPr>
        <w:spacing w:line="360" w:lineRule="auto"/>
        <w:jc w:val="both"/>
        <w:rPr>
          <w:sz w:val="24"/>
        </w:rPr>
      </w:pPr>
      <w:r>
        <w:rPr>
          <w:sz w:val="24"/>
          <w:lang w:val="id-ID"/>
        </w:rPr>
        <w:t>Menyelenggarakan pengelolaan barang milik daerah yang meliputi penatausahaan barang milik daerah, pemanfaatan barang milik daerah dan perubahan status hukum barang milik daerah;</w:t>
      </w:r>
    </w:p>
    <w:p w:rsidR="00770C14" w:rsidRPr="00770C14" w:rsidRDefault="00770C14" w:rsidP="00D865EF">
      <w:pPr>
        <w:pStyle w:val="ListParagraph"/>
        <w:numPr>
          <w:ilvl w:val="0"/>
          <w:numId w:val="2"/>
        </w:numPr>
        <w:spacing w:line="360" w:lineRule="auto"/>
        <w:jc w:val="both"/>
        <w:rPr>
          <w:sz w:val="24"/>
        </w:rPr>
      </w:pPr>
      <w:r>
        <w:rPr>
          <w:sz w:val="24"/>
          <w:lang w:val="id-ID"/>
        </w:rPr>
        <w:t>Menyelenggarakan layanan pengadaan barang dan jasa;</w:t>
      </w:r>
    </w:p>
    <w:p w:rsidR="00770C14" w:rsidRPr="00770C14" w:rsidRDefault="00770C14" w:rsidP="00D865EF">
      <w:pPr>
        <w:pStyle w:val="ListParagraph"/>
        <w:numPr>
          <w:ilvl w:val="0"/>
          <w:numId w:val="2"/>
        </w:numPr>
        <w:spacing w:line="360" w:lineRule="auto"/>
        <w:jc w:val="both"/>
        <w:rPr>
          <w:sz w:val="24"/>
        </w:rPr>
      </w:pPr>
      <w:r>
        <w:rPr>
          <w:sz w:val="24"/>
          <w:lang w:val="id-ID"/>
        </w:rPr>
        <w:t>Menyelenggarakan tatausaha biro;</w:t>
      </w:r>
    </w:p>
    <w:p w:rsidR="00770C14" w:rsidRPr="00E41D47" w:rsidRDefault="00770C14" w:rsidP="00D865EF">
      <w:pPr>
        <w:pStyle w:val="ListParagraph"/>
        <w:numPr>
          <w:ilvl w:val="0"/>
          <w:numId w:val="2"/>
        </w:numPr>
        <w:spacing w:line="360" w:lineRule="auto"/>
        <w:jc w:val="both"/>
        <w:rPr>
          <w:sz w:val="24"/>
        </w:rPr>
      </w:pPr>
      <w:r>
        <w:rPr>
          <w:sz w:val="24"/>
          <w:lang w:val="id-ID"/>
        </w:rPr>
        <w:t xml:space="preserve">Melaksanakan pemantauan, evaluasi dan pelaporan pelaksanaan tugas di bidang perencanaan, pembinaan dan pengelolaan barang milik daerah serta layanan pengadaan barang dan jasa; </w:t>
      </w:r>
      <w:r w:rsidR="00341C31">
        <w:rPr>
          <w:sz w:val="24"/>
          <w:lang w:val="id-ID"/>
        </w:rPr>
        <w:t>dan</w:t>
      </w:r>
    </w:p>
    <w:p w:rsidR="00D24BDE" w:rsidRPr="00E41D47" w:rsidRDefault="00D24BDE" w:rsidP="00D865EF">
      <w:pPr>
        <w:pStyle w:val="ListParagraph"/>
        <w:numPr>
          <w:ilvl w:val="0"/>
          <w:numId w:val="2"/>
        </w:numPr>
        <w:spacing w:line="360" w:lineRule="auto"/>
        <w:jc w:val="both"/>
        <w:rPr>
          <w:sz w:val="24"/>
        </w:rPr>
      </w:pPr>
      <w:r w:rsidRPr="00E41D47">
        <w:rPr>
          <w:sz w:val="24"/>
        </w:rPr>
        <w:t>Menyelenggarakan tugas</w:t>
      </w:r>
      <w:r w:rsidR="00155E76">
        <w:rPr>
          <w:sz w:val="24"/>
          <w:lang w:val="id-ID"/>
        </w:rPr>
        <w:t xml:space="preserve"> kedinasan</w:t>
      </w:r>
      <w:r w:rsidRPr="00E41D47">
        <w:rPr>
          <w:sz w:val="24"/>
        </w:rPr>
        <w:t xml:space="preserve"> lain sesuai dengan tugas pokok dan fungsinya.</w:t>
      </w:r>
    </w:p>
    <w:p w:rsidR="00D24BDE" w:rsidRPr="00E41D47" w:rsidRDefault="00D24BDE" w:rsidP="003328E3">
      <w:pPr>
        <w:spacing w:after="120" w:line="360" w:lineRule="auto"/>
        <w:ind w:firstLine="720"/>
        <w:jc w:val="both"/>
        <w:rPr>
          <w:sz w:val="24"/>
        </w:rPr>
      </w:pPr>
      <w:r w:rsidRPr="00E41D47">
        <w:rPr>
          <w:sz w:val="24"/>
        </w:rPr>
        <w:t xml:space="preserve">Struktur </w:t>
      </w:r>
      <w:r w:rsidR="00FC7AA5">
        <w:rPr>
          <w:sz w:val="24"/>
        </w:rPr>
        <w:t>Biro Administrasi Pengadaan dan Pengelolaan Barang Milik Daerah</w:t>
      </w:r>
      <w:r w:rsidRPr="00E41D47">
        <w:rPr>
          <w:sz w:val="24"/>
        </w:rPr>
        <w:t xml:space="preserve"> dibentuk dengan </w:t>
      </w:r>
      <w:r w:rsidRPr="001F59AB">
        <w:rPr>
          <w:i/>
          <w:color w:val="000000" w:themeColor="text1"/>
          <w:sz w:val="24"/>
        </w:rPr>
        <w:t>Peraturan Daerah Provinsi Sumatera Barat Nomor 2 Tahun 2008 tentang Pembentukan Organisasi dan Tata Kerja Sekretariat Daerah dan Sekretariat Dewan Perwakilan Rakyat Daerah Provinsi Sumatera Barat Nomor 11 Tahun 2011.</w:t>
      </w:r>
      <w:r w:rsidR="00D3572E">
        <w:rPr>
          <w:color w:val="000000" w:themeColor="text1"/>
          <w:sz w:val="24"/>
        </w:rPr>
        <w:t xml:space="preserve"> </w:t>
      </w:r>
      <w:r w:rsidRPr="00E41D47">
        <w:rPr>
          <w:sz w:val="24"/>
        </w:rPr>
        <w:t xml:space="preserve">Dengan struktur organisasi yang dipimpin oleh Kepala Biro setingkat Eselon II/b yang membawahi 3 Kepala Bagian (Eselon III/a) dan </w:t>
      </w:r>
      <w:r w:rsidR="00C527B4">
        <w:rPr>
          <w:sz w:val="24"/>
          <w:lang w:val="id-ID"/>
        </w:rPr>
        <w:t>masing-masing Kepala Bagian membawahi 3</w:t>
      </w:r>
      <w:r w:rsidRPr="00E41D47">
        <w:rPr>
          <w:sz w:val="24"/>
        </w:rPr>
        <w:t xml:space="preserve"> Kepala Sub Bagian (Eselon IV/a).</w:t>
      </w:r>
    </w:p>
    <w:p w:rsidR="00FC12A0" w:rsidRDefault="00D24BDE" w:rsidP="00FC12A0">
      <w:pPr>
        <w:spacing w:after="120" w:line="360" w:lineRule="auto"/>
        <w:ind w:firstLine="720"/>
        <w:jc w:val="both"/>
        <w:rPr>
          <w:sz w:val="24"/>
        </w:rPr>
      </w:pPr>
      <w:r w:rsidRPr="00E41D47">
        <w:rPr>
          <w:sz w:val="24"/>
        </w:rPr>
        <w:t xml:space="preserve">Susunan Organisasi dan Tata Kerja Biro </w:t>
      </w:r>
      <w:r w:rsidR="00AA76D0">
        <w:rPr>
          <w:sz w:val="24"/>
        </w:rPr>
        <w:t>Administrasi Pengadaan dan Pengelolaan Barang Milik Daerah</w:t>
      </w:r>
      <w:r w:rsidR="00D3572E">
        <w:rPr>
          <w:sz w:val="24"/>
        </w:rPr>
        <w:t xml:space="preserve"> </w:t>
      </w:r>
      <w:r w:rsidR="00FC12A0">
        <w:rPr>
          <w:sz w:val="24"/>
          <w:lang w:val="id-ID"/>
        </w:rPr>
        <w:t>s</w:t>
      </w:r>
      <w:r w:rsidRPr="00E41D47">
        <w:rPr>
          <w:sz w:val="24"/>
        </w:rPr>
        <w:t>ebagaimana ditetapkan dalam Peraturan Gubernur Sumatera Barat</w:t>
      </w:r>
      <w:r w:rsidR="00D3572E">
        <w:rPr>
          <w:sz w:val="24"/>
        </w:rPr>
        <w:t xml:space="preserve"> </w:t>
      </w:r>
      <w:r w:rsidR="006A21D0">
        <w:rPr>
          <w:sz w:val="24"/>
        </w:rPr>
        <w:t>tersebut adalah</w:t>
      </w:r>
      <w:r w:rsidR="00D3572E">
        <w:rPr>
          <w:sz w:val="24"/>
        </w:rPr>
        <w:t xml:space="preserve"> </w:t>
      </w:r>
      <w:r w:rsidR="006A21D0">
        <w:rPr>
          <w:sz w:val="24"/>
        </w:rPr>
        <w:t xml:space="preserve">sebagai berikut :  </w:t>
      </w:r>
    </w:p>
    <w:p w:rsidR="006A21D0" w:rsidRDefault="006A21D0" w:rsidP="00FC12A0">
      <w:pPr>
        <w:spacing w:after="120" w:line="360" w:lineRule="auto"/>
        <w:ind w:firstLine="720"/>
        <w:jc w:val="both"/>
        <w:rPr>
          <w:sz w:val="24"/>
        </w:rPr>
        <w:sectPr w:rsidR="006A21D0" w:rsidSect="00D83344">
          <w:footerReference w:type="default" r:id="rId8"/>
          <w:pgSz w:w="11907" w:h="16839" w:code="9"/>
          <w:pgMar w:top="567" w:right="1701" w:bottom="2268" w:left="2274" w:header="720" w:footer="1077" w:gutter="0"/>
          <w:pgNumType w:start="1"/>
          <w:cols w:space="720"/>
          <w:docGrid w:linePitch="360"/>
        </w:sectPr>
      </w:pPr>
    </w:p>
    <w:p w:rsidR="00D24BDE" w:rsidRPr="000F2213" w:rsidRDefault="00D24BDE" w:rsidP="00D24BDE">
      <w:pPr>
        <w:jc w:val="center"/>
        <w:rPr>
          <w:b/>
        </w:rPr>
      </w:pPr>
      <w:r w:rsidRPr="000F2213">
        <w:rPr>
          <w:b/>
        </w:rPr>
        <w:lastRenderedPageBreak/>
        <w:t>Gambar 1</w:t>
      </w:r>
    </w:p>
    <w:p w:rsidR="00D24BDE" w:rsidRPr="000F2213" w:rsidRDefault="00D24BDE" w:rsidP="00D24BDE">
      <w:pPr>
        <w:jc w:val="center"/>
        <w:rPr>
          <w:b/>
        </w:rPr>
      </w:pPr>
      <w:r w:rsidRPr="000F2213">
        <w:rPr>
          <w:b/>
        </w:rPr>
        <w:t xml:space="preserve">Bagan Struktur Organisasi </w:t>
      </w:r>
      <w:r w:rsidR="00FC7AA5">
        <w:rPr>
          <w:b/>
        </w:rPr>
        <w:t>Biro Administrasi Pengadaan dan Pengelolaan Barang Milik Daerah</w:t>
      </w:r>
    </w:p>
    <w:p w:rsidR="00D24BDE" w:rsidRDefault="004438DC" w:rsidP="00D24BDE">
      <w:pPr>
        <w:jc w:val="both"/>
      </w:pPr>
      <w:r>
        <w:rPr>
          <w:b/>
          <w:noProof/>
        </w:rPr>
        <w:pict>
          <v:roundrect id="_x0000_s1026" style="position:absolute;left:0;text-align:left;margin-left:156pt;margin-top:.95pt;width:99.75pt;height:45.75pt;z-index:251660288" arcsize="10923f" fillcolor="#fabf8f [1945]" strokecolor="#f2f2f2 [3041]" strokeweight="3pt">
            <v:shadow on="t" type="perspective" color="#3f3151 [1607]" opacity=".5" offset="1pt" offset2="-1pt"/>
            <v:textbox style="mso-next-textbox:#_x0000_s1026">
              <w:txbxContent>
                <w:p w:rsidR="00FD3A2C" w:rsidRPr="00844175" w:rsidRDefault="00FD3A2C" w:rsidP="00D24BDE">
                  <w:pPr>
                    <w:spacing w:after="0" w:line="240" w:lineRule="auto"/>
                    <w:jc w:val="center"/>
                    <w:rPr>
                      <w:szCs w:val="22"/>
                    </w:rPr>
                  </w:pPr>
                  <w:r w:rsidRPr="00844175">
                    <w:rPr>
                      <w:szCs w:val="22"/>
                    </w:rPr>
                    <w:t>Kepala Biro</w:t>
                  </w:r>
                </w:p>
                <w:p w:rsidR="00FD3A2C" w:rsidRPr="00844175" w:rsidRDefault="00FD3A2C" w:rsidP="00D24BDE">
                  <w:pPr>
                    <w:spacing w:after="0" w:line="240" w:lineRule="auto"/>
                    <w:jc w:val="center"/>
                    <w:rPr>
                      <w:szCs w:val="22"/>
                    </w:rPr>
                  </w:pPr>
                  <w:r>
                    <w:rPr>
                      <w:szCs w:val="22"/>
                    </w:rPr>
                    <w:t>AP2BM</w:t>
                  </w:r>
                  <w:r w:rsidRPr="00844175">
                    <w:rPr>
                      <w:szCs w:val="22"/>
                    </w:rPr>
                    <w:t>D</w:t>
                  </w:r>
                </w:p>
              </w:txbxContent>
            </v:textbox>
          </v:roundrect>
        </w:pict>
      </w:r>
      <w:r>
        <w:rPr>
          <w:noProof/>
        </w:rPr>
        <w:pict>
          <v:shapetype id="_x0000_t32" coordsize="21600,21600" o:spt="32" o:oned="t" path="m,l21600,21600e" filled="f">
            <v:path arrowok="t" fillok="f" o:connecttype="none"/>
            <o:lock v:ext="edit" shapetype="t"/>
          </v:shapetype>
          <v:shape id="_x0000_s1050" type="#_x0000_t32" style="position:absolute;left:0;text-align:left;margin-left:163.5pt;margin-top:224.9pt;width:23.25pt;height:0;flip:x;z-index:251684864" o:connectortype="straight"/>
        </w:pict>
      </w:r>
      <w:r>
        <w:rPr>
          <w:noProof/>
        </w:rPr>
        <w:pict>
          <v:shape id="_x0000_s1049" type="#_x0000_t32" style="position:absolute;left:0;text-align:left;margin-left:163.5pt;margin-top:163.4pt;width:23.25pt;height:0;flip:x;z-index:251683840" o:connectortype="straight"/>
        </w:pict>
      </w:r>
      <w:r>
        <w:rPr>
          <w:noProof/>
        </w:rPr>
        <w:pict>
          <v:shape id="_x0000_s1048" type="#_x0000_t32" style="position:absolute;left:0;text-align:left;margin-left:327pt;margin-top:282.65pt;width:23.25pt;height:0;flip:x;z-index:251682816" o:connectortype="straight"/>
        </w:pict>
      </w:r>
      <w:r>
        <w:rPr>
          <w:noProof/>
        </w:rPr>
        <w:pict>
          <v:shape id="_x0000_s1047" type="#_x0000_t32" style="position:absolute;left:0;text-align:left;margin-left:327pt;margin-top:224.9pt;width:23.25pt;height:0;flip:x;z-index:251681792" o:connectortype="straight"/>
        </w:pict>
      </w:r>
      <w:r>
        <w:rPr>
          <w:noProof/>
        </w:rPr>
        <w:pict>
          <v:shape id="_x0000_s1046" type="#_x0000_t32" style="position:absolute;left:0;text-align:left;margin-left:327pt;margin-top:167.15pt;width:23.25pt;height:0;flip:x;z-index:251680768" o:connectortype="straight"/>
        </w:pict>
      </w:r>
      <w:r>
        <w:rPr>
          <w:noProof/>
        </w:rPr>
        <w:pict>
          <v:shape id="_x0000_s1045" type="#_x0000_t32" style="position:absolute;left:0;text-align:left;margin-left:326.25pt;margin-top:113.15pt;width:.75pt;height:169.5pt;z-index:251679744" o:connectortype="straight"/>
        </w:pict>
      </w:r>
      <w:r>
        <w:rPr>
          <w:noProof/>
        </w:rPr>
        <w:pict>
          <v:shape id="_x0000_s1044" type="#_x0000_t32" style="position:absolute;left:0;text-align:left;margin-left:162.75pt;margin-top:113.15pt;width:.75pt;height:169.5pt;z-index:251678720" o:connectortype="straight"/>
        </w:pict>
      </w:r>
      <w:r>
        <w:rPr>
          <w:noProof/>
        </w:rPr>
        <w:pict>
          <v:shape id="_x0000_s1043" type="#_x0000_t32" style="position:absolute;left:0;text-align:left;margin-left:-2.25pt;margin-top:113.15pt;width:0;height:169.5pt;z-index:251677696" o:connectortype="straight"/>
        </w:pict>
      </w:r>
      <w:r>
        <w:rPr>
          <w:noProof/>
        </w:rPr>
        <w:pict>
          <v:shape id="_x0000_s1042" type="#_x0000_t32" style="position:absolute;left:0;text-align:left;margin-left:20.25pt;margin-top:54.7pt;width:0;height:13.45pt;z-index:251676672" o:connectortype="straight"/>
        </w:pict>
      </w:r>
      <w:r>
        <w:rPr>
          <w:noProof/>
        </w:rPr>
        <w:pict>
          <v:shape id="_x0000_s1041" type="#_x0000_t32" style="position:absolute;left:0;text-align:left;margin-left:342.75pt;margin-top:54.7pt;width:0;height:13.45pt;z-index:251675648" o:connectortype="straight"/>
        </w:pict>
      </w:r>
      <w:r>
        <w:rPr>
          <w:noProof/>
        </w:rPr>
        <w:pict>
          <v:shape id="_x0000_s1040" type="#_x0000_t32" style="position:absolute;left:0;text-align:left;margin-left:21pt;margin-top:54.65pt;width:321.75pt;height:.05pt;z-index:251674624" o:connectortype="straight"/>
        </w:pict>
      </w:r>
      <w:r>
        <w:rPr>
          <w:noProof/>
        </w:rPr>
        <w:pict>
          <v:roundrect id="_x0000_s1036" style="position:absolute;left:0;text-align:left;margin-left:350.25pt;margin-top:260.9pt;width:104.4pt;height:47.25pt;z-index:251670528" arcsize="10923f" fillcolor="#fabf8f [1945]" strokecolor="#f2f2f2 [3041]" strokeweight="3pt">
            <v:shadow on="t" type="perspective" color="#3f3151 [1607]" opacity=".5" offset="1pt" offset2="-1pt"/>
            <v:textbox style="mso-next-textbox:#_x0000_s1036">
              <w:txbxContent>
                <w:p w:rsidR="00FD3A2C" w:rsidRPr="00CD2508" w:rsidRDefault="00FD3A2C" w:rsidP="00CD2508">
                  <w:pPr>
                    <w:ind w:left="-142" w:right="-178"/>
                    <w:jc w:val="center"/>
                    <w:rPr>
                      <w:sz w:val="20"/>
                      <w:szCs w:val="20"/>
                    </w:rPr>
                  </w:pPr>
                  <w:r w:rsidRPr="00CD2508">
                    <w:rPr>
                      <w:sz w:val="20"/>
                      <w:szCs w:val="20"/>
                    </w:rPr>
                    <w:t>Sub Bagian Perubahan Status Hukum</w:t>
                  </w:r>
                </w:p>
              </w:txbxContent>
            </v:textbox>
          </v:roundrect>
        </w:pict>
      </w:r>
      <w:r>
        <w:rPr>
          <w:noProof/>
        </w:rPr>
        <w:pict>
          <v:roundrect id="_x0000_s1028" style="position:absolute;left:0;text-align:left;margin-left:-26.2pt;margin-top:66.65pt;width:99.75pt;height:46.5pt;z-index:251662336" arcsize="10923f" fillcolor="#fabf8f [1945]" strokecolor="#f2f2f2 [3041]" strokeweight="3pt">
            <v:shadow on="t" type="perspective" color="#3f3151 [1607]" opacity=".5" offset="1pt" offset2="-1pt"/>
            <v:textbox style="mso-next-textbox:#_x0000_s1028">
              <w:txbxContent>
                <w:p w:rsidR="00FD3A2C" w:rsidRPr="00AA76D0" w:rsidRDefault="00FD3A2C" w:rsidP="00D24BDE">
                  <w:pPr>
                    <w:jc w:val="center"/>
                    <w:rPr>
                      <w:lang w:val="id-ID"/>
                    </w:rPr>
                  </w:pPr>
                  <w:r>
                    <w:t xml:space="preserve">Bagian </w:t>
                  </w:r>
                  <w:r>
                    <w:rPr>
                      <w:lang w:val="id-ID"/>
                    </w:rPr>
                    <w:t>Bina Sarana</w:t>
                  </w:r>
                </w:p>
              </w:txbxContent>
            </v:textbox>
          </v:roundrect>
        </w:pict>
      </w:r>
      <w:r>
        <w:rPr>
          <w:noProof/>
        </w:rPr>
        <w:pict>
          <v:roundrect id="_x0000_s1027" style="position:absolute;left:0;text-align:left;margin-left:129pt;margin-top:66.65pt;width:104.4pt;height:46.5pt;z-index:251661312" arcsize="10923f" fillcolor="#fabf8f [1945]" strokecolor="#f2f2f2 [3041]" strokeweight="3pt">
            <v:shadow on="t" type="perspective" color="#3f3151 [1607]" opacity=".5" offset="1pt" offset2="-1pt"/>
            <v:textbox style="mso-next-textbox:#_x0000_s1027">
              <w:txbxContent>
                <w:p w:rsidR="00FD3A2C" w:rsidRDefault="00FD3A2C" w:rsidP="00D24BDE">
                  <w:pPr>
                    <w:jc w:val="center"/>
                  </w:pPr>
                  <w:r>
                    <w:t>Bagian Layanan Pengadaan</w:t>
                  </w:r>
                </w:p>
              </w:txbxContent>
            </v:textbox>
          </v:roundrect>
        </w:pict>
      </w:r>
      <w:r>
        <w:rPr>
          <w:noProof/>
        </w:rPr>
        <w:pict>
          <v:roundrect id="_x0000_s1030" style="position:absolute;left:0;text-align:left;margin-left:290.25pt;margin-top:66.65pt;width:104.4pt;height:46.5pt;z-index:251664384" arcsize="10923f" fillcolor="#fabf8f [1945]" strokecolor="#f2f2f2 [3041]" strokeweight="3pt">
            <v:shadow on="t" type="perspective" color="#3f3151 [1607]" opacity=".5" offset="1pt" offset2="-1pt"/>
            <v:textbox style="mso-next-textbox:#_x0000_s1030">
              <w:txbxContent>
                <w:p w:rsidR="00FD3A2C" w:rsidRPr="00E9655D" w:rsidRDefault="00FD3A2C" w:rsidP="00E9655D">
                  <w:pPr>
                    <w:ind w:right="-178"/>
                    <w:rPr>
                      <w:szCs w:val="22"/>
                      <w:lang w:val="id-ID"/>
                    </w:rPr>
                  </w:pPr>
                  <w:r w:rsidRPr="00E9655D">
                    <w:rPr>
                      <w:szCs w:val="22"/>
                    </w:rPr>
                    <w:t xml:space="preserve">Bagian </w:t>
                  </w:r>
                  <w:r w:rsidRPr="00E9655D">
                    <w:rPr>
                      <w:szCs w:val="22"/>
                      <w:lang w:val="id-ID"/>
                    </w:rPr>
                    <w:t>Pengelolaan Barang Milik Daerah</w:t>
                  </w:r>
                </w:p>
                <w:p w:rsidR="00FD3A2C" w:rsidRPr="00E9655D" w:rsidRDefault="00FD3A2C" w:rsidP="00D24BDE">
                  <w:pPr>
                    <w:rPr>
                      <w:sz w:val="20"/>
                      <w:szCs w:val="20"/>
                      <w:lang w:val="id-ID"/>
                    </w:rPr>
                  </w:pPr>
                </w:p>
              </w:txbxContent>
            </v:textbox>
          </v:roundrect>
        </w:pict>
      </w:r>
      <w:r>
        <w:rPr>
          <w:noProof/>
        </w:rPr>
        <w:pict>
          <v:roundrect id="_x0000_s1038" style="position:absolute;left:0;text-align:left;margin-left:350.25pt;margin-top:143.15pt;width:104.4pt;height:46.5pt;z-index:251672576" arcsize="10923f" fillcolor="#fabf8f [1945]" strokecolor="#f2f2f2 [3041]" strokeweight="3pt">
            <v:shadow on="t" type="perspective" color="#3f3151 [1607]" opacity=".5" offset="1pt" offset2="-1pt"/>
            <v:textbox style="mso-next-textbox:#_x0000_s1038">
              <w:txbxContent>
                <w:p w:rsidR="00FD3A2C" w:rsidRPr="00E9655D" w:rsidRDefault="00FD3A2C" w:rsidP="00E9655D">
                  <w:pPr>
                    <w:ind w:right="-36"/>
                    <w:jc w:val="center"/>
                    <w:rPr>
                      <w:sz w:val="20"/>
                      <w:szCs w:val="20"/>
                      <w:lang w:val="id-ID"/>
                    </w:rPr>
                  </w:pPr>
                  <w:r w:rsidRPr="00E9655D">
                    <w:rPr>
                      <w:sz w:val="20"/>
                      <w:szCs w:val="20"/>
                      <w:lang w:val="id-ID"/>
                    </w:rPr>
                    <w:t>Sub Bagian Penatausahaan BMD</w:t>
                  </w:r>
                </w:p>
              </w:txbxContent>
            </v:textbox>
          </v:roundrect>
        </w:pict>
      </w:r>
      <w:r>
        <w:rPr>
          <w:noProof/>
        </w:rPr>
        <w:pict>
          <v:roundrect id="_x0000_s1033" style="position:absolute;left:0;text-align:left;margin-left:16.35pt;margin-top:143.15pt;width:104.4pt;height:46.5pt;z-index:251667456" arcsize="10923f" fillcolor="#fabf8f [1945]" strokecolor="#f2f2f2 [3041]" strokeweight="3pt">
            <v:shadow on="t" type="perspective" color="#3f3151 [1607]" opacity=".5" offset="1pt" offset2="-1pt"/>
            <v:textbox style="mso-next-textbox:#_x0000_s1033">
              <w:txbxContent>
                <w:p w:rsidR="00FD3A2C" w:rsidRDefault="00FD3A2C" w:rsidP="00D24BDE">
                  <w:pPr>
                    <w:jc w:val="center"/>
                  </w:pPr>
                  <w:r>
                    <w:t>Sub Bagian Tata Usaha Biro</w:t>
                  </w:r>
                </w:p>
              </w:txbxContent>
            </v:textbox>
          </v:roundrect>
        </w:pict>
      </w:r>
      <w:r>
        <w:rPr>
          <w:noProof/>
        </w:rPr>
        <w:pict>
          <v:roundrect id="_x0000_s1029" style="position:absolute;left:0;text-align:left;margin-left:16.35pt;margin-top:202.4pt;width:104.4pt;height:48pt;z-index:251663360" arcsize="10923f" fillcolor="#fabf8f [1945]" strokecolor="#f2f2f2 [3041]" strokeweight="3pt">
            <v:shadow on="t" type="perspective" color="#3f3151 [1607]" opacity=".5" offset="1pt" offset2="-1pt"/>
            <v:textbox style="mso-next-textbox:#_x0000_s1029">
              <w:txbxContent>
                <w:p w:rsidR="00FD3A2C" w:rsidRPr="00054139" w:rsidRDefault="00FD3A2C" w:rsidP="00054139">
                  <w:pPr>
                    <w:spacing w:line="240" w:lineRule="auto"/>
                    <w:jc w:val="center"/>
                    <w:rPr>
                      <w:sz w:val="18"/>
                      <w:szCs w:val="18"/>
                      <w:lang w:val="id-ID"/>
                    </w:rPr>
                  </w:pPr>
                  <w:r w:rsidRPr="00054139">
                    <w:rPr>
                      <w:sz w:val="18"/>
                      <w:szCs w:val="18"/>
                    </w:rPr>
                    <w:t xml:space="preserve">Sub Bagian </w:t>
                  </w:r>
                  <w:r w:rsidRPr="00054139">
                    <w:rPr>
                      <w:sz w:val="18"/>
                      <w:szCs w:val="18"/>
                      <w:lang w:val="id-ID"/>
                    </w:rPr>
                    <w:t>Perencanaan Pengadaan dan BMD</w:t>
                  </w:r>
                </w:p>
              </w:txbxContent>
            </v:textbox>
          </v:roundrect>
        </w:pict>
      </w:r>
      <w:r>
        <w:rPr>
          <w:noProof/>
        </w:rPr>
        <w:pict>
          <v:roundrect id="_x0000_s1031" style="position:absolute;left:0;text-align:left;margin-left:185.85pt;margin-top:202.4pt;width:104.4pt;height:48pt;z-index:251665408" arcsize="10923f" fillcolor="#fabf8f [1945]" strokecolor="#f2f2f2 [3041]" strokeweight="3pt">
            <v:shadow on="t" type="perspective" color="#3f3151 [1607]" opacity=".5" offset="1pt" offset2="-1pt"/>
            <v:textbox style="mso-next-textbox:#_x0000_s1031">
              <w:txbxContent>
                <w:p w:rsidR="00FD3A2C" w:rsidRPr="00E9655D" w:rsidRDefault="00FD3A2C" w:rsidP="00054139">
                  <w:pPr>
                    <w:spacing w:line="240" w:lineRule="auto"/>
                    <w:jc w:val="center"/>
                    <w:rPr>
                      <w:szCs w:val="22"/>
                      <w:lang w:val="id-ID"/>
                    </w:rPr>
                  </w:pPr>
                  <w:r w:rsidRPr="00E9655D">
                    <w:rPr>
                      <w:szCs w:val="22"/>
                      <w:lang w:val="id-ID"/>
                    </w:rPr>
                    <w:t>Sub Bagian Jasa Konsultasi</w:t>
                  </w:r>
                </w:p>
              </w:txbxContent>
            </v:textbox>
          </v:roundrect>
        </w:pict>
      </w:r>
      <w:r>
        <w:rPr>
          <w:noProof/>
        </w:rPr>
        <w:pict>
          <v:roundrect id="_x0000_s1037" style="position:absolute;left:0;text-align:left;margin-left:350.25pt;margin-top:202.4pt;width:104.4pt;height:48pt;z-index:251671552" arcsize="10923f" fillcolor="#fabf8f [1945]" strokecolor="#f2f2f2 [3041]" strokeweight="3pt">
            <v:shadow on="t" type="perspective" color="#3f3151 [1607]" opacity=".5" offset="1pt" offset2="-1pt"/>
            <v:textbox style="mso-next-textbox:#_x0000_s1037">
              <w:txbxContent>
                <w:p w:rsidR="00FD3A2C" w:rsidRPr="00E9655D" w:rsidRDefault="00FD3A2C" w:rsidP="00E9655D">
                  <w:pPr>
                    <w:ind w:right="-36"/>
                    <w:jc w:val="center"/>
                    <w:rPr>
                      <w:szCs w:val="22"/>
                      <w:lang w:val="id-ID"/>
                    </w:rPr>
                  </w:pPr>
                  <w:r w:rsidRPr="00E9655D">
                    <w:rPr>
                      <w:szCs w:val="22"/>
                    </w:rPr>
                    <w:t>Sub</w:t>
                  </w:r>
                  <w:r w:rsidRPr="00E9655D">
                    <w:rPr>
                      <w:szCs w:val="22"/>
                      <w:lang w:val="id-ID"/>
                    </w:rPr>
                    <w:t xml:space="preserve"> B</w:t>
                  </w:r>
                  <w:r w:rsidRPr="00E9655D">
                    <w:rPr>
                      <w:szCs w:val="22"/>
                    </w:rPr>
                    <w:t xml:space="preserve">agian </w:t>
                  </w:r>
                  <w:r w:rsidRPr="00E9655D">
                    <w:rPr>
                      <w:szCs w:val="22"/>
                      <w:lang w:val="id-ID"/>
                    </w:rPr>
                    <w:t>Pemanfaatan BMD</w:t>
                  </w:r>
                </w:p>
              </w:txbxContent>
            </v:textbox>
          </v:roundrect>
        </w:pict>
      </w:r>
      <w:r>
        <w:rPr>
          <w:noProof/>
        </w:rPr>
        <w:pict>
          <v:roundrect id="_x0000_s1032" style="position:absolute;left:0;text-align:left;margin-left:16.35pt;margin-top:260.9pt;width:104.4pt;height:47.25pt;z-index:251666432" arcsize="10923f" fillcolor="#fabf8f [1945]" strokecolor="#f2f2f2 [3041]" strokeweight="3pt">
            <v:shadow on="t" type="perspective" color="#3f3151 [1607]" opacity=".5" offset="1pt" offset2="-1pt"/>
            <v:textbox style="mso-next-textbox:#_x0000_s1032">
              <w:txbxContent>
                <w:p w:rsidR="00FD3A2C" w:rsidRPr="00E9655D" w:rsidRDefault="00FD3A2C" w:rsidP="00D24BDE">
                  <w:pPr>
                    <w:jc w:val="center"/>
                    <w:rPr>
                      <w:szCs w:val="22"/>
                      <w:lang w:val="id-ID"/>
                    </w:rPr>
                  </w:pPr>
                  <w:r w:rsidRPr="00E9655D">
                    <w:rPr>
                      <w:szCs w:val="22"/>
                    </w:rPr>
                    <w:t>Sub</w:t>
                  </w:r>
                  <w:r w:rsidRPr="00E9655D">
                    <w:rPr>
                      <w:szCs w:val="22"/>
                      <w:lang w:val="id-ID"/>
                    </w:rPr>
                    <w:t xml:space="preserve"> B</w:t>
                  </w:r>
                  <w:r w:rsidRPr="00E9655D">
                    <w:rPr>
                      <w:szCs w:val="22"/>
                    </w:rPr>
                    <w:t xml:space="preserve">agian </w:t>
                  </w:r>
                  <w:r w:rsidRPr="00E9655D">
                    <w:rPr>
                      <w:szCs w:val="22"/>
                      <w:lang w:val="id-ID"/>
                    </w:rPr>
                    <w:t>Fasilitasi dan Pembinaan</w:t>
                  </w:r>
                </w:p>
              </w:txbxContent>
            </v:textbox>
          </v:roundrect>
        </w:pict>
      </w:r>
      <w:r>
        <w:rPr>
          <w:noProof/>
        </w:rPr>
        <w:pict>
          <v:roundrect id="_x0000_s1035" style="position:absolute;left:0;text-align:left;margin-left:185.85pt;margin-top:260.9pt;width:108.9pt;height:47.25pt;z-index:251669504" arcsize="10923f" fillcolor="#fabf8f [1945]" strokecolor="#f2f2f2 [3041]" strokeweight="3pt">
            <v:shadow on="t" type="perspective" color="#3f3151 [1607]" opacity=".5" offset="1pt" offset2="-1pt"/>
            <v:textbox style="mso-next-textbox:#_x0000_s1035">
              <w:txbxContent>
                <w:p w:rsidR="00FD3A2C" w:rsidRPr="00E9655D" w:rsidRDefault="00FD3A2C" w:rsidP="00D24BDE">
                  <w:pPr>
                    <w:jc w:val="center"/>
                    <w:rPr>
                      <w:szCs w:val="22"/>
                      <w:lang w:val="id-ID"/>
                    </w:rPr>
                  </w:pPr>
                  <w:r w:rsidRPr="00E9655D">
                    <w:rPr>
                      <w:szCs w:val="22"/>
                      <w:lang w:val="id-ID"/>
                    </w:rPr>
                    <w:t>Sub Bagian Barang dan Jasa Lainnya</w:t>
                  </w:r>
                </w:p>
              </w:txbxContent>
            </v:textbox>
          </v:roundrect>
        </w:pict>
      </w:r>
      <w:r>
        <w:rPr>
          <w:noProof/>
        </w:rPr>
        <w:pict>
          <v:roundrect id="_x0000_s1034" style="position:absolute;left:0;text-align:left;margin-left:185.85pt;margin-top:143.15pt;width:104.4pt;height:46.5pt;z-index:251668480" arcsize="10923f" fillcolor="#fabf8f [1945]" strokecolor="#f2f2f2 [3041]" strokeweight="3pt">
            <v:shadow on="t" type="perspective" color="#3f3151 [1607]" opacity=".5" offset="1pt" offset2="-1pt"/>
            <v:textbox style="mso-next-textbox:#_x0000_s1034">
              <w:txbxContent>
                <w:p w:rsidR="00FD3A2C" w:rsidRPr="00E9655D" w:rsidRDefault="00FD3A2C" w:rsidP="00D24BDE">
                  <w:pPr>
                    <w:jc w:val="center"/>
                    <w:rPr>
                      <w:szCs w:val="22"/>
                      <w:lang w:val="id-ID"/>
                    </w:rPr>
                  </w:pPr>
                  <w:r w:rsidRPr="00E9655D">
                    <w:rPr>
                      <w:szCs w:val="22"/>
                    </w:rPr>
                    <w:t>Sub Bagian Jasa Konstruksi</w:t>
                  </w:r>
                </w:p>
              </w:txbxContent>
            </v:textbox>
          </v:roundrect>
        </w:pict>
      </w:r>
      <w:r>
        <w:rPr>
          <w:noProof/>
        </w:rPr>
        <w:pict>
          <v:shape id="_x0000_s1054" type="#_x0000_t32" style="position:absolute;left:0;text-align:left;margin-left:-2.25pt;margin-top:282.65pt;width:18.6pt;height:0;flip:x;z-index:251688960" o:connectortype="straight"/>
        </w:pict>
      </w:r>
      <w:r>
        <w:rPr>
          <w:noProof/>
        </w:rPr>
        <w:pict>
          <v:shape id="_x0000_s1053" type="#_x0000_t32" style="position:absolute;left:0;text-align:left;margin-left:-2.25pt;margin-top:224.9pt;width:18.6pt;height:0;flip:x;z-index:251687936" o:connectortype="straight"/>
        </w:pict>
      </w:r>
      <w:r>
        <w:rPr>
          <w:noProof/>
        </w:rPr>
        <w:pict>
          <v:shape id="_x0000_s1052" type="#_x0000_t32" style="position:absolute;left:0;text-align:left;margin-left:-2.25pt;margin-top:167.15pt;width:18.6pt;height:0;flip:x;z-index:251686912" o:connectortype="straight"/>
        </w:pict>
      </w:r>
      <w:r>
        <w:rPr>
          <w:noProof/>
        </w:rPr>
        <w:pict>
          <v:shape id="_x0000_s1051" type="#_x0000_t32" style="position:absolute;left:0;text-align:left;margin-left:162.75pt;margin-top:282.65pt;width:23.25pt;height:0;flip:x;z-index:251685888" o:connectortype="straight"/>
        </w:pict>
      </w:r>
    </w:p>
    <w:p w:rsidR="00D24BDE" w:rsidRPr="00BB24AD" w:rsidRDefault="004438DC" w:rsidP="00D24BDE">
      <w:pPr>
        <w:jc w:val="both"/>
      </w:pPr>
      <w:r>
        <w:rPr>
          <w:noProof/>
        </w:rPr>
        <w:pict>
          <v:shape id="_x0000_s1039" type="#_x0000_t32" style="position:absolute;left:0;text-align:left;margin-left:204.75pt;margin-top:20.95pt;width:0;height:8.25pt;z-index:251673600" o:connectortype="straight"/>
        </w:pict>
      </w:r>
    </w:p>
    <w:p w:rsidR="00D24BDE" w:rsidRPr="00BB24AD" w:rsidRDefault="004438DC" w:rsidP="00D24BDE">
      <w:pPr>
        <w:jc w:val="both"/>
      </w:pPr>
      <w:r>
        <w:rPr>
          <w:noProof/>
          <w:lang w:val="id-ID" w:eastAsia="id-ID"/>
        </w:rPr>
        <w:pict>
          <v:shape id="_x0000_s1058" type="#_x0000_t32" style="position:absolute;left:0;text-align:left;margin-left:181pt;margin-top:3.8pt;width:0;height:13.5pt;z-index:251692032" o:connectortype="straight"/>
        </w:pict>
      </w:r>
    </w:p>
    <w:p w:rsidR="00D24BDE" w:rsidRPr="00BB24AD" w:rsidRDefault="00D24BDE" w:rsidP="00D24BDE">
      <w:pPr>
        <w:jc w:val="both"/>
      </w:pPr>
    </w:p>
    <w:p w:rsidR="00D24BDE" w:rsidRPr="00BB24AD" w:rsidRDefault="00D24BDE" w:rsidP="00D24BDE">
      <w:pPr>
        <w:jc w:val="both"/>
      </w:pPr>
    </w:p>
    <w:p w:rsidR="00D24BDE" w:rsidRPr="00BB24AD" w:rsidRDefault="00D24BDE" w:rsidP="00D24BDE">
      <w:pPr>
        <w:jc w:val="both"/>
      </w:pPr>
    </w:p>
    <w:p w:rsidR="00D24BDE" w:rsidRPr="00BB24AD" w:rsidRDefault="00D24BDE" w:rsidP="00D24BDE">
      <w:pPr>
        <w:jc w:val="both"/>
      </w:pPr>
    </w:p>
    <w:p w:rsidR="00D24BDE" w:rsidRPr="00BB24AD" w:rsidRDefault="00D24BDE" w:rsidP="00D24BDE">
      <w:pPr>
        <w:jc w:val="both"/>
      </w:pPr>
    </w:p>
    <w:p w:rsidR="00D24BDE" w:rsidRPr="00BB24AD" w:rsidRDefault="00D24BDE" w:rsidP="00D24BDE">
      <w:pPr>
        <w:jc w:val="both"/>
      </w:pPr>
    </w:p>
    <w:p w:rsidR="00D24BDE" w:rsidRPr="00BB24AD" w:rsidRDefault="00D24BDE" w:rsidP="00D24BDE">
      <w:pPr>
        <w:jc w:val="both"/>
      </w:pPr>
    </w:p>
    <w:p w:rsidR="00D24BDE" w:rsidRDefault="00D24BDE" w:rsidP="00D24BDE">
      <w:pPr>
        <w:jc w:val="both"/>
      </w:pPr>
    </w:p>
    <w:p w:rsidR="006A21D0" w:rsidRDefault="006A21D0" w:rsidP="00D24BDE">
      <w:pPr>
        <w:jc w:val="both"/>
      </w:pPr>
    </w:p>
    <w:p w:rsidR="006A21D0" w:rsidRDefault="006A21D0" w:rsidP="00D24BDE">
      <w:pPr>
        <w:jc w:val="both"/>
        <w:rPr>
          <w:b/>
        </w:rPr>
      </w:pPr>
    </w:p>
    <w:p w:rsidR="004E19E7" w:rsidRDefault="004E19E7" w:rsidP="003328E3">
      <w:pPr>
        <w:spacing w:line="360" w:lineRule="auto"/>
        <w:jc w:val="both"/>
        <w:rPr>
          <w:b/>
        </w:rPr>
      </w:pPr>
    </w:p>
    <w:p w:rsidR="004E19E7" w:rsidRDefault="004E19E7" w:rsidP="003328E3">
      <w:pPr>
        <w:spacing w:line="360" w:lineRule="auto"/>
        <w:jc w:val="both"/>
        <w:rPr>
          <w:sz w:val="24"/>
        </w:rPr>
      </w:pPr>
      <w:r w:rsidRPr="00C527B4">
        <w:rPr>
          <w:b/>
          <w:sz w:val="24"/>
        </w:rPr>
        <w:t xml:space="preserve">Bagian </w:t>
      </w:r>
      <w:r w:rsidR="00C71DF0">
        <w:rPr>
          <w:b/>
          <w:sz w:val="24"/>
          <w:lang w:val="id-ID"/>
        </w:rPr>
        <w:t>Bina Sarana</w:t>
      </w:r>
      <w:r>
        <w:rPr>
          <w:sz w:val="24"/>
        </w:rPr>
        <w:t xml:space="preserve"> mempunyai tugas pokok </w:t>
      </w:r>
      <w:r w:rsidR="00C71DF0">
        <w:rPr>
          <w:sz w:val="24"/>
          <w:lang w:val="id-ID"/>
        </w:rPr>
        <w:t>melaksanakan perencanaan dan pembinaan barang milik daerah serta pengelolaan penatausahaan Biro</w:t>
      </w:r>
      <w:r>
        <w:rPr>
          <w:sz w:val="24"/>
        </w:rPr>
        <w:t xml:space="preserve">. Dalam menyelenggarakan tugas pokok tersebut Bagian </w:t>
      </w:r>
      <w:r w:rsidR="00C71DF0">
        <w:rPr>
          <w:sz w:val="24"/>
          <w:lang w:val="id-ID"/>
        </w:rPr>
        <w:t>Bina Sarana</w:t>
      </w:r>
      <w:r>
        <w:rPr>
          <w:sz w:val="24"/>
        </w:rPr>
        <w:t xml:space="preserve"> mempunyai fungsi :</w:t>
      </w:r>
    </w:p>
    <w:p w:rsidR="004E19E7" w:rsidRPr="00C71DF0" w:rsidRDefault="00C71DF0" w:rsidP="00D36969">
      <w:pPr>
        <w:pStyle w:val="ListParagraph"/>
        <w:numPr>
          <w:ilvl w:val="0"/>
          <w:numId w:val="13"/>
        </w:numPr>
        <w:spacing w:line="360" w:lineRule="auto"/>
        <w:jc w:val="both"/>
        <w:rPr>
          <w:sz w:val="24"/>
        </w:rPr>
      </w:pPr>
      <w:r>
        <w:rPr>
          <w:sz w:val="24"/>
          <w:lang w:val="id-ID"/>
        </w:rPr>
        <w:t>Penyiapan bahan perumusan kebijakan, pelaksanaan, evaluasi dan pelaporan di bidang perencanaan pengadaan barang milik daerah;</w:t>
      </w:r>
    </w:p>
    <w:p w:rsidR="00C71DF0" w:rsidRPr="00C71DF0" w:rsidRDefault="00C71DF0" w:rsidP="00D36969">
      <w:pPr>
        <w:pStyle w:val="ListParagraph"/>
        <w:numPr>
          <w:ilvl w:val="0"/>
          <w:numId w:val="13"/>
        </w:numPr>
        <w:spacing w:line="360" w:lineRule="auto"/>
        <w:jc w:val="both"/>
        <w:rPr>
          <w:sz w:val="24"/>
        </w:rPr>
      </w:pPr>
      <w:r>
        <w:rPr>
          <w:sz w:val="24"/>
          <w:lang w:val="id-ID"/>
        </w:rPr>
        <w:t>Penyiapan bahan perumusan kebijakan, pelaksanaan, evaluasi dan pelaporan di bidang pembinaan barang milik daerah; dan</w:t>
      </w:r>
    </w:p>
    <w:p w:rsidR="00C71DF0" w:rsidRDefault="00C71DF0" w:rsidP="00D36969">
      <w:pPr>
        <w:pStyle w:val="ListParagraph"/>
        <w:numPr>
          <w:ilvl w:val="0"/>
          <w:numId w:val="13"/>
        </w:numPr>
        <w:spacing w:line="360" w:lineRule="auto"/>
        <w:jc w:val="both"/>
        <w:rPr>
          <w:sz w:val="24"/>
        </w:rPr>
      </w:pPr>
      <w:r>
        <w:rPr>
          <w:sz w:val="24"/>
          <w:lang w:val="id-ID"/>
        </w:rPr>
        <w:t>Pelaksanaan tata usaha Biro.</w:t>
      </w:r>
    </w:p>
    <w:p w:rsidR="00F86157" w:rsidRDefault="00F86157" w:rsidP="00F86157">
      <w:pPr>
        <w:pStyle w:val="ListParagraph"/>
        <w:spacing w:line="360" w:lineRule="auto"/>
        <w:jc w:val="both"/>
        <w:rPr>
          <w:sz w:val="24"/>
        </w:rPr>
      </w:pPr>
    </w:p>
    <w:p w:rsidR="00F86157" w:rsidRPr="00DF59D5" w:rsidRDefault="00F86157" w:rsidP="00F86157">
      <w:pPr>
        <w:pStyle w:val="ListParagraph"/>
        <w:spacing w:line="360" w:lineRule="auto"/>
        <w:jc w:val="both"/>
        <w:rPr>
          <w:sz w:val="24"/>
        </w:rPr>
      </w:pPr>
    </w:p>
    <w:p w:rsidR="00DF59D5" w:rsidRDefault="00DF59D5" w:rsidP="00DF59D5">
      <w:pPr>
        <w:spacing w:line="360" w:lineRule="auto"/>
        <w:jc w:val="both"/>
        <w:rPr>
          <w:sz w:val="24"/>
          <w:lang w:val="id-ID"/>
        </w:rPr>
      </w:pPr>
      <w:r>
        <w:rPr>
          <w:sz w:val="24"/>
          <w:lang w:val="id-ID"/>
        </w:rPr>
        <w:lastRenderedPageBreak/>
        <w:t xml:space="preserve">Dibawah Bagian </w:t>
      </w:r>
      <w:r w:rsidR="00341C31">
        <w:rPr>
          <w:sz w:val="24"/>
          <w:lang w:val="id-ID"/>
        </w:rPr>
        <w:t>Bina Sarana</w:t>
      </w:r>
      <w:r>
        <w:rPr>
          <w:sz w:val="24"/>
          <w:lang w:val="id-ID"/>
        </w:rPr>
        <w:t>, terdapat 3 Sub Bagian yang masing-masing memiliki fungsi sebagai berikut :</w:t>
      </w:r>
    </w:p>
    <w:p w:rsidR="00DF59D5" w:rsidRDefault="00DF59D5" w:rsidP="00D36969">
      <w:pPr>
        <w:pStyle w:val="ListParagraph"/>
        <w:numPr>
          <w:ilvl w:val="1"/>
          <w:numId w:val="26"/>
        </w:numPr>
        <w:tabs>
          <w:tab w:val="clear" w:pos="1800"/>
          <w:tab w:val="num" w:pos="360"/>
        </w:tabs>
        <w:spacing w:line="360" w:lineRule="auto"/>
        <w:ind w:left="360"/>
        <w:jc w:val="both"/>
        <w:rPr>
          <w:sz w:val="24"/>
          <w:lang w:val="id-ID"/>
        </w:rPr>
      </w:pPr>
      <w:r>
        <w:rPr>
          <w:sz w:val="24"/>
          <w:lang w:val="id-ID"/>
        </w:rPr>
        <w:t xml:space="preserve">Sub Bagian Tata Usaha Biro, </w:t>
      </w:r>
      <w:r w:rsidR="000A7B4E">
        <w:rPr>
          <w:sz w:val="24"/>
          <w:lang w:val="id-ID"/>
        </w:rPr>
        <w:t xml:space="preserve">mempunyai </w:t>
      </w:r>
      <w:r>
        <w:rPr>
          <w:sz w:val="24"/>
          <w:lang w:val="id-ID"/>
        </w:rPr>
        <w:t>fungsi :</w:t>
      </w:r>
    </w:p>
    <w:p w:rsidR="00DF59D5" w:rsidRDefault="000A7B4E" w:rsidP="00D36969">
      <w:pPr>
        <w:pStyle w:val="ListParagraph"/>
        <w:numPr>
          <w:ilvl w:val="4"/>
          <w:numId w:val="26"/>
        </w:numPr>
        <w:tabs>
          <w:tab w:val="clear" w:pos="3960"/>
          <w:tab w:val="num" w:pos="720"/>
        </w:tabs>
        <w:spacing w:line="360" w:lineRule="auto"/>
        <w:ind w:left="720"/>
        <w:jc w:val="both"/>
        <w:rPr>
          <w:sz w:val="24"/>
          <w:lang w:val="id-ID"/>
        </w:rPr>
      </w:pPr>
      <w:r>
        <w:rPr>
          <w:sz w:val="24"/>
          <w:lang w:val="id-ID"/>
        </w:rPr>
        <w:t>Pelaksanaan pengelolaan ketatausahaan Biro</w:t>
      </w:r>
    </w:p>
    <w:p w:rsidR="000A7B4E" w:rsidRDefault="000A7B4E" w:rsidP="00D36969">
      <w:pPr>
        <w:pStyle w:val="ListParagraph"/>
        <w:numPr>
          <w:ilvl w:val="4"/>
          <w:numId w:val="26"/>
        </w:numPr>
        <w:tabs>
          <w:tab w:val="clear" w:pos="3960"/>
          <w:tab w:val="num" w:pos="720"/>
        </w:tabs>
        <w:spacing w:line="360" w:lineRule="auto"/>
        <w:ind w:left="720"/>
        <w:jc w:val="both"/>
        <w:rPr>
          <w:sz w:val="24"/>
          <w:lang w:val="id-ID"/>
        </w:rPr>
      </w:pPr>
      <w:r>
        <w:rPr>
          <w:sz w:val="24"/>
          <w:lang w:val="id-ID"/>
        </w:rPr>
        <w:t>Pelaksanaan koordinasi dan fasilitasi ketatausahaan Biro</w:t>
      </w:r>
    </w:p>
    <w:p w:rsidR="000A7B4E" w:rsidRDefault="000A7B4E" w:rsidP="00D36969">
      <w:pPr>
        <w:pStyle w:val="ListParagraph"/>
        <w:numPr>
          <w:ilvl w:val="4"/>
          <w:numId w:val="26"/>
        </w:numPr>
        <w:tabs>
          <w:tab w:val="clear" w:pos="3960"/>
          <w:tab w:val="num" w:pos="720"/>
        </w:tabs>
        <w:spacing w:line="360" w:lineRule="auto"/>
        <w:ind w:left="720"/>
        <w:contextualSpacing w:val="0"/>
        <w:jc w:val="both"/>
        <w:rPr>
          <w:sz w:val="24"/>
          <w:lang w:val="id-ID"/>
        </w:rPr>
      </w:pPr>
      <w:r>
        <w:rPr>
          <w:sz w:val="24"/>
          <w:lang w:val="id-ID"/>
        </w:rPr>
        <w:t>Pelaksanaan pelaporan dan evaluasi ketatausahaan Biro</w:t>
      </w:r>
    </w:p>
    <w:p w:rsidR="000A7B4E" w:rsidRDefault="000A7B4E" w:rsidP="00341C31">
      <w:pPr>
        <w:pStyle w:val="ListParagraph"/>
        <w:numPr>
          <w:ilvl w:val="1"/>
          <w:numId w:val="26"/>
        </w:numPr>
        <w:tabs>
          <w:tab w:val="clear" w:pos="1800"/>
          <w:tab w:val="num" w:pos="360"/>
        </w:tabs>
        <w:spacing w:line="360" w:lineRule="auto"/>
        <w:ind w:left="360" w:right="-228"/>
        <w:jc w:val="both"/>
        <w:rPr>
          <w:sz w:val="24"/>
          <w:lang w:val="id-ID"/>
        </w:rPr>
      </w:pPr>
      <w:r>
        <w:rPr>
          <w:sz w:val="24"/>
          <w:lang w:val="id-ID"/>
        </w:rPr>
        <w:t xml:space="preserve">Sub Bagian </w:t>
      </w:r>
      <w:r w:rsidR="00341C31">
        <w:rPr>
          <w:sz w:val="24"/>
          <w:lang w:val="id-ID"/>
        </w:rPr>
        <w:t>Perencanaan Pengadaan dan Barang Milik Daerah</w:t>
      </w:r>
      <w:r>
        <w:rPr>
          <w:sz w:val="24"/>
          <w:lang w:val="id-ID"/>
        </w:rPr>
        <w:t>, mempunyai fungsi :</w:t>
      </w:r>
    </w:p>
    <w:p w:rsidR="000A7B4E" w:rsidRDefault="000A7B4E" w:rsidP="00D36969">
      <w:pPr>
        <w:pStyle w:val="ListParagraph"/>
        <w:numPr>
          <w:ilvl w:val="4"/>
          <w:numId w:val="26"/>
        </w:numPr>
        <w:tabs>
          <w:tab w:val="clear" w:pos="3960"/>
          <w:tab w:val="num" w:pos="720"/>
        </w:tabs>
        <w:spacing w:line="360" w:lineRule="auto"/>
        <w:ind w:left="720"/>
        <w:jc w:val="both"/>
        <w:rPr>
          <w:sz w:val="24"/>
          <w:lang w:val="id-ID"/>
        </w:rPr>
      </w:pPr>
      <w:r>
        <w:rPr>
          <w:sz w:val="24"/>
          <w:lang w:val="id-ID"/>
        </w:rPr>
        <w:t xml:space="preserve">Pelaksanaan penyusunan bahan kebijakan </w:t>
      </w:r>
      <w:r w:rsidR="00341C31">
        <w:rPr>
          <w:sz w:val="24"/>
          <w:lang w:val="id-ID"/>
        </w:rPr>
        <w:t>perencanaan pengadaan barang milik</w:t>
      </w:r>
      <w:r>
        <w:rPr>
          <w:sz w:val="24"/>
          <w:lang w:val="id-ID"/>
        </w:rPr>
        <w:t xml:space="preserve"> daerah</w:t>
      </w:r>
    </w:p>
    <w:p w:rsidR="000A7B4E" w:rsidRDefault="000A7B4E" w:rsidP="00D36969">
      <w:pPr>
        <w:pStyle w:val="ListParagraph"/>
        <w:numPr>
          <w:ilvl w:val="4"/>
          <w:numId w:val="26"/>
        </w:numPr>
        <w:tabs>
          <w:tab w:val="clear" w:pos="3960"/>
          <w:tab w:val="num" w:pos="720"/>
        </w:tabs>
        <w:spacing w:line="360" w:lineRule="auto"/>
        <w:ind w:left="720"/>
        <w:jc w:val="both"/>
        <w:rPr>
          <w:sz w:val="24"/>
          <w:lang w:val="id-ID"/>
        </w:rPr>
      </w:pPr>
      <w:r>
        <w:rPr>
          <w:sz w:val="24"/>
          <w:lang w:val="id-ID"/>
        </w:rPr>
        <w:t xml:space="preserve">Pelaksanaan </w:t>
      </w:r>
      <w:r w:rsidR="00341C31">
        <w:rPr>
          <w:sz w:val="24"/>
          <w:lang w:val="id-ID"/>
        </w:rPr>
        <w:t>perencanaan pengadaan barang milik</w:t>
      </w:r>
      <w:r>
        <w:rPr>
          <w:sz w:val="24"/>
          <w:lang w:val="id-ID"/>
        </w:rPr>
        <w:t xml:space="preserve"> daerah</w:t>
      </w:r>
    </w:p>
    <w:p w:rsidR="000A7B4E" w:rsidRDefault="000A7B4E" w:rsidP="00D36969">
      <w:pPr>
        <w:pStyle w:val="ListParagraph"/>
        <w:numPr>
          <w:ilvl w:val="4"/>
          <w:numId w:val="26"/>
        </w:numPr>
        <w:tabs>
          <w:tab w:val="clear" w:pos="3960"/>
          <w:tab w:val="num" w:pos="720"/>
        </w:tabs>
        <w:spacing w:line="360" w:lineRule="auto"/>
        <w:ind w:left="720"/>
        <w:contextualSpacing w:val="0"/>
        <w:jc w:val="both"/>
        <w:rPr>
          <w:sz w:val="24"/>
          <w:lang w:val="id-ID"/>
        </w:rPr>
      </w:pPr>
      <w:r>
        <w:rPr>
          <w:sz w:val="24"/>
          <w:lang w:val="id-ID"/>
        </w:rPr>
        <w:t xml:space="preserve">Pelaksanaan </w:t>
      </w:r>
      <w:r w:rsidR="00341C31">
        <w:rPr>
          <w:sz w:val="24"/>
          <w:lang w:val="id-ID"/>
        </w:rPr>
        <w:t>evaluasi dan pelaporan pelaksanaan tugas di bidang perencanaan pengadaan barang milik</w:t>
      </w:r>
      <w:r>
        <w:rPr>
          <w:sz w:val="24"/>
          <w:lang w:val="id-ID"/>
        </w:rPr>
        <w:t xml:space="preserve"> daerah</w:t>
      </w:r>
    </w:p>
    <w:p w:rsidR="000A7B4E" w:rsidRDefault="000A7B4E" w:rsidP="00D36969">
      <w:pPr>
        <w:pStyle w:val="ListParagraph"/>
        <w:numPr>
          <w:ilvl w:val="1"/>
          <w:numId w:val="26"/>
        </w:numPr>
        <w:tabs>
          <w:tab w:val="clear" w:pos="1800"/>
          <w:tab w:val="num" w:pos="360"/>
        </w:tabs>
        <w:spacing w:line="360" w:lineRule="auto"/>
        <w:ind w:left="360"/>
        <w:jc w:val="both"/>
        <w:rPr>
          <w:sz w:val="24"/>
          <w:lang w:val="id-ID"/>
        </w:rPr>
      </w:pPr>
      <w:r>
        <w:rPr>
          <w:sz w:val="24"/>
          <w:lang w:val="id-ID"/>
        </w:rPr>
        <w:t xml:space="preserve">Sub Bagian </w:t>
      </w:r>
      <w:r w:rsidR="00341C31">
        <w:rPr>
          <w:sz w:val="24"/>
          <w:lang w:val="id-ID"/>
        </w:rPr>
        <w:t>Fasilitasi dan Pembinaan</w:t>
      </w:r>
      <w:r>
        <w:rPr>
          <w:sz w:val="24"/>
          <w:lang w:val="id-ID"/>
        </w:rPr>
        <w:t>, mempunyai fungsi :</w:t>
      </w:r>
    </w:p>
    <w:p w:rsidR="000A7B4E" w:rsidRDefault="000A7B4E" w:rsidP="00D36969">
      <w:pPr>
        <w:pStyle w:val="ListParagraph"/>
        <w:numPr>
          <w:ilvl w:val="4"/>
          <w:numId w:val="26"/>
        </w:numPr>
        <w:tabs>
          <w:tab w:val="clear" w:pos="3960"/>
          <w:tab w:val="num" w:pos="720"/>
        </w:tabs>
        <w:spacing w:line="360" w:lineRule="auto"/>
        <w:ind w:left="720"/>
        <w:jc w:val="both"/>
        <w:rPr>
          <w:sz w:val="24"/>
          <w:lang w:val="id-ID"/>
        </w:rPr>
      </w:pPr>
      <w:r>
        <w:rPr>
          <w:sz w:val="24"/>
          <w:lang w:val="id-ID"/>
        </w:rPr>
        <w:t xml:space="preserve">Pelaksanaan penyusunan bahan kebijakan </w:t>
      </w:r>
      <w:r w:rsidR="00341C31">
        <w:rPr>
          <w:sz w:val="24"/>
          <w:lang w:val="id-ID"/>
        </w:rPr>
        <w:t>pembinaan Barang Milik Daerah</w:t>
      </w:r>
    </w:p>
    <w:p w:rsidR="000A7B4E" w:rsidRDefault="000A7B4E" w:rsidP="00D36969">
      <w:pPr>
        <w:pStyle w:val="ListParagraph"/>
        <w:numPr>
          <w:ilvl w:val="4"/>
          <w:numId w:val="26"/>
        </w:numPr>
        <w:tabs>
          <w:tab w:val="clear" w:pos="3960"/>
          <w:tab w:val="num" w:pos="720"/>
        </w:tabs>
        <w:spacing w:line="360" w:lineRule="auto"/>
        <w:ind w:left="720"/>
        <w:jc w:val="both"/>
        <w:rPr>
          <w:sz w:val="24"/>
          <w:lang w:val="id-ID"/>
        </w:rPr>
      </w:pPr>
      <w:r>
        <w:rPr>
          <w:sz w:val="24"/>
          <w:lang w:val="id-ID"/>
        </w:rPr>
        <w:t xml:space="preserve">Pelaksanaan </w:t>
      </w:r>
      <w:r w:rsidR="00341C31">
        <w:rPr>
          <w:sz w:val="24"/>
          <w:lang w:val="id-ID"/>
        </w:rPr>
        <w:t>pembinaan Barang Milik Daerah</w:t>
      </w:r>
    </w:p>
    <w:p w:rsidR="000A7B4E" w:rsidRDefault="000A7B4E" w:rsidP="00D36969">
      <w:pPr>
        <w:pStyle w:val="ListParagraph"/>
        <w:numPr>
          <w:ilvl w:val="4"/>
          <w:numId w:val="26"/>
        </w:numPr>
        <w:tabs>
          <w:tab w:val="clear" w:pos="3960"/>
          <w:tab w:val="num" w:pos="720"/>
        </w:tabs>
        <w:spacing w:line="360" w:lineRule="auto"/>
        <w:ind w:left="720"/>
        <w:jc w:val="both"/>
        <w:rPr>
          <w:sz w:val="24"/>
          <w:lang w:val="id-ID"/>
        </w:rPr>
      </w:pPr>
      <w:r>
        <w:rPr>
          <w:sz w:val="24"/>
          <w:lang w:val="id-ID"/>
        </w:rPr>
        <w:t xml:space="preserve">Pelaksanaan evaluasi dan pelaporan </w:t>
      </w:r>
      <w:r w:rsidR="00341C31">
        <w:rPr>
          <w:sz w:val="24"/>
          <w:lang w:val="id-ID"/>
        </w:rPr>
        <w:t>pelaksanaan tugas pembinaan Barang Milik Daerah</w:t>
      </w:r>
    </w:p>
    <w:p w:rsidR="00572C30" w:rsidRDefault="00572C30" w:rsidP="00572C30">
      <w:pPr>
        <w:spacing w:line="360" w:lineRule="auto"/>
        <w:jc w:val="both"/>
        <w:rPr>
          <w:sz w:val="24"/>
        </w:rPr>
      </w:pPr>
      <w:r w:rsidRPr="00001FFF">
        <w:rPr>
          <w:b/>
          <w:sz w:val="24"/>
        </w:rPr>
        <w:t xml:space="preserve">Bagian </w:t>
      </w:r>
      <w:r>
        <w:rPr>
          <w:b/>
          <w:sz w:val="24"/>
          <w:lang w:val="id-ID"/>
        </w:rPr>
        <w:t>Layanan Pengadaan</w:t>
      </w:r>
      <w:r>
        <w:rPr>
          <w:sz w:val="24"/>
        </w:rPr>
        <w:t xml:space="preserve"> mempunyai tugas pokok </w:t>
      </w:r>
      <w:r>
        <w:rPr>
          <w:sz w:val="24"/>
          <w:lang w:val="id-ID"/>
        </w:rPr>
        <w:t>me</w:t>
      </w:r>
      <w:r w:rsidR="000A1FC8">
        <w:rPr>
          <w:sz w:val="24"/>
          <w:lang w:val="id-ID"/>
        </w:rPr>
        <w:t>laksanakan pelayanan pengadaan barang dan jasa</w:t>
      </w:r>
      <w:r>
        <w:rPr>
          <w:sz w:val="24"/>
        </w:rPr>
        <w:t xml:space="preserve">. Dalam menyelenggarakan tugas pokok tersebut Bagian </w:t>
      </w:r>
      <w:r w:rsidR="000A1FC8">
        <w:rPr>
          <w:sz w:val="24"/>
          <w:lang w:val="id-ID"/>
        </w:rPr>
        <w:t>Layanan Pengadaan</w:t>
      </w:r>
      <w:r>
        <w:rPr>
          <w:sz w:val="24"/>
        </w:rPr>
        <w:t xml:space="preserve"> mempunyai fungsi :</w:t>
      </w:r>
    </w:p>
    <w:p w:rsidR="00572C30" w:rsidRPr="000A1FC8" w:rsidRDefault="000A1FC8" w:rsidP="00572C30">
      <w:pPr>
        <w:pStyle w:val="ListParagraph"/>
        <w:numPr>
          <w:ilvl w:val="0"/>
          <w:numId w:val="15"/>
        </w:numPr>
        <w:spacing w:line="360" w:lineRule="auto"/>
        <w:jc w:val="both"/>
        <w:rPr>
          <w:sz w:val="24"/>
        </w:rPr>
      </w:pPr>
      <w:r>
        <w:rPr>
          <w:sz w:val="24"/>
          <w:lang w:val="id-ID"/>
        </w:rPr>
        <w:t>Pelaksanaan pengadaan pekerjaan konstruksi</w:t>
      </w:r>
    </w:p>
    <w:p w:rsidR="000A1FC8" w:rsidRPr="000A1FC8" w:rsidRDefault="000A1FC8" w:rsidP="00572C30">
      <w:pPr>
        <w:pStyle w:val="ListParagraph"/>
        <w:numPr>
          <w:ilvl w:val="0"/>
          <w:numId w:val="15"/>
        </w:numPr>
        <w:spacing w:line="360" w:lineRule="auto"/>
        <w:jc w:val="both"/>
        <w:rPr>
          <w:sz w:val="24"/>
        </w:rPr>
      </w:pPr>
      <w:r>
        <w:rPr>
          <w:sz w:val="24"/>
          <w:lang w:val="id-ID"/>
        </w:rPr>
        <w:t>Pelaksanaan pengadaan jasa konsultasi</w:t>
      </w:r>
    </w:p>
    <w:p w:rsidR="000A1FC8" w:rsidRDefault="000A1FC8" w:rsidP="00572C30">
      <w:pPr>
        <w:pStyle w:val="ListParagraph"/>
        <w:numPr>
          <w:ilvl w:val="0"/>
          <w:numId w:val="15"/>
        </w:numPr>
        <w:spacing w:line="360" w:lineRule="auto"/>
        <w:jc w:val="both"/>
        <w:rPr>
          <w:sz w:val="24"/>
        </w:rPr>
      </w:pPr>
      <w:r>
        <w:rPr>
          <w:sz w:val="24"/>
          <w:lang w:val="id-ID"/>
        </w:rPr>
        <w:t>Pelaksanaan pengadaan barang dan jasa lainnya</w:t>
      </w:r>
    </w:p>
    <w:p w:rsidR="00572C30" w:rsidRDefault="00572C30" w:rsidP="00572C30">
      <w:pPr>
        <w:spacing w:line="360" w:lineRule="auto"/>
        <w:jc w:val="both"/>
        <w:rPr>
          <w:sz w:val="24"/>
          <w:lang w:val="id-ID"/>
        </w:rPr>
      </w:pPr>
      <w:r>
        <w:rPr>
          <w:sz w:val="24"/>
          <w:lang w:val="id-ID"/>
        </w:rPr>
        <w:t xml:space="preserve">Dibawah Bagian </w:t>
      </w:r>
      <w:r w:rsidR="000A1FC8">
        <w:rPr>
          <w:sz w:val="24"/>
          <w:lang w:val="id-ID"/>
        </w:rPr>
        <w:t>Layanan Pengadaan</w:t>
      </w:r>
      <w:r>
        <w:rPr>
          <w:sz w:val="24"/>
          <w:lang w:val="id-ID"/>
        </w:rPr>
        <w:t>, terdapat 3 Sub Bagian yang masing-masing memiliki fungsi sebagai berikut :</w:t>
      </w:r>
    </w:p>
    <w:p w:rsidR="00572C30" w:rsidRDefault="00572C30" w:rsidP="00572C30">
      <w:pPr>
        <w:pStyle w:val="ListParagraph"/>
        <w:numPr>
          <w:ilvl w:val="0"/>
          <w:numId w:val="31"/>
        </w:numPr>
        <w:tabs>
          <w:tab w:val="clear" w:pos="1800"/>
          <w:tab w:val="num" w:pos="360"/>
        </w:tabs>
        <w:spacing w:line="360" w:lineRule="auto"/>
        <w:ind w:hanging="1800"/>
        <w:jc w:val="both"/>
        <w:rPr>
          <w:sz w:val="24"/>
          <w:lang w:val="id-ID"/>
        </w:rPr>
      </w:pPr>
      <w:r>
        <w:rPr>
          <w:sz w:val="24"/>
          <w:lang w:val="id-ID"/>
        </w:rPr>
        <w:t xml:space="preserve">Sub Bagian </w:t>
      </w:r>
      <w:r w:rsidR="005A3A4C">
        <w:rPr>
          <w:sz w:val="24"/>
          <w:lang w:val="id-ID"/>
        </w:rPr>
        <w:t>Jasa Konstruksi</w:t>
      </w:r>
      <w:r>
        <w:rPr>
          <w:sz w:val="24"/>
          <w:lang w:val="id-ID"/>
        </w:rPr>
        <w:t>, mempunyai fungsi :</w:t>
      </w:r>
    </w:p>
    <w:p w:rsidR="00572C30" w:rsidRDefault="005A3A4C" w:rsidP="00572C30">
      <w:pPr>
        <w:pStyle w:val="ListParagraph"/>
        <w:numPr>
          <w:ilvl w:val="0"/>
          <w:numId w:val="32"/>
        </w:numPr>
        <w:tabs>
          <w:tab w:val="clear" w:pos="3960"/>
          <w:tab w:val="num" w:pos="360"/>
        </w:tabs>
        <w:spacing w:line="360" w:lineRule="auto"/>
        <w:ind w:left="720"/>
        <w:jc w:val="both"/>
        <w:rPr>
          <w:sz w:val="24"/>
          <w:lang w:val="id-ID"/>
        </w:rPr>
      </w:pPr>
      <w:r>
        <w:rPr>
          <w:sz w:val="24"/>
          <w:lang w:val="id-ID"/>
        </w:rPr>
        <w:t>Penyiapan bahan pelaksanaan pengadaan pekerjaan konstruksi</w:t>
      </w:r>
    </w:p>
    <w:p w:rsidR="005A3A4C" w:rsidRDefault="005A3A4C" w:rsidP="00572C30">
      <w:pPr>
        <w:pStyle w:val="ListParagraph"/>
        <w:numPr>
          <w:ilvl w:val="0"/>
          <w:numId w:val="32"/>
        </w:numPr>
        <w:tabs>
          <w:tab w:val="clear" w:pos="3960"/>
          <w:tab w:val="num" w:pos="360"/>
        </w:tabs>
        <w:spacing w:line="360" w:lineRule="auto"/>
        <w:ind w:left="720"/>
        <w:jc w:val="both"/>
        <w:rPr>
          <w:sz w:val="24"/>
          <w:lang w:val="id-ID"/>
        </w:rPr>
      </w:pPr>
      <w:r>
        <w:rPr>
          <w:sz w:val="24"/>
          <w:lang w:val="id-ID"/>
        </w:rPr>
        <w:lastRenderedPageBreak/>
        <w:t>Pelaksanaan evaluasi dan pelaporan pelaksanaan pengadaan pekerjaan konstruksi</w:t>
      </w:r>
    </w:p>
    <w:p w:rsidR="00572C30" w:rsidRDefault="005A3A4C" w:rsidP="00572C30">
      <w:pPr>
        <w:pStyle w:val="ListParagraph"/>
        <w:numPr>
          <w:ilvl w:val="0"/>
          <w:numId w:val="31"/>
        </w:numPr>
        <w:tabs>
          <w:tab w:val="clear" w:pos="1800"/>
          <w:tab w:val="num" w:pos="360"/>
        </w:tabs>
        <w:spacing w:line="360" w:lineRule="auto"/>
        <w:ind w:hanging="1800"/>
        <w:jc w:val="both"/>
        <w:rPr>
          <w:sz w:val="24"/>
          <w:lang w:val="id-ID"/>
        </w:rPr>
      </w:pPr>
      <w:r>
        <w:rPr>
          <w:sz w:val="24"/>
          <w:lang w:val="id-ID"/>
        </w:rPr>
        <w:t>Sub Bagian Jasa Konsultasi</w:t>
      </w:r>
      <w:r w:rsidR="00572C30">
        <w:rPr>
          <w:sz w:val="24"/>
          <w:lang w:val="id-ID"/>
        </w:rPr>
        <w:t>, mempunyai fungsi :</w:t>
      </w:r>
    </w:p>
    <w:p w:rsidR="00A477A5" w:rsidRDefault="005A3A4C" w:rsidP="00A477A5">
      <w:pPr>
        <w:pStyle w:val="ListParagraph"/>
        <w:numPr>
          <w:ilvl w:val="0"/>
          <w:numId w:val="33"/>
        </w:numPr>
        <w:tabs>
          <w:tab w:val="clear" w:pos="3960"/>
          <w:tab w:val="num" w:pos="720"/>
        </w:tabs>
        <w:spacing w:after="0" w:line="360" w:lineRule="auto"/>
        <w:ind w:left="714" w:hanging="357"/>
        <w:contextualSpacing w:val="0"/>
        <w:jc w:val="both"/>
        <w:rPr>
          <w:sz w:val="24"/>
          <w:lang w:val="id-ID"/>
        </w:rPr>
      </w:pPr>
      <w:r>
        <w:rPr>
          <w:sz w:val="24"/>
          <w:lang w:val="id-ID"/>
        </w:rPr>
        <w:t>Penyiapan bahan pelaksanaan pengadaan Jasa Konsultasi</w:t>
      </w:r>
    </w:p>
    <w:p w:rsidR="00572C30" w:rsidRPr="00A477A5" w:rsidRDefault="00A477A5" w:rsidP="00A477A5">
      <w:pPr>
        <w:pStyle w:val="ListParagraph"/>
        <w:numPr>
          <w:ilvl w:val="0"/>
          <w:numId w:val="33"/>
        </w:numPr>
        <w:tabs>
          <w:tab w:val="clear" w:pos="3960"/>
          <w:tab w:val="num" w:pos="720"/>
        </w:tabs>
        <w:spacing w:after="0" w:line="360" w:lineRule="auto"/>
        <w:ind w:left="714" w:hanging="357"/>
        <w:contextualSpacing w:val="0"/>
        <w:jc w:val="both"/>
        <w:rPr>
          <w:sz w:val="24"/>
          <w:lang w:val="id-ID"/>
        </w:rPr>
      </w:pPr>
      <w:r w:rsidRPr="00A477A5">
        <w:rPr>
          <w:sz w:val="24"/>
          <w:lang w:val="id-ID"/>
        </w:rPr>
        <w:t>Pelaksanaan evaluasi dan pelaporan</w:t>
      </w:r>
      <w:r>
        <w:rPr>
          <w:sz w:val="24"/>
          <w:lang w:val="id-ID"/>
        </w:rPr>
        <w:t xml:space="preserve"> pelaksanaan pengadaan Jasa Konsultasi</w:t>
      </w:r>
    </w:p>
    <w:p w:rsidR="00572C30" w:rsidRDefault="00572C30" w:rsidP="00572C30">
      <w:pPr>
        <w:pStyle w:val="ListParagraph"/>
        <w:numPr>
          <w:ilvl w:val="0"/>
          <w:numId w:val="31"/>
        </w:numPr>
        <w:tabs>
          <w:tab w:val="clear" w:pos="1800"/>
          <w:tab w:val="num" w:pos="360"/>
        </w:tabs>
        <w:spacing w:line="360" w:lineRule="auto"/>
        <w:ind w:hanging="1800"/>
        <w:jc w:val="both"/>
        <w:rPr>
          <w:sz w:val="24"/>
          <w:lang w:val="id-ID"/>
        </w:rPr>
      </w:pPr>
      <w:r>
        <w:rPr>
          <w:sz w:val="24"/>
          <w:lang w:val="id-ID"/>
        </w:rPr>
        <w:t xml:space="preserve">Sub Bagian </w:t>
      </w:r>
      <w:r w:rsidR="00A477A5">
        <w:rPr>
          <w:sz w:val="24"/>
          <w:lang w:val="id-ID"/>
        </w:rPr>
        <w:t>Barang dan Jasa Lainnya</w:t>
      </w:r>
      <w:r>
        <w:rPr>
          <w:sz w:val="24"/>
          <w:lang w:val="id-ID"/>
        </w:rPr>
        <w:t>, mempunyai fungsi :</w:t>
      </w:r>
    </w:p>
    <w:p w:rsidR="00A477A5" w:rsidRDefault="00A477A5" w:rsidP="00A477A5">
      <w:pPr>
        <w:pStyle w:val="ListParagraph"/>
        <w:numPr>
          <w:ilvl w:val="0"/>
          <w:numId w:val="86"/>
        </w:numPr>
        <w:tabs>
          <w:tab w:val="clear" w:pos="1800"/>
        </w:tabs>
        <w:spacing w:after="0" w:line="360" w:lineRule="auto"/>
        <w:ind w:left="709"/>
        <w:contextualSpacing w:val="0"/>
        <w:jc w:val="both"/>
        <w:rPr>
          <w:sz w:val="24"/>
          <w:lang w:val="id-ID"/>
        </w:rPr>
      </w:pPr>
      <w:r>
        <w:rPr>
          <w:sz w:val="24"/>
          <w:lang w:val="id-ID"/>
        </w:rPr>
        <w:t>Penyiapan bahan pelaksanaan pengadaan Barang dan Jasa Lainnya</w:t>
      </w:r>
    </w:p>
    <w:p w:rsidR="00A477A5" w:rsidRPr="00A477A5" w:rsidRDefault="00A477A5" w:rsidP="00A477A5">
      <w:pPr>
        <w:pStyle w:val="ListParagraph"/>
        <w:numPr>
          <w:ilvl w:val="0"/>
          <w:numId w:val="86"/>
        </w:numPr>
        <w:tabs>
          <w:tab w:val="clear" w:pos="1800"/>
        </w:tabs>
        <w:spacing w:after="0" w:line="360" w:lineRule="auto"/>
        <w:ind w:left="709"/>
        <w:contextualSpacing w:val="0"/>
        <w:jc w:val="both"/>
        <w:rPr>
          <w:sz w:val="24"/>
          <w:lang w:val="id-ID"/>
        </w:rPr>
      </w:pPr>
      <w:r w:rsidRPr="00A477A5">
        <w:rPr>
          <w:sz w:val="24"/>
          <w:lang w:val="id-ID"/>
        </w:rPr>
        <w:t>Pelaksanaan evaluasi dan pelaporan</w:t>
      </w:r>
      <w:r>
        <w:rPr>
          <w:sz w:val="24"/>
          <w:lang w:val="id-ID"/>
        </w:rPr>
        <w:t xml:space="preserve"> pelaksanaan pengadaan Barang dan Jasa Lainnya</w:t>
      </w:r>
    </w:p>
    <w:p w:rsidR="004E19E7" w:rsidRDefault="004E19E7" w:rsidP="00A477A5">
      <w:pPr>
        <w:spacing w:before="240" w:line="360" w:lineRule="auto"/>
        <w:jc w:val="both"/>
        <w:rPr>
          <w:sz w:val="24"/>
        </w:rPr>
      </w:pPr>
      <w:r w:rsidRPr="00001FFF">
        <w:rPr>
          <w:b/>
          <w:sz w:val="24"/>
        </w:rPr>
        <w:t xml:space="preserve">Bagian Pengelolaan </w:t>
      </w:r>
      <w:r w:rsidR="00A477A5">
        <w:rPr>
          <w:b/>
          <w:sz w:val="24"/>
          <w:lang w:val="id-ID"/>
        </w:rPr>
        <w:t xml:space="preserve">Barang Milik </w:t>
      </w:r>
      <w:r w:rsidR="00C7116F" w:rsidRPr="00001FFF">
        <w:rPr>
          <w:b/>
          <w:sz w:val="24"/>
        </w:rPr>
        <w:t>Daerah</w:t>
      </w:r>
      <w:r w:rsidR="00C7116F">
        <w:rPr>
          <w:sz w:val="24"/>
        </w:rPr>
        <w:t xml:space="preserve"> mempunyai tugas pokok </w:t>
      </w:r>
      <w:r w:rsidR="00A477A5">
        <w:rPr>
          <w:sz w:val="24"/>
          <w:lang w:val="id-ID"/>
        </w:rPr>
        <w:t>melaksanakan pengelolaan Barang Milik Daerah</w:t>
      </w:r>
      <w:r w:rsidR="00C7116F">
        <w:rPr>
          <w:sz w:val="24"/>
        </w:rPr>
        <w:t xml:space="preserve">. Dalam menyelenggarakan tugas pokok tersebut Bagian Pengelolaan </w:t>
      </w:r>
      <w:r w:rsidR="00A477A5">
        <w:rPr>
          <w:sz w:val="24"/>
          <w:lang w:val="id-ID"/>
        </w:rPr>
        <w:t>Barang Milik Daerah</w:t>
      </w:r>
      <w:r w:rsidR="00C7116F">
        <w:rPr>
          <w:sz w:val="24"/>
        </w:rPr>
        <w:t xml:space="preserve"> mempunyai fungsi :</w:t>
      </w:r>
    </w:p>
    <w:p w:rsidR="00D671E8" w:rsidRPr="00C71DF0" w:rsidRDefault="00D671E8" w:rsidP="00D671E8">
      <w:pPr>
        <w:pStyle w:val="ListParagraph"/>
        <w:numPr>
          <w:ilvl w:val="0"/>
          <w:numId w:val="14"/>
        </w:numPr>
        <w:spacing w:line="360" w:lineRule="auto"/>
        <w:jc w:val="both"/>
        <w:rPr>
          <w:sz w:val="24"/>
        </w:rPr>
      </w:pPr>
      <w:r>
        <w:rPr>
          <w:sz w:val="24"/>
          <w:lang w:val="id-ID"/>
        </w:rPr>
        <w:t>Penyiapan bahan perumusan kebijakan, pelaksanaan, evaluasi dan pelaporan di bidang penatausahaan Barang Milik Daerah;</w:t>
      </w:r>
    </w:p>
    <w:p w:rsidR="00C7116F" w:rsidRPr="00D671E8" w:rsidRDefault="00D671E8" w:rsidP="00D671E8">
      <w:pPr>
        <w:pStyle w:val="ListParagraph"/>
        <w:numPr>
          <w:ilvl w:val="0"/>
          <w:numId w:val="14"/>
        </w:numPr>
        <w:spacing w:line="360" w:lineRule="auto"/>
        <w:jc w:val="both"/>
        <w:rPr>
          <w:sz w:val="24"/>
        </w:rPr>
      </w:pPr>
      <w:r>
        <w:rPr>
          <w:sz w:val="24"/>
          <w:lang w:val="id-ID"/>
        </w:rPr>
        <w:t>Penyiapan bahan perumusan kebijakan, pelaksanaan, evaluasi dan pelaporan di bidang pemanfaatan dan penilaian Barang Milik Daerah; dan</w:t>
      </w:r>
    </w:p>
    <w:p w:rsidR="00D671E8" w:rsidRPr="000A7B4E" w:rsidRDefault="00D671E8" w:rsidP="00D671E8">
      <w:pPr>
        <w:pStyle w:val="ListParagraph"/>
        <w:numPr>
          <w:ilvl w:val="0"/>
          <w:numId w:val="14"/>
        </w:numPr>
        <w:spacing w:line="360" w:lineRule="auto"/>
        <w:jc w:val="both"/>
        <w:rPr>
          <w:sz w:val="24"/>
        </w:rPr>
      </w:pPr>
      <w:r>
        <w:rPr>
          <w:sz w:val="24"/>
          <w:lang w:val="id-ID"/>
        </w:rPr>
        <w:t>Penyiapan bahan perumusan kebijakan, pelaksanaan, evaluasi dan pelaporan di bidang perubahan status hukum Barang Milik Daerah.</w:t>
      </w:r>
    </w:p>
    <w:p w:rsidR="000A7B4E" w:rsidRDefault="000A7B4E" w:rsidP="000A7B4E">
      <w:pPr>
        <w:spacing w:line="360" w:lineRule="auto"/>
        <w:jc w:val="both"/>
        <w:rPr>
          <w:sz w:val="24"/>
          <w:lang w:val="id-ID"/>
        </w:rPr>
      </w:pPr>
      <w:r>
        <w:rPr>
          <w:sz w:val="24"/>
          <w:lang w:val="id-ID"/>
        </w:rPr>
        <w:t xml:space="preserve">Dibawah Bagian Pengelolaan </w:t>
      </w:r>
      <w:r w:rsidR="00D671E8">
        <w:rPr>
          <w:sz w:val="24"/>
          <w:lang w:val="id-ID"/>
        </w:rPr>
        <w:t>Barang Milik</w:t>
      </w:r>
      <w:r>
        <w:rPr>
          <w:sz w:val="24"/>
          <w:lang w:val="id-ID"/>
        </w:rPr>
        <w:t xml:space="preserve"> Daerah, terdapat 3 Sub Bagian yang masing-masing memiliki fungsi sebagai berikut :</w:t>
      </w:r>
    </w:p>
    <w:p w:rsidR="000A7B4E" w:rsidRDefault="00944F85" w:rsidP="00D36969">
      <w:pPr>
        <w:pStyle w:val="ListParagraph"/>
        <w:numPr>
          <w:ilvl w:val="0"/>
          <w:numId w:val="27"/>
        </w:numPr>
        <w:tabs>
          <w:tab w:val="clear" w:pos="1800"/>
          <w:tab w:val="num" w:pos="360"/>
        </w:tabs>
        <w:spacing w:line="360" w:lineRule="auto"/>
        <w:ind w:hanging="1800"/>
        <w:jc w:val="both"/>
        <w:rPr>
          <w:sz w:val="24"/>
          <w:lang w:val="id-ID"/>
        </w:rPr>
      </w:pPr>
      <w:r>
        <w:rPr>
          <w:sz w:val="24"/>
          <w:lang w:val="id-ID"/>
        </w:rPr>
        <w:t xml:space="preserve">Sub Bagian </w:t>
      </w:r>
      <w:r w:rsidR="00D671E8">
        <w:rPr>
          <w:sz w:val="24"/>
          <w:lang w:val="id-ID"/>
        </w:rPr>
        <w:t>Penatausahaan Barang Milik Daerah</w:t>
      </w:r>
      <w:r w:rsidR="000A7B4E">
        <w:rPr>
          <w:sz w:val="24"/>
          <w:lang w:val="id-ID"/>
        </w:rPr>
        <w:t>, mempunyai fungsi :</w:t>
      </w:r>
    </w:p>
    <w:p w:rsidR="00944F85" w:rsidRDefault="00944F85" w:rsidP="00D36969">
      <w:pPr>
        <w:pStyle w:val="ListParagraph"/>
        <w:numPr>
          <w:ilvl w:val="0"/>
          <w:numId w:val="28"/>
        </w:numPr>
        <w:tabs>
          <w:tab w:val="clear" w:pos="3960"/>
          <w:tab w:val="num" w:pos="720"/>
        </w:tabs>
        <w:spacing w:line="360" w:lineRule="auto"/>
        <w:ind w:left="720"/>
        <w:jc w:val="both"/>
        <w:rPr>
          <w:sz w:val="24"/>
          <w:lang w:val="id-ID"/>
        </w:rPr>
      </w:pPr>
      <w:r>
        <w:rPr>
          <w:sz w:val="24"/>
          <w:lang w:val="id-ID"/>
        </w:rPr>
        <w:t xml:space="preserve">Pelaksanaan penyusunan bahan kebijakan </w:t>
      </w:r>
      <w:r w:rsidR="00D671E8">
        <w:rPr>
          <w:sz w:val="24"/>
          <w:lang w:val="id-ID"/>
        </w:rPr>
        <w:t>Penatausahaan Barang Milik Daerah</w:t>
      </w:r>
    </w:p>
    <w:p w:rsidR="000A7B4E" w:rsidRDefault="000A7B4E" w:rsidP="00D36969">
      <w:pPr>
        <w:pStyle w:val="ListParagraph"/>
        <w:numPr>
          <w:ilvl w:val="0"/>
          <w:numId w:val="28"/>
        </w:numPr>
        <w:tabs>
          <w:tab w:val="clear" w:pos="3960"/>
          <w:tab w:val="num" w:pos="720"/>
        </w:tabs>
        <w:spacing w:line="360" w:lineRule="auto"/>
        <w:ind w:hanging="3600"/>
        <w:jc w:val="both"/>
        <w:rPr>
          <w:sz w:val="24"/>
          <w:lang w:val="id-ID"/>
        </w:rPr>
      </w:pPr>
      <w:r>
        <w:rPr>
          <w:sz w:val="24"/>
          <w:lang w:val="id-ID"/>
        </w:rPr>
        <w:t xml:space="preserve">Pelaksanaan </w:t>
      </w:r>
      <w:r w:rsidR="00D671E8">
        <w:rPr>
          <w:sz w:val="24"/>
          <w:lang w:val="id-ID"/>
        </w:rPr>
        <w:t>penatausahaan Barang Milik Daerah</w:t>
      </w:r>
    </w:p>
    <w:p w:rsidR="00F86157" w:rsidRPr="00F86157" w:rsidRDefault="000A7B4E" w:rsidP="00F86157">
      <w:pPr>
        <w:pStyle w:val="ListParagraph"/>
        <w:numPr>
          <w:ilvl w:val="0"/>
          <w:numId w:val="28"/>
        </w:numPr>
        <w:tabs>
          <w:tab w:val="clear" w:pos="3960"/>
          <w:tab w:val="num" w:pos="720"/>
        </w:tabs>
        <w:spacing w:line="360" w:lineRule="auto"/>
        <w:ind w:left="709" w:hanging="349"/>
        <w:contextualSpacing w:val="0"/>
        <w:jc w:val="both"/>
        <w:rPr>
          <w:sz w:val="24"/>
          <w:lang w:val="id-ID"/>
        </w:rPr>
      </w:pPr>
      <w:r>
        <w:rPr>
          <w:sz w:val="24"/>
          <w:lang w:val="id-ID"/>
        </w:rPr>
        <w:t xml:space="preserve">Pelaksanaan </w:t>
      </w:r>
      <w:r w:rsidR="00944F85">
        <w:rPr>
          <w:sz w:val="24"/>
          <w:lang w:val="id-ID"/>
        </w:rPr>
        <w:t xml:space="preserve">evaluasi </w:t>
      </w:r>
      <w:r w:rsidR="00D671E8">
        <w:rPr>
          <w:sz w:val="24"/>
          <w:lang w:val="id-ID"/>
        </w:rPr>
        <w:t>dan pelaporan pelaksanaan tugas penatausahaan Barang Milik Daerah</w:t>
      </w:r>
    </w:p>
    <w:p w:rsidR="00F86157" w:rsidRDefault="00F86157" w:rsidP="00F86157">
      <w:pPr>
        <w:pStyle w:val="ListParagraph"/>
        <w:spacing w:line="360" w:lineRule="auto"/>
        <w:ind w:left="709"/>
        <w:contextualSpacing w:val="0"/>
        <w:jc w:val="both"/>
        <w:rPr>
          <w:sz w:val="24"/>
        </w:rPr>
      </w:pPr>
    </w:p>
    <w:p w:rsidR="00F86157" w:rsidRPr="00F86157" w:rsidRDefault="00F86157" w:rsidP="00F86157">
      <w:pPr>
        <w:pStyle w:val="ListParagraph"/>
        <w:spacing w:line="360" w:lineRule="auto"/>
        <w:ind w:left="709"/>
        <w:contextualSpacing w:val="0"/>
        <w:jc w:val="both"/>
        <w:rPr>
          <w:sz w:val="24"/>
          <w:lang w:val="id-ID"/>
        </w:rPr>
      </w:pPr>
    </w:p>
    <w:p w:rsidR="000A7B4E" w:rsidRDefault="00944F85" w:rsidP="00D36969">
      <w:pPr>
        <w:pStyle w:val="ListParagraph"/>
        <w:numPr>
          <w:ilvl w:val="0"/>
          <w:numId w:val="27"/>
        </w:numPr>
        <w:tabs>
          <w:tab w:val="clear" w:pos="1800"/>
          <w:tab w:val="num" w:pos="360"/>
        </w:tabs>
        <w:spacing w:line="360" w:lineRule="auto"/>
        <w:ind w:hanging="1800"/>
        <w:jc w:val="both"/>
        <w:rPr>
          <w:sz w:val="24"/>
          <w:lang w:val="id-ID"/>
        </w:rPr>
      </w:pPr>
      <w:r>
        <w:rPr>
          <w:sz w:val="24"/>
          <w:lang w:val="id-ID"/>
        </w:rPr>
        <w:lastRenderedPageBreak/>
        <w:t xml:space="preserve">Sub Bagian </w:t>
      </w:r>
      <w:r w:rsidR="001661A3">
        <w:rPr>
          <w:sz w:val="24"/>
          <w:lang w:val="id-ID"/>
        </w:rPr>
        <w:t>Pemanfaatan Barang Milik Daerah</w:t>
      </w:r>
      <w:r w:rsidR="000A7B4E">
        <w:rPr>
          <w:sz w:val="24"/>
          <w:lang w:val="id-ID"/>
        </w:rPr>
        <w:t>, mempunyai fungsi :</w:t>
      </w:r>
    </w:p>
    <w:p w:rsidR="00803E0E" w:rsidRPr="00C71DF0" w:rsidRDefault="00803E0E" w:rsidP="00803E0E">
      <w:pPr>
        <w:pStyle w:val="ListParagraph"/>
        <w:numPr>
          <w:ilvl w:val="0"/>
          <w:numId w:val="87"/>
        </w:numPr>
        <w:tabs>
          <w:tab w:val="clear" w:pos="1800"/>
        </w:tabs>
        <w:spacing w:line="360" w:lineRule="auto"/>
        <w:ind w:left="851" w:hanging="425"/>
        <w:jc w:val="both"/>
        <w:rPr>
          <w:sz w:val="24"/>
        </w:rPr>
      </w:pPr>
      <w:r>
        <w:rPr>
          <w:sz w:val="24"/>
          <w:lang w:val="id-ID"/>
        </w:rPr>
        <w:t>Penyiapan bahan perumusan kebijakan, pelaksanaan, evaluasi dan pelaporan di bidang Pemanfaatan dan Penilaian Barang Milik Daerah</w:t>
      </w:r>
    </w:p>
    <w:p w:rsidR="00803E0E" w:rsidRPr="00D671E8" w:rsidRDefault="00803E0E" w:rsidP="00803E0E">
      <w:pPr>
        <w:pStyle w:val="ListParagraph"/>
        <w:numPr>
          <w:ilvl w:val="0"/>
          <w:numId w:val="87"/>
        </w:numPr>
        <w:tabs>
          <w:tab w:val="clear" w:pos="1800"/>
        </w:tabs>
        <w:spacing w:line="360" w:lineRule="auto"/>
        <w:ind w:left="851" w:hanging="425"/>
        <w:jc w:val="both"/>
        <w:rPr>
          <w:sz w:val="24"/>
        </w:rPr>
      </w:pPr>
      <w:r>
        <w:rPr>
          <w:sz w:val="24"/>
          <w:lang w:val="id-ID"/>
        </w:rPr>
        <w:t>Pelaksanaan Pemanfaatan dan Penilaian Barang Milik Daerah</w:t>
      </w:r>
    </w:p>
    <w:p w:rsidR="00944F85" w:rsidRPr="00803E0E" w:rsidRDefault="00803E0E" w:rsidP="00803E0E">
      <w:pPr>
        <w:pStyle w:val="ListParagraph"/>
        <w:numPr>
          <w:ilvl w:val="0"/>
          <w:numId w:val="87"/>
        </w:numPr>
        <w:tabs>
          <w:tab w:val="clear" w:pos="1800"/>
        </w:tabs>
        <w:spacing w:line="360" w:lineRule="auto"/>
        <w:ind w:left="851" w:hanging="425"/>
        <w:contextualSpacing w:val="0"/>
        <w:jc w:val="both"/>
        <w:rPr>
          <w:sz w:val="24"/>
          <w:lang w:val="id-ID"/>
        </w:rPr>
      </w:pPr>
      <w:r>
        <w:rPr>
          <w:sz w:val="24"/>
          <w:lang w:val="id-ID"/>
        </w:rPr>
        <w:t>Pelaksanaan evaluasi dan pelaporan pelaksanaan tugas Pemanfaatan dan Penilaian Barang Milik Daerah</w:t>
      </w:r>
    </w:p>
    <w:p w:rsidR="000A7B4E" w:rsidRDefault="00944F85" w:rsidP="00D36969">
      <w:pPr>
        <w:pStyle w:val="ListParagraph"/>
        <w:numPr>
          <w:ilvl w:val="0"/>
          <w:numId w:val="27"/>
        </w:numPr>
        <w:tabs>
          <w:tab w:val="clear" w:pos="1800"/>
          <w:tab w:val="num" w:pos="360"/>
        </w:tabs>
        <w:spacing w:line="360" w:lineRule="auto"/>
        <w:ind w:hanging="1800"/>
        <w:jc w:val="both"/>
        <w:rPr>
          <w:sz w:val="24"/>
          <w:lang w:val="id-ID"/>
        </w:rPr>
      </w:pPr>
      <w:r>
        <w:rPr>
          <w:sz w:val="24"/>
          <w:lang w:val="id-ID"/>
        </w:rPr>
        <w:t xml:space="preserve">Sub Bagian </w:t>
      </w:r>
      <w:r w:rsidR="00F42F88">
        <w:rPr>
          <w:sz w:val="24"/>
          <w:lang w:val="id-ID"/>
        </w:rPr>
        <w:t>Perubahan Status Hukum</w:t>
      </w:r>
      <w:r w:rsidR="000A7B4E">
        <w:rPr>
          <w:sz w:val="24"/>
          <w:lang w:val="id-ID"/>
        </w:rPr>
        <w:t>, mempunyai fungsi :</w:t>
      </w:r>
    </w:p>
    <w:p w:rsidR="00F42F88" w:rsidRPr="00C71DF0" w:rsidRDefault="00F42F88" w:rsidP="00F42F88">
      <w:pPr>
        <w:pStyle w:val="ListParagraph"/>
        <w:numPr>
          <w:ilvl w:val="0"/>
          <w:numId w:val="88"/>
        </w:numPr>
        <w:tabs>
          <w:tab w:val="clear" w:pos="1800"/>
          <w:tab w:val="num" w:pos="1440"/>
        </w:tabs>
        <w:spacing w:line="360" w:lineRule="auto"/>
        <w:ind w:left="851" w:hanging="425"/>
        <w:jc w:val="both"/>
        <w:rPr>
          <w:sz w:val="24"/>
        </w:rPr>
      </w:pPr>
      <w:r>
        <w:rPr>
          <w:sz w:val="24"/>
          <w:lang w:val="id-ID"/>
        </w:rPr>
        <w:t>Pelaksanaan penyusunan bahan kebijakan Perubahan Status Hukum</w:t>
      </w:r>
    </w:p>
    <w:p w:rsidR="00F42F88" w:rsidRPr="00D671E8" w:rsidRDefault="00F42F88" w:rsidP="00F42F88">
      <w:pPr>
        <w:pStyle w:val="ListParagraph"/>
        <w:numPr>
          <w:ilvl w:val="0"/>
          <w:numId w:val="88"/>
        </w:numPr>
        <w:tabs>
          <w:tab w:val="clear" w:pos="1800"/>
          <w:tab w:val="num" w:pos="1440"/>
        </w:tabs>
        <w:spacing w:line="360" w:lineRule="auto"/>
        <w:ind w:left="851" w:hanging="425"/>
        <w:jc w:val="both"/>
        <w:rPr>
          <w:sz w:val="24"/>
        </w:rPr>
      </w:pPr>
      <w:r>
        <w:rPr>
          <w:sz w:val="24"/>
          <w:lang w:val="id-ID"/>
        </w:rPr>
        <w:t>Pelaksanaan Perubahan Status Hukum</w:t>
      </w:r>
    </w:p>
    <w:p w:rsidR="00F42F88" w:rsidRPr="00803E0E" w:rsidRDefault="00F42F88" w:rsidP="00F42F88">
      <w:pPr>
        <w:pStyle w:val="ListParagraph"/>
        <w:numPr>
          <w:ilvl w:val="0"/>
          <w:numId w:val="88"/>
        </w:numPr>
        <w:tabs>
          <w:tab w:val="clear" w:pos="1800"/>
          <w:tab w:val="num" w:pos="1440"/>
        </w:tabs>
        <w:spacing w:line="360" w:lineRule="auto"/>
        <w:ind w:left="851" w:hanging="425"/>
        <w:contextualSpacing w:val="0"/>
        <w:jc w:val="both"/>
        <w:rPr>
          <w:sz w:val="24"/>
          <w:lang w:val="id-ID"/>
        </w:rPr>
      </w:pPr>
      <w:r>
        <w:rPr>
          <w:sz w:val="24"/>
          <w:lang w:val="id-ID"/>
        </w:rPr>
        <w:t>Pelaksanaan evaluasi dan pelaporan pelaksanaan tugas Perubahan Status Hukum</w:t>
      </w:r>
    </w:p>
    <w:p w:rsidR="00D24BDE" w:rsidRPr="006A21D0" w:rsidRDefault="00D24BDE" w:rsidP="001A21B2">
      <w:pPr>
        <w:spacing w:after="0" w:line="360" w:lineRule="auto"/>
        <w:ind w:left="784" w:hanging="784"/>
        <w:jc w:val="both"/>
        <w:rPr>
          <w:b/>
          <w:sz w:val="24"/>
        </w:rPr>
      </w:pPr>
      <w:r w:rsidRPr="006A21D0">
        <w:rPr>
          <w:b/>
          <w:sz w:val="24"/>
        </w:rPr>
        <w:t xml:space="preserve">2.2. </w:t>
      </w:r>
      <w:r w:rsidR="00F01FE6">
        <w:rPr>
          <w:b/>
          <w:sz w:val="24"/>
          <w:lang w:val="id-ID"/>
        </w:rPr>
        <w:tab/>
      </w:r>
      <w:r w:rsidRPr="006A21D0">
        <w:rPr>
          <w:b/>
          <w:sz w:val="24"/>
        </w:rPr>
        <w:t xml:space="preserve">Sumberdaya </w:t>
      </w:r>
      <w:r w:rsidR="00FC7AA5">
        <w:rPr>
          <w:b/>
          <w:sz w:val="24"/>
        </w:rPr>
        <w:t>Biro Administrasi Pengadaan dan Pengelolaan Barang Milik Daerah</w:t>
      </w:r>
    </w:p>
    <w:p w:rsidR="00C17844" w:rsidRDefault="001A21B2" w:rsidP="003328E3">
      <w:pPr>
        <w:spacing w:after="120" w:line="360" w:lineRule="auto"/>
        <w:ind w:firstLine="720"/>
        <w:jc w:val="both"/>
        <w:rPr>
          <w:sz w:val="24"/>
        </w:rPr>
      </w:pPr>
      <w:r>
        <w:rPr>
          <w:sz w:val="24"/>
        </w:rPr>
        <w:t>Pada T</w:t>
      </w:r>
      <w:r w:rsidR="00D24BDE" w:rsidRPr="006A21D0">
        <w:rPr>
          <w:sz w:val="24"/>
        </w:rPr>
        <w:t>ahun 201</w:t>
      </w:r>
      <w:r w:rsidR="00D62911">
        <w:rPr>
          <w:sz w:val="24"/>
        </w:rPr>
        <w:t>7</w:t>
      </w:r>
      <w:r>
        <w:rPr>
          <w:sz w:val="24"/>
        </w:rPr>
        <w:t xml:space="preserve"> </w:t>
      </w:r>
      <w:r w:rsidR="00FC7AA5">
        <w:rPr>
          <w:sz w:val="24"/>
        </w:rPr>
        <w:t>Biro Administrasi Pengadaan dan Pengelolaan Barang Milik Daerah</w:t>
      </w:r>
      <w:r w:rsidR="00D24BDE" w:rsidRPr="006A21D0">
        <w:rPr>
          <w:sz w:val="24"/>
        </w:rPr>
        <w:t xml:space="preserve"> mempunyai sumberdaya m</w:t>
      </w:r>
      <w:r w:rsidR="00B30D39">
        <w:rPr>
          <w:sz w:val="24"/>
        </w:rPr>
        <w:t xml:space="preserve">anusia sebanyak </w:t>
      </w:r>
      <w:r w:rsidR="00392417">
        <w:rPr>
          <w:sz w:val="24"/>
        </w:rPr>
        <w:t>51</w:t>
      </w:r>
      <w:r>
        <w:rPr>
          <w:sz w:val="24"/>
        </w:rPr>
        <w:t xml:space="preserve"> </w:t>
      </w:r>
      <w:r w:rsidR="00D24BDE" w:rsidRPr="006A21D0">
        <w:rPr>
          <w:sz w:val="24"/>
        </w:rPr>
        <w:t>orang dengan</w:t>
      </w:r>
      <w:r w:rsidR="00D122AF">
        <w:rPr>
          <w:sz w:val="24"/>
        </w:rPr>
        <w:t xml:space="preserve"> rincian </w:t>
      </w:r>
      <w:r w:rsidR="00D122AF">
        <w:rPr>
          <w:sz w:val="24"/>
          <w:lang w:val="id-ID"/>
        </w:rPr>
        <w:t>sebagai berikut :</w:t>
      </w:r>
    </w:p>
    <w:p w:rsidR="00C17844" w:rsidRPr="00E26379" w:rsidRDefault="00E26379" w:rsidP="00E26379">
      <w:pPr>
        <w:spacing w:after="0" w:line="240" w:lineRule="auto"/>
        <w:jc w:val="center"/>
        <w:rPr>
          <w:b/>
          <w:sz w:val="24"/>
          <w:lang w:val="id-ID"/>
        </w:rPr>
      </w:pPr>
      <w:r>
        <w:rPr>
          <w:b/>
          <w:sz w:val="24"/>
          <w:lang w:val="id-ID"/>
        </w:rPr>
        <w:t>Grafik2.2.1</w:t>
      </w:r>
    </w:p>
    <w:p w:rsidR="00E26379" w:rsidRPr="00876A77" w:rsidRDefault="00E26379" w:rsidP="00E26379">
      <w:pPr>
        <w:spacing w:after="0" w:line="240" w:lineRule="auto"/>
        <w:jc w:val="center"/>
        <w:rPr>
          <w:b/>
          <w:sz w:val="24"/>
          <w:lang w:val="id-ID"/>
        </w:rPr>
      </w:pPr>
      <w:r>
        <w:rPr>
          <w:b/>
          <w:sz w:val="24"/>
          <w:lang w:val="id-ID"/>
        </w:rPr>
        <w:t xml:space="preserve">Kekuatan Pegawai </w:t>
      </w:r>
      <w:r w:rsidR="00FC7AA5">
        <w:rPr>
          <w:b/>
          <w:sz w:val="24"/>
        </w:rPr>
        <w:t>Biro Administrasi Pengadaan dan Pengelolaan Barang Milik Daerah</w:t>
      </w:r>
      <w:r w:rsidR="00C17844" w:rsidRPr="006A21D0">
        <w:rPr>
          <w:b/>
          <w:sz w:val="24"/>
        </w:rPr>
        <w:t xml:space="preserve"> Tahun 201</w:t>
      </w:r>
      <w:r w:rsidR="00876A77">
        <w:rPr>
          <w:b/>
          <w:sz w:val="24"/>
          <w:lang w:val="id-ID"/>
        </w:rPr>
        <w:t>7</w:t>
      </w:r>
    </w:p>
    <w:p w:rsidR="006860A4" w:rsidRDefault="00E26379" w:rsidP="006860A4">
      <w:pPr>
        <w:spacing w:line="240" w:lineRule="auto"/>
        <w:ind w:left="-270"/>
        <w:jc w:val="center"/>
        <w:rPr>
          <w:noProof/>
          <w:lang w:val="id-ID" w:eastAsia="id-ID"/>
        </w:rPr>
      </w:pPr>
      <w:r>
        <w:rPr>
          <w:b/>
          <w:sz w:val="24"/>
          <w:lang w:val="id-ID"/>
        </w:rPr>
        <w:t>Be</w:t>
      </w:r>
      <w:r w:rsidR="00876A77">
        <w:rPr>
          <w:b/>
          <w:sz w:val="24"/>
          <w:lang w:val="id-ID"/>
        </w:rPr>
        <w:t>rda</w:t>
      </w:r>
      <w:r w:rsidR="00EE7052">
        <w:rPr>
          <w:b/>
          <w:sz w:val="24"/>
          <w:lang w:val="id-ID"/>
        </w:rPr>
        <w:t xml:space="preserve">sarkan Golongan (Keadaan </w:t>
      </w:r>
      <w:r w:rsidR="00EE7052">
        <w:rPr>
          <w:b/>
          <w:sz w:val="24"/>
        </w:rPr>
        <w:t xml:space="preserve">Desember </w:t>
      </w:r>
      <w:r>
        <w:rPr>
          <w:b/>
          <w:sz w:val="24"/>
          <w:lang w:val="id-ID"/>
        </w:rPr>
        <w:t>201</w:t>
      </w:r>
      <w:r w:rsidR="00876A77">
        <w:rPr>
          <w:b/>
          <w:sz w:val="24"/>
          <w:lang w:val="id-ID"/>
        </w:rPr>
        <w:t>7</w:t>
      </w:r>
      <w:r>
        <w:rPr>
          <w:b/>
          <w:sz w:val="24"/>
          <w:lang w:val="id-ID"/>
        </w:rPr>
        <w:t>)</w:t>
      </w:r>
    </w:p>
    <w:p w:rsidR="001D0868" w:rsidRDefault="006860A4" w:rsidP="006C1CF4">
      <w:pPr>
        <w:spacing w:after="120" w:line="240" w:lineRule="auto"/>
        <w:ind w:left="-274"/>
        <w:jc w:val="center"/>
        <w:rPr>
          <w:b/>
          <w:sz w:val="24"/>
          <w:lang w:val="id-ID"/>
        </w:rPr>
      </w:pPr>
      <w:r>
        <w:rPr>
          <w:noProof/>
          <w:lang w:val="id-ID" w:eastAsia="id-ID"/>
        </w:rPr>
        <w:drawing>
          <wp:inline distT="0" distB="0" distL="0" distR="0">
            <wp:extent cx="4391025" cy="2562225"/>
            <wp:effectExtent l="0" t="0" r="0"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6C1CF4" w:rsidRDefault="006C1CF4" w:rsidP="006C1CF4">
      <w:pPr>
        <w:spacing w:line="240" w:lineRule="auto"/>
        <w:rPr>
          <w:sz w:val="20"/>
          <w:szCs w:val="20"/>
        </w:rPr>
      </w:pPr>
      <w:r w:rsidRPr="006C1CF4">
        <w:rPr>
          <w:sz w:val="20"/>
          <w:szCs w:val="20"/>
          <w:lang w:val="id-ID"/>
        </w:rPr>
        <w:t>Sumber : Sub Bagian Tata Usaha</w:t>
      </w:r>
    </w:p>
    <w:p w:rsidR="00F86157" w:rsidRPr="00F86157" w:rsidRDefault="00F86157" w:rsidP="006C1CF4">
      <w:pPr>
        <w:spacing w:line="240" w:lineRule="auto"/>
        <w:rPr>
          <w:sz w:val="20"/>
          <w:szCs w:val="20"/>
        </w:rPr>
      </w:pPr>
    </w:p>
    <w:p w:rsidR="006C1CF4" w:rsidRPr="00312051" w:rsidRDefault="006C1CF4" w:rsidP="00332778">
      <w:pPr>
        <w:tabs>
          <w:tab w:val="num" w:pos="3240"/>
        </w:tabs>
        <w:spacing w:line="360" w:lineRule="auto"/>
        <w:ind w:firstLine="567"/>
        <w:jc w:val="both"/>
        <w:rPr>
          <w:rFonts w:cs="Tahoma"/>
          <w:bCs/>
          <w:color w:val="000000" w:themeColor="text1"/>
          <w:sz w:val="24"/>
        </w:rPr>
      </w:pPr>
      <w:r w:rsidRPr="006C1CF4">
        <w:rPr>
          <w:rFonts w:cs="Tahoma"/>
          <w:bCs/>
          <w:sz w:val="24"/>
        </w:rPr>
        <w:lastRenderedPageBreak/>
        <w:t xml:space="preserve">Berdasarkan grafik diatas, diketahui pegawai di </w:t>
      </w:r>
      <w:r w:rsidR="00FC7AA5">
        <w:rPr>
          <w:rFonts w:cs="Tahoma"/>
          <w:bCs/>
          <w:sz w:val="24"/>
          <w:lang w:val="id-ID"/>
        </w:rPr>
        <w:t>Biro Administrasi Pengadaan dan Pengelolaan Barang Milik Daerah</w:t>
      </w:r>
      <w:r>
        <w:rPr>
          <w:rFonts w:cs="Tahoma"/>
          <w:bCs/>
          <w:sz w:val="24"/>
          <w:lang w:val="id-ID"/>
        </w:rPr>
        <w:t xml:space="preserve"> Setda</w:t>
      </w:r>
      <w:r w:rsidRPr="006C1CF4">
        <w:rPr>
          <w:rFonts w:cs="Tahoma"/>
          <w:bCs/>
          <w:sz w:val="24"/>
        </w:rPr>
        <w:t xml:space="preserve"> Provinsi Sumatera Barat sebagian besar ada</w:t>
      </w:r>
      <w:r w:rsidR="00620592">
        <w:rPr>
          <w:rFonts w:cs="Tahoma"/>
          <w:bCs/>
          <w:sz w:val="24"/>
        </w:rPr>
        <w:t xml:space="preserve">lah Gol. IV </w:t>
      </w:r>
      <w:r>
        <w:rPr>
          <w:rFonts w:cs="Tahoma"/>
          <w:bCs/>
          <w:sz w:val="24"/>
        </w:rPr>
        <w:t xml:space="preserve">sebesar </w:t>
      </w:r>
      <w:r w:rsidR="00620592">
        <w:rPr>
          <w:rFonts w:cs="Tahoma"/>
          <w:bCs/>
          <w:sz w:val="24"/>
        </w:rPr>
        <w:t>12 %, Gol. III sebesar 61 %, Gol. II sebesar 24 %, Gol. I sebesar 2 % dan PTT 2 %.</w:t>
      </w:r>
    </w:p>
    <w:p w:rsidR="00062F98" w:rsidRPr="00E26379" w:rsidRDefault="00062F98" w:rsidP="00062F98">
      <w:pPr>
        <w:spacing w:after="0" w:line="240" w:lineRule="auto"/>
        <w:jc w:val="center"/>
        <w:rPr>
          <w:b/>
          <w:sz w:val="24"/>
          <w:lang w:val="id-ID"/>
        </w:rPr>
      </w:pPr>
      <w:r>
        <w:rPr>
          <w:b/>
          <w:sz w:val="24"/>
          <w:lang w:val="id-ID"/>
        </w:rPr>
        <w:t>Grafik2.2.2</w:t>
      </w:r>
    </w:p>
    <w:p w:rsidR="000F5720" w:rsidRPr="000F5720" w:rsidRDefault="00062F98" w:rsidP="000F5720">
      <w:pPr>
        <w:spacing w:after="0" w:line="240" w:lineRule="auto"/>
        <w:jc w:val="center"/>
        <w:rPr>
          <w:b/>
          <w:sz w:val="24"/>
        </w:rPr>
      </w:pPr>
      <w:r>
        <w:rPr>
          <w:b/>
          <w:sz w:val="24"/>
          <w:lang w:val="id-ID"/>
        </w:rPr>
        <w:t xml:space="preserve">Kekuatan Pegawai </w:t>
      </w:r>
      <w:r w:rsidR="00FC7AA5">
        <w:rPr>
          <w:b/>
          <w:sz w:val="24"/>
        </w:rPr>
        <w:t>Biro Administrasi Pengadaan dan Pengelolaan Barang Milik Daerah</w:t>
      </w:r>
      <w:r w:rsidRPr="006A21D0">
        <w:rPr>
          <w:b/>
          <w:sz w:val="24"/>
        </w:rPr>
        <w:t xml:space="preserve"> Tahun 201</w:t>
      </w:r>
      <w:r w:rsidR="000F5720">
        <w:rPr>
          <w:b/>
          <w:sz w:val="24"/>
        </w:rPr>
        <w:t>7</w:t>
      </w:r>
    </w:p>
    <w:p w:rsidR="00062F98" w:rsidRDefault="00062F98" w:rsidP="00062F98">
      <w:pPr>
        <w:spacing w:line="240" w:lineRule="auto"/>
        <w:ind w:left="-270"/>
        <w:jc w:val="center"/>
        <w:rPr>
          <w:noProof/>
          <w:lang w:val="id-ID" w:eastAsia="id-ID"/>
        </w:rPr>
      </w:pPr>
      <w:r>
        <w:rPr>
          <w:b/>
          <w:sz w:val="24"/>
          <w:lang w:val="id-ID"/>
        </w:rPr>
        <w:t xml:space="preserve"> Berdasarkan Latar Belakang Pendidikan (</w:t>
      </w:r>
      <w:r w:rsidR="000F5720">
        <w:rPr>
          <w:b/>
          <w:sz w:val="24"/>
          <w:lang w:val="id-ID"/>
        </w:rPr>
        <w:t xml:space="preserve">Keadaan </w:t>
      </w:r>
      <w:r w:rsidR="000F5720">
        <w:rPr>
          <w:b/>
          <w:sz w:val="24"/>
        </w:rPr>
        <w:t xml:space="preserve">Desember </w:t>
      </w:r>
      <w:r w:rsidR="000F5720">
        <w:rPr>
          <w:b/>
          <w:sz w:val="24"/>
          <w:lang w:val="id-ID"/>
        </w:rPr>
        <w:t>2017</w:t>
      </w:r>
      <w:r>
        <w:rPr>
          <w:b/>
          <w:sz w:val="24"/>
          <w:lang w:val="id-ID"/>
        </w:rPr>
        <w:t>)</w:t>
      </w:r>
    </w:p>
    <w:p w:rsidR="00062F98" w:rsidRDefault="00062F98" w:rsidP="00062F98">
      <w:pPr>
        <w:spacing w:after="120" w:line="240" w:lineRule="auto"/>
        <w:ind w:left="-274"/>
        <w:jc w:val="center"/>
        <w:rPr>
          <w:b/>
          <w:sz w:val="24"/>
          <w:lang w:val="id-ID"/>
        </w:rPr>
      </w:pPr>
      <w:r>
        <w:rPr>
          <w:noProof/>
          <w:lang w:val="id-ID" w:eastAsia="id-ID"/>
        </w:rPr>
        <w:drawing>
          <wp:inline distT="0" distB="0" distL="0" distR="0">
            <wp:extent cx="4391025" cy="2562225"/>
            <wp:effectExtent l="0" t="0" r="0"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AC3AD1" w:rsidRPr="00AC3AD1" w:rsidRDefault="00062F98" w:rsidP="00062F98">
      <w:pPr>
        <w:spacing w:line="240" w:lineRule="auto"/>
        <w:rPr>
          <w:sz w:val="20"/>
          <w:szCs w:val="20"/>
        </w:rPr>
      </w:pPr>
      <w:r w:rsidRPr="006C1CF4">
        <w:rPr>
          <w:sz w:val="20"/>
          <w:szCs w:val="20"/>
          <w:lang w:val="id-ID"/>
        </w:rPr>
        <w:t>Sumber : Sub Bagian Tata Usaha</w:t>
      </w:r>
    </w:p>
    <w:p w:rsidR="00D30327" w:rsidRPr="00EA0279" w:rsidRDefault="00332778" w:rsidP="00F01FE6">
      <w:pPr>
        <w:tabs>
          <w:tab w:val="num" w:pos="3240"/>
        </w:tabs>
        <w:spacing w:line="360" w:lineRule="auto"/>
        <w:ind w:firstLine="567"/>
        <w:jc w:val="both"/>
        <w:rPr>
          <w:rFonts w:cs="Tahoma"/>
          <w:bCs/>
          <w:sz w:val="24"/>
          <w:lang w:val="id-ID"/>
        </w:rPr>
      </w:pPr>
      <w:r w:rsidRPr="00AC3AD1">
        <w:rPr>
          <w:rFonts w:cs="Tahoma"/>
          <w:bCs/>
          <w:sz w:val="24"/>
        </w:rPr>
        <w:t>Dari grafik dia</w:t>
      </w:r>
      <w:r w:rsidR="00DC5067" w:rsidRPr="00AC3AD1">
        <w:rPr>
          <w:rFonts w:cs="Tahoma"/>
          <w:bCs/>
          <w:sz w:val="24"/>
        </w:rPr>
        <w:t xml:space="preserve">tas terlihat bahwa sebesar </w:t>
      </w:r>
      <w:r w:rsidR="00AC3AD1" w:rsidRPr="00AC3AD1">
        <w:rPr>
          <w:rFonts w:cs="Tahoma"/>
          <w:bCs/>
          <w:sz w:val="24"/>
        </w:rPr>
        <w:t xml:space="preserve">20% </w:t>
      </w:r>
      <w:r w:rsidR="00DC5067" w:rsidRPr="00AC3AD1">
        <w:rPr>
          <w:rFonts w:cs="Tahoma"/>
          <w:bCs/>
          <w:sz w:val="24"/>
        </w:rPr>
        <w:t xml:space="preserve"> atau </w:t>
      </w:r>
      <w:r w:rsidR="00DC5067" w:rsidRPr="00AC3AD1">
        <w:rPr>
          <w:rFonts w:cs="Tahoma"/>
          <w:bCs/>
          <w:sz w:val="24"/>
          <w:lang w:val="id-ID"/>
        </w:rPr>
        <w:t>10</w:t>
      </w:r>
      <w:r w:rsidRPr="00AC3AD1">
        <w:rPr>
          <w:rFonts w:cs="Tahoma"/>
          <w:bCs/>
          <w:sz w:val="24"/>
        </w:rPr>
        <w:t xml:space="preserve"> orang pegawai pada </w:t>
      </w:r>
      <w:r w:rsidR="00FC7AA5" w:rsidRPr="00AC3AD1">
        <w:rPr>
          <w:rFonts w:cs="Tahoma"/>
          <w:bCs/>
          <w:sz w:val="24"/>
          <w:lang w:val="id-ID"/>
        </w:rPr>
        <w:t>Biro Administrasi Pengadaan dan Pengelolaan Barang Milik Daerah</w:t>
      </w:r>
      <w:r w:rsidRPr="00AC3AD1">
        <w:rPr>
          <w:rFonts w:cs="Tahoma"/>
          <w:bCs/>
          <w:sz w:val="24"/>
          <w:lang w:val="id-ID"/>
        </w:rPr>
        <w:t xml:space="preserve"> Setda</w:t>
      </w:r>
      <w:r w:rsidRPr="00AC3AD1">
        <w:rPr>
          <w:rFonts w:cs="Tahoma"/>
          <w:bCs/>
          <w:sz w:val="24"/>
        </w:rPr>
        <w:t xml:space="preserve"> Provinsi Sumatera Barat memiliki latar belakang pendidikan  </w:t>
      </w:r>
      <w:r w:rsidR="00DC5067" w:rsidRPr="00AC3AD1">
        <w:rPr>
          <w:rFonts w:cs="Tahoma"/>
          <w:bCs/>
          <w:sz w:val="24"/>
          <w:lang w:val="id-ID"/>
        </w:rPr>
        <w:t xml:space="preserve">Pasca </w:t>
      </w:r>
      <w:r w:rsidR="00DC5067" w:rsidRPr="00AC3AD1">
        <w:rPr>
          <w:rFonts w:cs="Tahoma"/>
          <w:bCs/>
          <w:sz w:val="24"/>
        </w:rPr>
        <w:t>Sarjana (S</w:t>
      </w:r>
      <w:r w:rsidR="00DC5067" w:rsidRPr="00AC3AD1">
        <w:rPr>
          <w:rFonts w:cs="Tahoma"/>
          <w:bCs/>
          <w:sz w:val="24"/>
          <w:lang w:val="id-ID"/>
        </w:rPr>
        <w:t>2</w:t>
      </w:r>
      <w:r w:rsidR="00AC3AD1" w:rsidRPr="00AC3AD1">
        <w:rPr>
          <w:rFonts w:cs="Tahoma"/>
          <w:bCs/>
          <w:sz w:val="24"/>
        </w:rPr>
        <w:t xml:space="preserve">), </w:t>
      </w:r>
      <w:r w:rsidR="00DC5067" w:rsidRPr="00AC3AD1">
        <w:rPr>
          <w:rFonts w:cs="Tahoma"/>
          <w:bCs/>
          <w:sz w:val="24"/>
        </w:rPr>
        <w:t xml:space="preserve">sebesar </w:t>
      </w:r>
      <w:r w:rsidR="00AC3AD1" w:rsidRPr="00AC3AD1">
        <w:rPr>
          <w:rFonts w:cs="Tahoma"/>
          <w:bCs/>
          <w:sz w:val="24"/>
        </w:rPr>
        <w:t xml:space="preserve">41% </w:t>
      </w:r>
      <w:r w:rsidR="00DC5067" w:rsidRPr="00AC3AD1">
        <w:rPr>
          <w:rFonts w:cs="Tahoma"/>
          <w:bCs/>
          <w:sz w:val="24"/>
        </w:rPr>
        <w:t xml:space="preserve">atau </w:t>
      </w:r>
      <w:r w:rsidR="003110ED" w:rsidRPr="00AC3AD1">
        <w:rPr>
          <w:rFonts w:cs="Tahoma"/>
          <w:bCs/>
          <w:sz w:val="24"/>
          <w:lang w:val="id-ID"/>
        </w:rPr>
        <w:t>21</w:t>
      </w:r>
      <w:r w:rsidRPr="00AC3AD1">
        <w:rPr>
          <w:rFonts w:cs="Tahoma"/>
          <w:bCs/>
          <w:sz w:val="24"/>
        </w:rPr>
        <w:t xml:space="preserve"> orang memiliki latar</w:t>
      </w:r>
      <w:r w:rsidR="00DC5067" w:rsidRPr="00AC3AD1">
        <w:rPr>
          <w:rFonts w:cs="Tahoma"/>
          <w:bCs/>
          <w:sz w:val="24"/>
        </w:rPr>
        <w:t xml:space="preserve"> belakang pendidikan sarjana (S</w:t>
      </w:r>
      <w:r w:rsidR="00DC5067" w:rsidRPr="00AC3AD1">
        <w:rPr>
          <w:rFonts w:cs="Tahoma"/>
          <w:bCs/>
          <w:sz w:val="24"/>
          <w:lang w:val="id-ID"/>
        </w:rPr>
        <w:t>1</w:t>
      </w:r>
      <w:r w:rsidR="00AC3AD1" w:rsidRPr="00AC3AD1">
        <w:rPr>
          <w:rFonts w:cs="Tahoma"/>
          <w:bCs/>
          <w:sz w:val="24"/>
        </w:rPr>
        <w:t>), sebesar 6% atau 3 orang memiliki latar belakang Diploma (DIII), sebesar 31% atau 16 orang memiliki latar belakang pendidikan SLTA dan sebesar 2% atau 1 orang dengan latar pendidikan SMP.</w:t>
      </w:r>
      <w:r w:rsidRPr="00AC3AD1">
        <w:rPr>
          <w:rFonts w:cs="Tahoma"/>
          <w:bCs/>
          <w:sz w:val="24"/>
        </w:rPr>
        <w:t xml:space="preserve"> </w:t>
      </w:r>
    </w:p>
    <w:p w:rsidR="00F01FE6" w:rsidRDefault="00F01FE6" w:rsidP="000F5720">
      <w:pPr>
        <w:tabs>
          <w:tab w:val="num" w:pos="3240"/>
        </w:tabs>
        <w:spacing w:line="360" w:lineRule="auto"/>
        <w:jc w:val="both"/>
        <w:rPr>
          <w:rFonts w:cs="Tahoma"/>
          <w:bCs/>
          <w:sz w:val="24"/>
        </w:rPr>
      </w:pPr>
    </w:p>
    <w:p w:rsidR="00F01FE6" w:rsidRDefault="00F01FE6" w:rsidP="00F86157">
      <w:pPr>
        <w:tabs>
          <w:tab w:val="num" w:pos="3240"/>
        </w:tabs>
        <w:spacing w:line="360" w:lineRule="auto"/>
        <w:jc w:val="both"/>
        <w:rPr>
          <w:rFonts w:cs="Tahoma"/>
          <w:bCs/>
          <w:sz w:val="24"/>
        </w:rPr>
      </w:pPr>
    </w:p>
    <w:p w:rsidR="00413500" w:rsidRDefault="00413500" w:rsidP="00F01FE6">
      <w:pPr>
        <w:tabs>
          <w:tab w:val="num" w:pos="3240"/>
        </w:tabs>
        <w:spacing w:line="360" w:lineRule="auto"/>
        <w:ind w:firstLine="567"/>
        <w:jc w:val="both"/>
        <w:rPr>
          <w:rFonts w:cs="Tahoma"/>
          <w:bCs/>
          <w:sz w:val="24"/>
        </w:rPr>
      </w:pPr>
    </w:p>
    <w:p w:rsidR="00F86157" w:rsidRPr="00413500" w:rsidRDefault="00F86157" w:rsidP="00F01FE6">
      <w:pPr>
        <w:tabs>
          <w:tab w:val="num" w:pos="3240"/>
        </w:tabs>
        <w:spacing w:line="360" w:lineRule="auto"/>
        <w:ind w:firstLine="567"/>
        <w:jc w:val="both"/>
        <w:rPr>
          <w:rFonts w:cs="Tahoma"/>
          <w:bCs/>
          <w:sz w:val="24"/>
        </w:rPr>
      </w:pPr>
    </w:p>
    <w:p w:rsidR="00D30327" w:rsidRPr="00E26379" w:rsidRDefault="00D30327" w:rsidP="00D30327">
      <w:pPr>
        <w:spacing w:after="0" w:line="240" w:lineRule="auto"/>
        <w:jc w:val="center"/>
        <w:rPr>
          <w:b/>
          <w:sz w:val="24"/>
          <w:lang w:val="id-ID"/>
        </w:rPr>
      </w:pPr>
      <w:r>
        <w:rPr>
          <w:b/>
          <w:sz w:val="24"/>
          <w:lang w:val="id-ID"/>
        </w:rPr>
        <w:lastRenderedPageBreak/>
        <w:t>Grafik2.2.3</w:t>
      </w:r>
    </w:p>
    <w:p w:rsidR="00D30327" w:rsidRDefault="00D30327" w:rsidP="00D30327">
      <w:pPr>
        <w:spacing w:after="0" w:line="240" w:lineRule="auto"/>
        <w:jc w:val="center"/>
        <w:rPr>
          <w:b/>
          <w:sz w:val="24"/>
          <w:lang w:val="id-ID"/>
        </w:rPr>
      </w:pPr>
      <w:r>
        <w:rPr>
          <w:b/>
          <w:sz w:val="24"/>
          <w:lang w:val="id-ID"/>
        </w:rPr>
        <w:t xml:space="preserve">Kekuatan Pegawai </w:t>
      </w:r>
      <w:r w:rsidR="00FC7AA5">
        <w:rPr>
          <w:b/>
          <w:sz w:val="24"/>
        </w:rPr>
        <w:t>Biro Administrasi Pengadaan dan Pengelolaan Barang Milik Daerah</w:t>
      </w:r>
      <w:r w:rsidRPr="006A21D0">
        <w:rPr>
          <w:b/>
          <w:sz w:val="24"/>
        </w:rPr>
        <w:t xml:space="preserve"> Tahun 201</w:t>
      </w:r>
      <w:r w:rsidR="000F5720">
        <w:rPr>
          <w:b/>
          <w:sz w:val="24"/>
        </w:rPr>
        <w:t>7</w:t>
      </w:r>
    </w:p>
    <w:p w:rsidR="00D30327" w:rsidRDefault="00D30327" w:rsidP="00D30327">
      <w:pPr>
        <w:spacing w:line="240" w:lineRule="auto"/>
        <w:ind w:left="-270"/>
        <w:jc w:val="center"/>
        <w:rPr>
          <w:noProof/>
          <w:lang w:val="id-ID" w:eastAsia="id-ID"/>
        </w:rPr>
      </w:pPr>
      <w:r>
        <w:rPr>
          <w:b/>
          <w:sz w:val="24"/>
          <w:lang w:val="id-ID"/>
        </w:rPr>
        <w:t xml:space="preserve"> Berdasarkan Masa Kerja (</w:t>
      </w:r>
      <w:r w:rsidR="000F5720">
        <w:rPr>
          <w:b/>
          <w:sz w:val="24"/>
          <w:lang w:val="id-ID"/>
        </w:rPr>
        <w:t xml:space="preserve">Keadaan </w:t>
      </w:r>
      <w:r w:rsidR="000F5720">
        <w:rPr>
          <w:b/>
          <w:sz w:val="24"/>
        </w:rPr>
        <w:t xml:space="preserve">Desember </w:t>
      </w:r>
      <w:r w:rsidR="000F5720">
        <w:rPr>
          <w:b/>
          <w:sz w:val="24"/>
          <w:lang w:val="id-ID"/>
        </w:rPr>
        <w:t>2017</w:t>
      </w:r>
      <w:r>
        <w:rPr>
          <w:b/>
          <w:sz w:val="24"/>
          <w:lang w:val="id-ID"/>
        </w:rPr>
        <w:t>)</w:t>
      </w:r>
    </w:p>
    <w:p w:rsidR="00D30327" w:rsidRDefault="00D30327" w:rsidP="00D30327">
      <w:pPr>
        <w:spacing w:after="120" w:line="240" w:lineRule="auto"/>
        <w:ind w:left="-274"/>
        <w:jc w:val="center"/>
        <w:rPr>
          <w:b/>
          <w:sz w:val="24"/>
          <w:lang w:val="id-ID"/>
        </w:rPr>
      </w:pPr>
      <w:r>
        <w:rPr>
          <w:noProof/>
          <w:lang w:val="id-ID" w:eastAsia="id-ID"/>
        </w:rPr>
        <w:drawing>
          <wp:inline distT="0" distB="0" distL="0" distR="0">
            <wp:extent cx="4391025" cy="2562225"/>
            <wp:effectExtent l="0" t="0" r="0" b="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D30327" w:rsidRDefault="00D30327" w:rsidP="00D30327">
      <w:pPr>
        <w:spacing w:line="240" w:lineRule="auto"/>
        <w:rPr>
          <w:sz w:val="20"/>
          <w:szCs w:val="20"/>
          <w:lang w:val="id-ID"/>
        </w:rPr>
      </w:pPr>
      <w:r w:rsidRPr="006C1CF4">
        <w:rPr>
          <w:sz w:val="20"/>
          <w:szCs w:val="20"/>
          <w:lang w:val="id-ID"/>
        </w:rPr>
        <w:t>Sumber : Sub Bagian Tata Usaha</w:t>
      </w:r>
    </w:p>
    <w:p w:rsidR="00D30327" w:rsidRDefault="00D51861" w:rsidP="000A0DC0">
      <w:pPr>
        <w:tabs>
          <w:tab w:val="num" w:pos="3240"/>
        </w:tabs>
        <w:spacing w:line="360" w:lineRule="auto"/>
        <w:ind w:firstLine="540"/>
        <w:jc w:val="both"/>
        <w:rPr>
          <w:rFonts w:cs="Tahoma"/>
          <w:bCs/>
          <w:sz w:val="24"/>
          <w:lang w:val="id-ID"/>
        </w:rPr>
      </w:pPr>
      <w:r w:rsidRPr="009005E4">
        <w:rPr>
          <w:rFonts w:cs="Tahoma"/>
          <w:bCs/>
          <w:sz w:val="24"/>
        </w:rPr>
        <w:t xml:space="preserve">Dari grafik diatas, terlihat bahwa sebagian besar pegawai </w:t>
      </w:r>
      <w:r w:rsidR="00FC7AA5" w:rsidRPr="009005E4">
        <w:rPr>
          <w:rFonts w:cs="Tahoma"/>
          <w:bCs/>
          <w:sz w:val="24"/>
          <w:lang w:val="id-ID"/>
        </w:rPr>
        <w:t>Biro Administrasi Pengadaan dan Pengelolaan Barang Milik Daerah</w:t>
      </w:r>
      <w:r w:rsidRPr="009005E4">
        <w:rPr>
          <w:rFonts w:cs="Tahoma"/>
          <w:bCs/>
          <w:sz w:val="24"/>
          <w:lang w:val="id-ID"/>
        </w:rPr>
        <w:t xml:space="preserve"> Setda</w:t>
      </w:r>
      <w:r w:rsidRPr="009005E4">
        <w:rPr>
          <w:rFonts w:cs="Tahoma"/>
          <w:bCs/>
          <w:sz w:val="24"/>
        </w:rPr>
        <w:t xml:space="preserve"> Provinsi Sumatera Barat memiliki masa kerja di</w:t>
      </w:r>
      <w:r w:rsidRPr="009005E4">
        <w:rPr>
          <w:rFonts w:cs="Tahoma"/>
          <w:bCs/>
          <w:sz w:val="24"/>
          <w:lang w:val="id-ID"/>
        </w:rPr>
        <w:t>a</w:t>
      </w:r>
      <w:r w:rsidRPr="009005E4">
        <w:rPr>
          <w:rFonts w:cs="Tahoma"/>
          <w:bCs/>
          <w:sz w:val="24"/>
        </w:rPr>
        <w:t xml:space="preserve">tas </w:t>
      </w:r>
      <w:r w:rsidRPr="009005E4">
        <w:rPr>
          <w:rFonts w:cs="Tahoma"/>
          <w:bCs/>
          <w:sz w:val="24"/>
          <w:lang w:val="id-ID"/>
        </w:rPr>
        <w:t>11</w:t>
      </w:r>
      <w:r w:rsidRPr="009005E4">
        <w:rPr>
          <w:rFonts w:cs="Tahoma"/>
          <w:bCs/>
          <w:sz w:val="24"/>
        </w:rPr>
        <w:t xml:space="preserve"> tahun dan masa kerja antara 21 – 30 tahun. Ini berarti banyak pegaw</w:t>
      </w:r>
      <w:r w:rsidR="00BF71B3" w:rsidRPr="009005E4">
        <w:rPr>
          <w:rFonts w:cs="Tahoma"/>
          <w:bCs/>
          <w:sz w:val="24"/>
        </w:rPr>
        <w:t>ai dengan pengalaman yang cukup</w:t>
      </w:r>
      <w:r w:rsidRPr="009005E4">
        <w:rPr>
          <w:rFonts w:cs="Tahoma"/>
          <w:bCs/>
          <w:sz w:val="24"/>
        </w:rPr>
        <w:t xml:space="preserve"> serta </w:t>
      </w:r>
      <w:r w:rsidRPr="009005E4">
        <w:rPr>
          <w:rFonts w:cs="Tahoma"/>
          <w:bCs/>
          <w:sz w:val="24"/>
          <w:lang w:val="id-ID"/>
        </w:rPr>
        <w:t>terdapat</w:t>
      </w:r>
      <w:r w:rsidRPr="009005E4">
        <w:rPr>
          <w:rFonts w:cs="Tahoma"/>
          <w:bCs/>
          <w:sz w:val="24"/>
        </w:rPr>
        <w:t xml:space="preserve"> pula pegawai dengan pengalaman yang m</w:t>
      </w:r>
      <w:r w:rsidR="00DF1A68" w:rsidRPr="009005E4">
        <w:rPr>
          <w:rFonts w:cs="Tahoma"/>
          <w:bCs/>
          <w:sz w:val="24"/>
          <w:lang w:val="id-ID"/>
        </w:rPr>
        <w:t>a</w:t>
      </w:r>
      <w:r w:rsidR="00190233" w:rsidRPr="009005E4">
        <w:rPr>
          <w:rFonts w:cs="Tahoma"/>
          <w:bCs/>
          <w:sz w:val="24"/>
        </w:rPr>
        <w:t>sih minim</w:t>
      </w:r>
      <w:r w:rsidR="009005E4" w:rsidRPr="009005E4">
        <w:rPr>
          <w:rFonts w:cs="Tahoma"/>
          <w:bCs/>
          <w:sz w:val="24"/>
        </w:rPr>
        <w:t xml:space="preserve"> </w:t>
      </w:r>
      <w:r w:rsidRPr="009005E4">
        <w:rPr>
          <w:rFonts w:cs="Tahoma"/>
          <w:bCs/>
          <w:sz w:val="24"/>
        </w:rPr>
        <w:t>(0-10 tahun). Untuk meminimalkan gap pengalaman pegawai yang ada, diupayakan pembinaan pegawai yang maksimal untuk meningkatkan kemampuan dan ket</w:t>
      </w:r>
      <w:r w:rsidR="000A0DC0" w:rsidRPr="009005E4">
        <w:rPr>
          <w:rFonts w:cs="Tahoma"/>
          <w:bCs/>
          <w:sz w:val="24"/>
          <w:lang w:val="id-ID"/>
        </w:rPr>
        <w:t>e</w:t>
      </w:r>
      <w:r w:rsidR="000A0DC0" w:rsidRPr="009005E4">
        <w:rPr>
          <w:rFonts w:cs="Tahoma"/>
          <w:bCs/>
          <w:sz w:val="24"/>
        </w:rPr>
        <w:t>rampilan pegawai baru, di</w:t>
      </w:r>
      <w:r w:rsidR="000A0DC0" w:rsidRPr="009005E4">
        <w:rPr>
          <w:rFonts w:cs="Tahoma"/>
          <w:bCs/>
          <w:sz w:val="24"/>
          <w:lang w:val="id-ID"/>
        </w:rPr>
        <w:t>an</w:t>
      </w:r>
      <w:r w:rsidRPr="009005E4">
        <w:rPr>
          <w:rFonts w:cs="Tahoma"/>
          <w:bCs/>
          <w:sz w:val="24"/>
        </w:rPr>
        <w:t>taranya melalui pen</w:t>
      </w:r>
      <w:r w:rsidR="000A0DC0" w:rsidRPr="009005E4">
        <w:rPr>
          <w:rFonts w:cs="Tahoma"/>
          <w:bCs/>
          <w:sz w:val="24"/>
          <w:lang w:val="id-ID"/>
        </w:rPr>
        <w:t>ye</w:t>
      </w:r>
      <w:r w:rsidRPr="009005E4">
        <w:rPr>
          <w:rFonts w:cs="Tahoma"/>
          <w:bCs/>
          <w:sz w:val="24"/>
        </w:rPr>
        <w:t>rtaan diklat</w:t>
      </w:r>
      <w:r w:rsidR="000A0DC0" w:rsidRPr="009005E4">
        <w:rPr>
          <w:rFonts w:cs="Tahoma"/>
          <w:bCs/>
          <w:sz w:val="24"/>
        </w:rPr>
        <w:t>,</w:t>
      </w:r>
      <w:r w:rsidR="000A0DC0" w:rsidRPr="009005E4">
        <w:rPr>
          <w:rFonts w:cs="Tahoma"/>
          <w:bCs/>
          <w:sz w:val="24"/>
          <w:lang w:val="id-ID"/>
        </w:rPr>
        <w:t xml:space="preserve"> bimbingan teknis</w:t>
      </w:r>
      <w:r w:rsidRPr="009005E4">
        <w:rPr>
          <w:rFonts w:cs="Tahoma"/>
          <w:bCs/>
          <w:sz w:val="24"/>
        </w:rPr>
        <w:t xml:space="preserve"> serta bentuk pengembangan pegawai lainnya yang sesuai dan mampu mendukung pelaksanaan tugas pokok dan fungsi dari </w:t>
      </w:r>
      <w:r w:rsidR="00FC7AA5" w:rsidRPr="009005E4">
        <w:rPr>
          <w:rFonts w:cs="Tahoma"/>
          <w:bCs/>
          <w:sz w:val="24"/>
          <w:lang w:val="id-ID"/>
        </w:rPr>
        <w:t>Biro Administrasi Pengadaan dan Pengelolaan Barang Milik Daerah</w:t>
      </w:r>
      <w:r w:rsidRPr="009005E4">
        <w:rPr>
          <w:rFonts w:cs="Tahoma"/>
          <w:bCs/>
          <w:sz w:val="24"/>
          <w:lang w:val="id-ID"/>
        </w:rPr>
        <w:t xml:space="preserve"> Setda</w:t>
      </w:r>
      <w:r w:rsidRPr="009005E4">
        <w:rPr>
          <w:rFonts w:cs="Tahoma"/>
          <w:bCs/>
          <w:sz w:val="24"/>
        </w:rPr>
        <w:t xml:space="preserve"> Provinsi Sumatera Barat.</w:t>
      </w:r>
    </w:p>
    <w:p w:rsidR="000A0DC0" w:rsidRDefault="000A0DC0" w:rsidP="000A0DC0">
      <w:pPr>
        <w:spacing w:after="120" w:line="360" w:lineRule="auto"/>
        <w:ind w:firstLine="567"/>
        <w:jc w:val="both"/>
        <w:rPr>
          <w:rFonts w:cs="Tahoma"/>
          <w:sz w:val="24"/>
        </w:rPr>
      </w:pPr>
      <w:r w:rsidRPr="000A0DC0">
        <w:rPr>
          <w:rFonts w:cs="Tahoma"/>
          <w:sz w:val="24"/>
        </w:rPr>
        <w:t xml:space="preserve">Sedangkan dari sisi aset, jumlah aset </w:t>
      </w:r>
      <w:r w:rsidR="00FC7AA5">
        <w:rPr>
          <w:rFonts w:cs="Tahoma"/>
          <w:sz w:val="24"/>
          <w:lang w:val="id-ID"/>
        </w:rPr>
        <w:t>Biro Administrasi Pengadaan dan Pengelolaan Barang Milik Daerah</w:t>
      </w:r>
      <w:r>
        <w:rPr>
          <w:rFonts w:cs="Tahoma"/>
          <w:sz w:val="24"/>
          <w:lang w:val="id-ID"/>
        </w:rPr>
        <w:t xml:space="preserve"> Setda</w:t>
      </w:r>
      <w:r w:rsidRPr="000A0DC0">
        <w:rPr>
          <w:rFonts w:cs="Tahoma"/>
          <w:sz w:val="24"/>
        </w:rPr>
        <w:t xml:space="preserve"> Provinsi Sumatera Barat yang digunakan sampai dengan </w:t>
      </w:r>
      <w:r w:rsidRPr="004211CC">
        <w:rPr>
          <w:rFonts w:cs="Tahoma"/>
          <w:sz w:val="24"/>
        </w:rPr>
        <w:t>kondisi Desember 2015 tercatat</w:t>
      </w:r>
      <w:r w:rsidRPr="000A0DC0">
        <w:rPr>
          <w:rFonts w:cs="Tahoma"/>
          <w:sz w:val="24"/>
        </w:rPr>
        <w:t xml:space="preserve"> sebesar Rp.</w:t>
      </w:r>
      <w:r w:rsidR="00D531C8">
        <w:rPr>
          <w:rFonts w:cs="Tahoma"/>
          <w:sz w:val="24"/>
          <w:lang w:val="id-ID"/>
        </w:rPr>
        <w:t>2.167.137.016</w:t>
      </w:r>
      <w:r w:rsidRPr="000A0DC0">
        <w:rPr>
          <w:rFonts w:cs="Tahoma"/>
          <w:sz w:val="24"/>
        </w:rPr>
        <w:t>,- dengan rincian sebagai berikut :</w:t>
      </w:r>
    </w:p>
    <w:p w:rsidR="00F86157" w:rsidRPr="000A0DC0" w:rsidRDefault="00F86157" w:rsidP="000A0DC0">
      <w:pPr>
        <w:spacing w:after="120" w:line="360" w:lineRule="auto"/>
        <w:ind w:firstLine="567"/>
        <w:jc w:val="both"/>
        <w:rPr>
          <w:rFonts w:cs="Tahoma"/>
          <w:sz w:val="24"/>
        </w:rPr>
      </w:pPr>
    </w:p>
    <w:p w:rsidR="003110ED" w:rsidRDefault="003110ED" w:rsidP="000A0DC0">
      <w:pPr>
        <w:spacing w:before="120" w:after="0" w:line="240" w:lineRule="auto"/>
        <w:ind w:left="1080" w:hanging="1080"/>
        <w:jc w:val="center"/>
        <w:rPr>
          <w:rFonts w:ascii="Tahoma" w:hAnsi="Tahoma" w:cs="Tahoma"/>
          <w:b/>
          <w:sz w:val="20"/>
          <w:szCs w:val="20"/>
        </w:rPr>
      </w:pPr>
    </w:p>
    <w:p w:rsidR="000A0DC0" w:rsidRPr="000A0DC0" w:rsidRDefault="000A0DC0" w:rsidP="000A0DC0">
      <w:pPr>
        <w:spacing w:before="120" w:after="0" w:line="240" w:lineRule="auto"/>
        <w:ind w:left="1080" w:hanging="1080"/>
        <w:jc w:val="center"/>
        <w:rPr>
          <w:rFonts w:ascii="Tahoma" w:hAnsi="Tahoma" w:cs="Tahoma"/>
          <w:b/>
          <w:sz w:val="20"/>
          <w:szCs w:val="20"/>
          <w:lang w:val="id-ID"/>
        </w:rPr>
      </w:pPr>
      <w:r>
        <w:rPr>
          <w:rFonts w:ascii="Tahoma" w:hAnsi="Tahoma" w:cs="Tahoma"/>
          <w:b/>
          <w:sz w:val="20"/>
          <w:szCs w:val="20"/>
        </w:rPr>
        <w:lastRenderedPageBreak/>
        <w:t>Tabel 2.2.</w:t>
      </w:r>
      <w:r>
        <w:rPr>
          <w:rFonts w:ascii="Tahoma" w:hAnsi="Tahoma" w:cs="Tahoma"/>
          <w:b/>
          <w:sz w:val="20"/>
          <w:szCs w:val="20"/>
          <w:lang w:val="id-ID"/>
        </w:rPr>
        <w:t>4</w:t>
      </w:r>
    </w:p>
    <w:p w:rsidR="000A0DC0" w:rsidRPr="00D531C8" w:rsidRDefault="000A0DC0" w:rsidP="00D471F2">
      <w:pPr>
        <w:spacing w:after="0" w:line="240" w:lineRule="auto"/>
        <w:jc w:val="center"/>
        <w:rPr>
          <w:rFonts w:ascii="Tahoma" w:hAnsi="Tahoma" w:cs="Tahoma"/>
          <w:b/>
          <w:sz w:val="20"/>
          <w:szCs w:val="20"/>
          <w:lang w:val="id-ID"/>
        </w:rPr>
      </w:pPr>
      <w:r>
        <w:rPr>
          <w:rFonts w:ascii="Tahoma" w:hAnsi="Tahoma" w:cs="Tahoma"/>
          <w:b/>
          <w:sz w:val="20"/>
          <w:szCs w:val="20"/>
        </w:rPr>
        <w:t xml:space="preserve">Rincian Aset Tetap </w:t>
      </w:r>
      <w:r w:rsidR="00FC7AA5">
        <w:rPr>
          <w:rFonts w:ascii="Tahoma" w:hAnsi="Tahoma" w:cs="Tahoma"/>
          <w:b/>
          <w:sz w:val="20"/>
          <w:szCs w:val="20"/>
          <w:lang w:val="id-ID"/>
        </w:rPr>
        <w:t>Biro Administrasi Pengadaan dan Pengelolaan Barang Milik Daerah</w:t>
      </w:r>
      <w:r>
        <w:rPr>
          <w:rFonts w:ascii="Tahoma" w:hAnsi="Tahoma" w:cs="Tahoma"/>
          <w:b/>
          <w:sz w:val="20"/>
          <w:szCs w:val="20"/>
        </w:rPr>
        <w:t>Provinsi Sumatera Barat</w:t>
      </w:r>
      <w:r w:rsidR="00D531C8">
        <w:rPr>
          <w:rFonts w:ascii="Tahoma" w:hAnsi="Tahoma" w:cs="Tahoma"/>
          <w:b/>
          <w:sz w:val="20"/>
          <w:szCs w:val="20"/>
          <w:lang w:val="id-ID"/>
        </w:rPr>
        <w:t xml:space="preserve"> Keadaan 31 Desember 2015</w:t>
      </w:r>
    </w:p>
    <w:p w:rsidR="00F607D3" w:rsidRDefault="00F607D3" w:rsidP="000A0DC0">
      <w:pPr>
        <w:spacing w:after="120"/>
        <w:jc w:val="both"/>
        <w:rPr>
          <w:rFonts w:ascii="Tahoma" w:hAnsi="Tahoma" w:cs="Tahoma"/>
          <w:sz w:val="20"/>
          <w:szCs w:val="20"/>
          <w:lang w:val="id-ID"/>
        </w:rPr>
      </w:pPr>
    </w:p>
    <w:p w:rsidR="000A0DC0" w:rsidRPr="00D531C8" w:rsidRDefault="00D531C8" w:rsidP="000A0DC0">
      <w:pPr>
        <w:spacing w:after="120"/>
        <w:jc w:val="both"/>
        <w:rPr>
          <w:rFonts w:ascii="Tahoma" w:hAnsi="Tahoma" w:cs="Tahoma"/>
          <w:sz w:val="20"/>
          <w:szCs w:val="20"/>
          <w:lang w:val="id-ID"/>
        </w:rPr>
      </w:pPr>
      <w:r w:rsidRPr="00682696">
        <w:rPr>
          <w:rFonts w:ascii="Tahoma" w:hAnsi="Tahoma" w:cs="Tahoma"/>
          <w:sz w:val="20"/>
          <w:szCs w:val="20"/>
        </w:rPr>
        <w:object w:dxaOrig="11260" w:dyaOrig="31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25pt;height:108.75pt" o:ole="">
            <v:imagedata r:id="rId12" o:title=""/>
          </v:shape>
          <o:OLEObject Type="Embed" ProgID="Excel.Sheet.12" ShapeID="_x0000_i1025" DrawAspect="Content" ObjectID="_1581249702" r:id="rId13"/>
        </w:object>
      </w:r>
    </w:p>
    <w:p w:rsidR="007A2F37" w:rsidRPr="00F607D3" w:rsidRDefault="00D531C8" w:rsidP="00F607D3">
      <w:pPr>
        <w:spacing w:line="360" w:lineRule="auto"/>
        <w:ind w:firstLine="562"/>
        <w:jc w:val="both"/>
        <w:rPr>
          <w:rFonts w:cs="Tahoma"/>
          <w:sz w:val="24"/>
          <w:lang w:val="id-ID"/>
        </w:rPr>
      </w:pPr>
      <w:r w:rsidRPr="00F607D3">
        <w:rPr>
          <w:rFonts w:cs="Tahoma"/>
          <w:sz w:val="24"/>
        </w:rPr>
        <w:t xml:space="preserve">Sementara itu, </w:t>
      </w:r>
      <w:r w:rsidR="00FC7AA5">
        <w:rPr>
          <w:rFonts w:cs="Tahoma"/>
          <w:sz w:val="24"/>
          <w:lang w:val="id-ID"/>
        </w:rPr>
        <w:t>Biro Administrasi Pengadaan dan Pengelolaan Barang Milik Daerah</w:t>
      </w:r>
      <w:r w:rsidRPr="00F607D3">
        <w:rPr>
          <w:rFonts w:cs="Tahoma"/>
          <w:sz w:val="24"/>
          <w:lang w:val="id-ID"/>
        </w:rPr>
        <w:t xml:space="preserve"> memiliki A</w:t>
      </w:r>
      <w:r w:rsidRPr="00F607D3">
        <w:rPr>
          <w:rFonts w:cs="Tahoma"/>
          <w:sz w:val="24"/>
        </w:rPr>
        <w:t xml:space="preserve">set </w:t>
      </w:r>
      <w:r w:rsidRPr="00F607D3">
        <w:rPr>
          <w:rFonts w:cs="Tahoma"/>
          <w:sz w:val="24"/>
          <w:lang w:val="id-ID"/>
        </w:rPr>
        <w:t>T</w:t>
      </w:r>
      <w:r w:rsidR="000A0DC0" w:rsidRPr="00F607D3">
        <w:rPr>
          <w:rFonts w:cs="Tahoma"/>
          <w:sz w:val="24"/>
        </w:rPr>
        <w:t xml:space="preserve">idak </w:t>
      </w:r>
      <w:r w:rsidRPr="00F607D3">
        <w:rPr>
          <w:rFonts w:cs="Tahoma"/>
          <w:sz w:val="24"/>
          <w:lang w:val="id-ID"/>
        </w:rPr>
        <w:t xml:space="preserve">Berwujud berupa perangkat lunak aplikasi Sistem Manajemen Barang Daerah (SIMBADA) yang diadakan sejak </w:t>
      </w:r>
      <w:r w:rsidR="00AF7985" w:rsidRPr="00F607D3">
        <w:rPr>
          <w:rFonts w:cs="Tahoma"/>
          <w:sz w:val="24"/>
          <w:lang w:val="id-ID"/>
        </w:rPr>
        <w:t xml:space="preserve">tahun 2012 dan telah diupgrade setiap tahunnyadengan total nilai sampai dengan 31 Desember 2015 </w:t>
      </w:r>
      <w:r w:rsidR="000A0DC0" w:rsidRPr="00F607D3">
        <w:rPr>
          <w:rFonts w:cs="Tahoma"/>
          <w:sz w:val="24"/>
        </w:rPr>
        <w:t>sebesar</w:t>
      </w:r>
      <w:r w:rsidR="00AF7985" w:rsidRPr="00F607D3">
        <w:rPr>
          <w:rFonts w:cs="Tahoma"/>
          <w:sz w:val="24"/>
        </w:rPr>
        <w:t>Rp. 8</w:t>
      </w:r>
      <w:r w:rsidR="00AF7985" w:rsidRPr="00F607D3">
        <w:rPr>
          <w:rFonts w:cs="Tahoma"/>
          <w:sz w:val="24"/>
          <w:lang w:val="id-ID"/>
        </w:rPr>
        <w:t>75.320.000</w:t>
      </w:r>
      <w:r w:rsidR="00E93D0D">
        <w:rPr>
          <w:rFonts w:cs="Tahoma"/>
          <w:sz w:val="24"/>
        </w:rPr>
        <w:t xml:space="preserve">,- </w:t>
      </w:r>
      <w:r w:rsidR="00E93D0D">
        <w:rPr>
          <w:rFonts w:cs="Tahoma"/>
          <w:sz w:val="24"/>
          <w:lang w:val="id-ID"/>
        </w:rPr>
        <w:t>dan</w:t>
      </w:r>
      <w:r w:rsidR="00AF7985" w:rsidRPr="00F607D3">
        <w:rPr>
          <w:rFonts w:cs="Tahoma"/>
          <w:sz w:val="24"/>
        </w:rPr>
        <w:t xml:space="preserve"> t</w:t>
      </w:r>
      <w:r w:rsidR="00AF7985" w:rsidRPr="00F607D3">
        <w:rPr>
          <w:rFonts w:cs="Tahoma"/>
          <w:sz w:val="24"/>
          <w:lang w:val="id-ID"/>
        </w:rPr>
        <w:t xml:space="preserve">ercatat dalam </w:t>
      </w:r>
      <w:r w:rsidR="000F104F" w:rsidRPr="00F607D3">
        <w:rPr>
          <w:rFonts w:cs="Tahoma"/>
          <w:sz w:val="24"/>
          <w:lang w:val="id-ID"/>
        </w:rPr>
        <w:t>Aset Lainnya (Aset Tidak Berwujud).</w:t>
      </w:r>
    </w:p>
    <w:p w:rsidR="00D24BDE" w:rsidRDefault="00D24BDE" w:rsidP="00F01FE6">
      <w:pPr>
        <w:spacing w:after="0" w:line="360" w:lineRule="auto"/>
        <w:ind w:left="720" w:hanging="720"/>
        <w:jc w:val="both"/>
        <w:rPr>
          <w:b/>
          <w:sz w:val="24"/>
          <w:lang w:val="id-ID"/>
        </w:rPr>
      </w:pPr>
      <w:r w:rsidRPr="006A21D0">
        <w:rPr>
          <w:b/>
          <w:sz w:val="24"/>
        </w:rPr>
        <w:t xml:space="preserve">2.3. </w:t>
      </w:r>
      <w:r w:rsidR="00F01FE6">
        <w:rPr>
          <w:b/>
          <w:sz w:val="24"/>
          <w:lang w:val="id-ID"/>
        </w:rPr>
        <w:tab/>
      </w:r>
      <w:r w:rsidRPr="006A21D0">
        <w:rPr>
          <w:b/>
          <w:sz w:val="24"/>
        </w:rPr>
        <w:t xml:space="preserve">Kinerja Pelayanan </w:t>
      </w:r>
      <w:r w:rsidR="00FC7AA5">
        <w:rPr>
          <w:b/>
          <w:sz w:val="24"/>
        </w:rPr>
        <w:t>Biro Administrasi Pengadaan dan Pengelolaan Barang Milik Daerah</w:t>
      </w:r>
    </w:p>
    <w:p w:rsidR="004F14D0" w:rsidRDefault="00AF1E33" w:rsidP="007A2F37">
      <w:pPr>
        <w:tabs>
          <w:tab w:val="left" w:pos="0"/>
        </w:tabs>
        <w:spacing w:line="360" w:lineRule="auto"/>
        <w:ind w:firstLine="544"/>
        <w:jc w:val="both"/>
        <w:rPr>
          <w:rFonts w:cs="Tahoma"/>
          <w:sz w:val="24"/>
          <w:lang w:val="id-ID"/>
        </w:rPr>
      </w:pPr>
      <w:r>
        <w:rPr>
          <w:rFonts w:cs="Tahoma"/>
          <w:sz w:val="24"/>
          <w:lang w:val="id-ID"/>
        </w:rPr>
        <w:t xml:space="preserve">Dalam rangka peningkatan tata kelola </w:t>
      </w:r>
      <w:r w:rsidR="00574725">
        <w:rPr>
          <w:rFonts w:cs="Tahoma"/>
          <w:sz w:val="24"/>
          <w:lang w:val="id-ID"/>
        </w:rPr>
        <w:t xml:space="preserve">dan penatausahaan </w:t>
      </w:r>
      <w:r>
        <w:rPr>
          <w:rFonts w:cs="Tahoma"/>
          <w:sz w:val="24"/>
          <w:lang w:val="id-ID"/>
        </w:rPr>
        <w:t xml:space="preserve">aset </w:t>
      </w:r>
      <w:r w:rsidR="00574725">
        <w:rPr>
          <w:rFonts w:cs="Tahoma"/>
          <w:sz w:val="24"/>
          <w:lang w:val="id-ID"/>
        </w:rPr>
        <w:t xml:space="preserve">khususnya pada Pemerintah Prov. Sumatera Barat, telah dibentuk </w:t>
      </w:r>
      <w:r w:rsidR="00575035">
        <w:rPr>
          <w:rFonts w:cs="Tahoma"/>
          <w:sz w:val="24"/>
          <w:lang w:val="id-ID"/>
        </w:rPr>
        <w:t xml:space="preserve">Biro Pengelolaan Aset Daerah </w:t>
      </w:r>
      <w:r w:rsidR="004F14D0">
        <w:rPr>
          <w:rFonts w:cs="Tahoma"/>
          <w:sz w:val="24"/>
          <w:lang w:val="id-ID"/>
        </w:rPr>
        <w:t>Sekretariat</w:t>
      </w:r>
      <w:r w:rsidR="00574725">
        <w:rPr>
          <w:rFonts w:cs="Tahoma"/>
          <w:sz w:val="24"/>
          <w:lang w:val="id-ID"/>
        </w:rPr>
        <w:t xml:space="preserve"> Daerah Prov. Sumatera Barat </w:t>
      </w:r>
      <w:r w:rsidR="004F14D0">
        <w:rPr>
          <w:rFonts w:cs="Tahoma"/>
          <w:sz w:val="24"/>
          <w:lang w:val="id-ID"/>
        </w:rPr>
        <w:t xml:space="preserve">pada tahun 2012 </w:t>
      </w:r>
      <w:r w:rsidR="00574725">
        <w:rPr>
          <w:rFonts w:cs="Tahoma"/>
          <w:sz w:val="24"/>
          <w:lang w:val="id-ID"/>
        </w:rPr>
        <w:t xml:space="preserve">sebagai </w:t>
      </w:r>
      <w:r w:rsidR="00574725" w:rsidRPr="00574725">
        <w:rPr>
          <w:rFonts w:cs="Tahoma"/>
          <w:i/>
          <w:sz w:val="24"/>
          <w:lang w:val="id-ID"/>
        </w:rPr>
        <w:t>leading sector</w:t>
      </w:r>
      <w:r w:rsidR="00574725">
        <w:rPr>
          <w:rFonts w:cs="Tahoma"/>
          <w:sz w:val="24"/>
          <w:lang w:val="id-ID"/>
        </w:rPr>
        <w:t xml:space="preserve"> yang akan mengkoordinir pengelolaan aset pada SKPD Prov. Sumatera Barat</w:t>
      </w:r>
      <w:r w:rsidR="00575035">
        <w:rPr>
          <w:rFonts w:cs="Tahoma"/>
          <w:sz w:val="24"/>
          <w:lang w:val="id-ID"/>
        </w:rPr>
        <w:t xml:space="preserve"> dan tahun 2017 Biro Pengelolaan Aset Daerah diganti dengan nama Biro Administrasi Pengadaan dan Pengelolaan Barang Milik Daerah</w:t>
      </w:r>
      <w:r w:rsidR="00574725">
        <w:rPr>
          <w:rFonts w:cs="Tahoma"/>
          <w:sz w:val="24"/>
          <w:lang w:val="id-ID"/>
        </w:rPr>
        <w:t>.</w:t>
      </w:r>
      <w:r w:rsidR="00FC7AA5">
        <w:rPr>
          <w:rFonts w:cs="Tahoma"/>
          <w:sz w:val="24"/>
          <w:lang w:val="id-ID"/>
        </w:rPr>
        <w:t>Biro Administrasi Pengadaan dan Pengelolaan Barang Milik Daerah</w:t>
      </w:r>
      <w:r w:rsidR="000B60E2">
        <w:rPr>
          <w:rFonts w:cs="Tahoma"/>
          <w:sz w:val="24"/>
          <w:lang w:val="id-ID"/>
        </w:rPr>
        <w:t xml:space="preserve"> sebagai salah satu SKPD penentu baiknya kualitas LKPD Pemerintah Provinsi melalui nilai Aset Tetap </w:t>
      </w:r>
      <w:r w:rsidR="00E4397E">
        <w:rPr>
          <w:rFonts w:cs="Tahoma"/>
          <w:sz w:val="24"/>
          <w:lang w:val="id-ID"/>
        </w:rPr>
        <w:t xml:space="preserve">pada Neraca Aset </w:t>
      </w:r>
      <w:r w:rsidR="000B60E2">
        <w:rPr>
          <w:rFonts w:cs="Tahoma"/>
          <w:sz w:val="24"/>
          <w:lang w:val="id-ID"/>
        </w:rPr>
        <w:t xml:space="preserve">yang dikalkulasi dari nilai Aset Tetap seluruh SKPD. </w:t>
      </w:r>
      <w:r w:rsidR="004F14D0">
        <w:rPr>
          <w:rFonts w:cs="Tahoma"/>
          <w:sz w:val="24"/>
          <w:lang w:val="id-ID"/>
        </w:rPr>
        <w:t xml:space="preserve"> Dengan dibentuknya </w:t>
      </w:r>
      <w:r w:rsidR="00FC7AA5">
        <w:rPr>
          <w:rFonts w:cs="Tahoma"/>
          <w:sz w:val="24"/>
          <w:lang w:val="id-ID"/>
        </w:rPr>
        <w:t>Biro Administrasi Pengadaan dan Pengelolaan Barang Milik Daerah</w:t>
      </w:r>
      <w:r w:rsidR="004F14D0">
        <w:rPr>
          <w:rFonts w:cs="Tahoma"/>
          <w:sz w:val="24"/>
          <w:lang w:val="id-ID"/>
        </w:rPr>
        <w:t xml:space="preserve"> diharapkan dapat meningkatkan kinerja pemerintah dalam hal tertibnya penatausahaan dan pengelolaan Aset yang sebelumnya tidak efektif berada pada Bidang Aset di DPKD Prov. Sumatera Barat.</w:t>
      </w:r>
    </w:p>
    <w:p w:rsidR="00E4397E" w:rsidRDefault="004F14D0" w:rsidP="007A2F37">
      <w:pPr>
        <w:tabs>
          <w:tab w:val="left" w:pos="0"/>
        </w:tabs>
        <w:spacing w:line="360" w:lineRule="auto"/>
        <w:ind w:firstLine="544"/>
        <w:jc w:val="both"/>
        <w:rPr>
          <w:rFonts w:cs="Tahoma"/>
          <w:sz w:val="24"/>
          <w:lang w:val="id-ID"/>
        </w:rPr>
      </w:pPr>
      <w:r>
        <w:rPr>
          <w:rFonts w:cs="Tahoma"/>
          <w:sz w:val="24"/>
          <w:lang w:val="id-ID"/>
        </w:rPr>
        <w:lastRenderedPageBreak/>
        <w:t>Kinerja Bidang Ase</w:t>
      </w:r>
      <w:r w:rsidR="0076594D">
        <w:rPr>
          <w:rFonts w:cs="Tahoma"/>
          <w:sz w:val="24"/>
          <w:lang w:val="id-ID"/>
        </w:rPr>
        <w:t xml:space="preserve">t pada tahun </w:t>
      </w:r>
      <w:r w:rsidR="000B60E2">
        <w:rPr>
          <w:rFonts w:cs="Tahoma"/>
          <w:sz w:val="24"/>
          <w:lang w:val="id-ID"/>
        </w:rPr>
        <w:t>2009 yang</w:t>
      </w:r>
      <w:r w:rsidR="0076594D">
        <w:rPr>
          <w:rFonts w:cs="Tahoma"/>
          <w:sz w:val="24"/>
          <w:lang w:val="id-ID"/>
        </w:rPr>
        <w:t xml:space="preserve"> mendapat opini Disclaimer</w:t>
      </w:r>
      <w:r>
        <w:rPr>
          <w:rFonts w:cs="Tahoma"/>
          <w:sz w:val="24"/>
          <w:lang w:val="id-ID"/>
        </w:rPr>
        <w:t xml:space="preserve"> dianggap tidak mendatangkan output yang baik bagi pencapaian opini pemeriksaan BPK-RI </w:t>
      </w:r>
      <w:r w:rsidR="006E188E">
        <w:rPr>
          <w:rFonts w:cs="Tahoma"/>
          <w:sz w:val="24"/>
          <w:lang w:val="id-ID"/>
        </w:rPr>
        <w:t xml:space="preserve">(Disclaimer), yang </w:t>
      </w:r>
      <w:r w:rsidR="000B60E2">
        <w:rPr>
          <w:rFonts w:cs="Tahoma"/>
          <w:sz w:val="24"/>
          <w:lang w:val="id-ID"/>
        </w:rPr>
        <w:t xml:space="preserve">kemudian </w:t>
      </w:r>
      <w:r w:rsidR="006E188E">
        <w:rPr>
          <w:rFonts w:cs="Tahoma"/>
          <w:sz w:val="24"/>
          <w:lang w:val="id-ID"/>
        </w:rPr>
        <w:t xml:space="preserve">menjadi latar belakang dirubahnya struktur organisasi Bidang Aset dari Eselon III di DPKD Prov. Sumatera Barat menjadi </w:t>
      </w:r>
      <w:r w:rsidR="00FC7AA5">
        <w:rPr>
          <w:rFonts w:cs="Tahoma"/>
          <w:sz w:val="24"/>
          <w:lang w:val="id-ID"/>
        </w:rPr>
        <w:t xml:space="preserve">Biro Pengelolaan </w:t>
      </w:r>
      <w:r w:rsidR="00CD0DB2">
        <w:rPr>
          <w:rFonts w:cs="Tahoma"/>
          <w:sz w:val="24"/>
          <w:lang w:val="id-ID"/>
        </w:rPr>
        <w:t>Aset</w:t>
      </w:r>
      <w:r w:rsidR="00FC7AA5">
        <w:rPr>
          <w:rFonts w:cs="Tahoma"/>
          <w:sz w:val="24"/>
          <w:lang w:val="id-ID"/>
        </w:rPr>
        <w:t xml:space="preserve"> Daerah</w:t>
      </w:r>
      <w:r w:rsidR="006E188E">
        <w:rPr>
          <w:rFonts w:cs="Tahoma"/>
          <w:sz w:val="24"/>
          <w:lang w:val="id-ID"/>
        </w:rPr>
        <w:t xml:space="preserve"> (Eselon II.b) di Sekretariat Daerah Prov. Sumatera Barat  </w:t>
      </w:r>
      <w:r>
        <w:rPr>
          <w:rFonts w:cs="Tahoma"/>
          <w:sz w:val="24"/>
          <w:lang w:val="id-ID"/>
        </w:rPr>
        <w:t>yang  sejak dibentuk pada tahun anggaran 2012 hingga saat ini di tahun 2016 meningkat secara signifikan.</w:t>
      </w:r>
      <w:r w:rsidR="000B60E2">
        <w:rPr>
          <w:rFonts w:cs="Tahoma"/>
          <w:sz w:val="24"/>
          <w:lang w:val="id-ID"/>
        </w:rPr>
        <w:t xml:space="preserve">Pada tahun 2012, LKPD Prov. Sumatera Barat mendapat opini Wajar Dengan Pengecualian (WDP) dari BPK-RI. Selanjutnya pada tahun 2013 mendapat opini Wajar Tanpa Pengecualian Dengan Paragraf Penjelas (WTP DPP). Adapun Paragraf Penjelas yang dimaksud merupakan temuan BPK-RI terkait Aset Lainnya yang berjumlah Rp. 1,1 Triliun yang masih tercatat pada Neraca Aset Pemerintah Prov. Sumatera Barat. </w:t>
      </w:r>
    </w:p>
    <w:p w:rsidR="00E4397E" w:rsidRDefault="00E4397E" w:rsidP="007A2F37">
      <w:pPr>
        <w:tabs>
          <w:tab w:val="left" w:pos="0"/>
        </w:tabs>
        <w:spacing w:line="360" w:lineRule="auto"/>
        <w:ind w:firstLine="544"/>
        <w:jc w:val="both"/>
        <w:rPr>
          <w:rFonts w:cs="Tahoma"/>
          <w:sz w:val="24"/>
          <w:lang w:val="id-ID"/>
        </w:rPr>
      </w:pPr>
      <w:r>
        <w:rPr>
          <w:rFonts w:cs="Tahoma"/>
          <w:sz w:val="24"/>
          <w:lang w:val="id-ID"/>
        </w:rPr>
        <w:t>Atas temuan tersebut, pada tahun 2014 disusun Rencana Aksi Penyelesaian Permasalahan Aset Pemerintah Prov. Sumatera Barat untuk menjawab temuan tersebut dan segera ditindaklanjuti sesuai proses yang seharusnya. Dengan adanya Rencana Aksi tersebut dan progress penyelesaian yang signifikan, LKPD Pemerintah Prov. Sumatera Barat mendapat opini Wajar Tanpa Pengecualian (WTP) Mur</w:t>
      </w:r>
      <w:r w:rsidR="009265A5">
        <w:rPr>
          <w:rFonts w:cs="Tahoma"/>
          <w:sz w:val="24"/>
          <w:lang w:val="id-ID"/>
        </w:rPr>
        <w:t>ni dari BPK-RI untuk tahun 2014 dan 2015.</w:t>
      </w:r>
    </w:p>
    <w:p w:rsidR="00523668" w:rsidRDefault="000A259A" w:rsidP="007A2F37">
      <w:pPr>
        <w:tabs>
          <w:tab w:val="left" w:pos="0"/>
        </w:tabs>
        <w:spacing w:line="360" w:lineRule="auto"/>
        <w:ind w:firstLine="544"/>
        <w:jc w:val="both"/>
        <w:rPr>
          <w:rFonts w:cs="Tahoma"/>
          <w:sz w:val="24"/>
          <w:lang w:val="id-ID"/>
        </w:rPr>
      </w:pPr>
      <w:r>
        <w:rPr>
          <w:rFonts w:cs="Tahoma"/>
          <w:sz w:val="24"/>
          <w:lang w:val="id-ID"/>
        </w:rPr>
        <w:t>Selanjutnya pada tahun 2014 berdasarkan Peraturan Gubernur Sumatera Barat Nomor 11 Tahun 2014</w:t>
      </w:r>
      <w:r w:rsidR="00703A43">
        <w:rPr>
          <w:rFonts w:cs="Tahoma"/>
          <w:sz w:val="24"/>
          <w:lang w:val="id-ID"/>
        </w:rPr>
        <w:t xml:space="preserve"> tentang Pembentukan Unit Layanan Pengadaan Provinsi Sumatera Barat, dibentuklah Unit Layanan Pengadaan (ULP) Prov. Sumatera Barat yang kedudukannya </w:t>
      </w:r>
      <w:r w:rsidR="00703A43" w:rsidRPr="00703A43">
        <w:rPr>
          <w:rFonts w:cs="Tahoma"/>
          <w:i/>
          <w:sz w:val="24"/>
          <w:lang w:val="id-ID"/>
        </w:rPr>
        <w:t>ad-hoc</w:t>
      </w:r>
      <w:r w:rsidR="00703A43">
        <w:rPr>
          <w:rFonts w:cs="Tahoma"/>
          <w:sz w:val="24"/>
          <w:lang w:val="id-ID"/>
        </w:rPr>
        <w:t xml:space="preserve"> pada salah satu Bagian di </w:t>
      </w:r>
      <w:r w:rsidR="00FC7AA5">
        <w:rPr>
          <w:rFonts w:cs="Tahoma"/>
          <w:sz w:val="24"/>
          <w:lang w:val="id-ID"/>
        </w:rPr>
        <w:t>Biro Administrasi Pengadaan dan Pengelolaan Barang Milik Daerah</w:t>
      </w:r>
      <w:r w:rsidR="00703A43">
        <w:rPr>
          <w:rFonts w:cs="Tahoma"/>
          <w:sz w:val="24"/>
          <w:lang w:val="id-ID"/>
        </w:rPr>
        <w:t xml:space="preserve">. Dengan bergabungnya ULP kedalam struktur organisasi Biro Aset, maka bertambahlah tugas dan fungsi Biro Aset sebagai </w:t>
      </w:r>
      <w:r w:rsidR="00703A43" w:rsidRPr="00703A43">
        <w:rPr>
          <w:rFonts w:cs="Tahoma"/>
          <w:i/>
          <w:sz w:val="24"/>
          <w:lang w:val="id-ID"/>
        </w:rPr>
        <w:t>leading sector</w:t>
      </w:r>
      <w:r w:rsidR="00703A43">
        <w:rPr>
          <w:rFonts w:cs="Tahoma"/>
          <w:sz w:val="24"/>
          <w:lang w:val="id-ID"/>
        </w:rPr>
        <w:t xml:space="preserve"> layanan lelang pengadaan untuk seluruh SKPD lingkup Pemprov Sumatera Barat.   </w:t>
      </w:r>
    </w:p>
    <w:p w:rsidR="00620D81" w:rsidRDefault="007A2F37" w:rsidP="007A2F37">
      <w:pPr>
        <w:tabs>
          <w:tab w:val="left" w:pos="0"/>
        </w:tabs>
        <w:spacing w:line="360" w:lineRule="auto"/>
        <w:ind w:firstLine="544"/>
        <w:jc w:val="both"/>
        <w:rPr>
          <w:rFonts w:cs="Tahoma"/>
          <w:sz w:val="24"/>
          <w:lang w:val="id-ID"/>
        </w:rPr>
      </w:pPr>
      <w:r w:rsidRPr="007A2F37">
        <w:rPr>
          <w:rFonts w:cs="Tahoma"/>
          <w:sz w:val="24"/>
        </w:rPr>
        <w:t xml:space="preserve">Tugas yang diamanatkan kepada </w:t>
      </w:r>
      <w:r w:rsidR="00FC7AA5">
        <w:rPr>
          <w:rFonts w:cs="Tahoma"/>
          <w:sz w:val="24"/>
          <w:lang w:val="id-ID"/>
        </w:rPr>
        <w:t>Biro Administrasi Pengadaan dan Pengelolaan Barang Milik Daerah</w:t>
      </w:r>
      <w:r w:rsidRPr="007A2F37">
        <w:rPr>
          <w:rFonts w:cs="Tahoma"/>
          <w:sz w:val="24"/>
        </w:rPr>
        <w:t xml:space="preserve">Provinsi Sumatera Barat memegang peran yang strategis dalam </w:t>
      </w:r>
      <w:r w:rsidR="006366FE">
        <w:rPr>
          <w:rFonts w:cs="Tahoma"/>
          <w:sz w:val="24"/>
          <w:lang w:val="id-ID"/>
        </w:rPr>
        <w:t xml:space="preserve">tertib administrasi aset </w:t>
      </w:r>
      <w:r w:rsidRPr="007A2F37">
        <w:rPr>
          <w:rFonts w:cs="Tahoma"/>
          <w:sz w:val="24"/>
        </w:rPr>
        <w:t xml:space="preserve">di </w:t>
      </w:r>
      <w:r w:rsidR="006366FE">
        <w:rPr>
          <w:rFonts w:cs="Tahoma"/>
          <w:sz w:val="24"/>
          <w:lang w:val="id-ID"/>
        </w:rPr>
        <w:t xml:space="preserve">Pemerintah </w:t>
      </w:r>
      <w:r w:rsidRPr="007A2F37">
        <w:rPr>
          <w:rFonts w:cs="Tahoma"/>
          <w:sz w:val="24"/>
        </w:rPr>
        <w:t xml:space="preserve">Provinsi Sumatera Barat. Kinerja pelayanan SKPD dapat dilihat dari hasil pelaksanaan kegiatan berupa </w:t>
      </w:r>
      <w:r w:rsidRPr="007A2F37">
        <w:rPr>
          <w:rFonts w:cs="Tahoma"/>
          <w:sz w:val="24"/>
        </w:rPr>
        <w:lastRenderedPageBreak/>
        <w:t xml:space="preserve">pencapaian sasaran yang ditargetkan dengan tolok ukur keberhasilan yang  tercermin dalam indikator-indikator seperti </w:t>
      </w:r>
      <w:r w:rsidR="005E797A">
        <w:rPr>
          <w:rFonts w:cs="Tahoma"/>
          <w:sz w:val="24"/>
          <w:lang w:val="id-ID"/>
        </w:rPr>
        <w:t>peningkatan penyelesaian aset bermasalah, peningkatan jumlah Tanah Pemerintah Provinsi Sumatera Barat yang bersertifikat, peningkatan keamanan aset, optimalnya pemanfaatan aset idle yang dapat dipinjampakai atau disewakan dan lain sebagainya.</w:t>
      </w:r>
    </w:p>
    <w:p w:rsidR="007A2F37" w:rsidRPr="007A2F37" w:rsidRDefault="00620D81" w:rsidP="007A2F37">
      <w:pPr>
        <w:tabs>
          <w:tab w:val="left" w:pos="0"/>
        </w:tabs>
        <w:spacing w:line="360" w:lineRule="auto"/>
        <w:ind w:firstLine="544"/>
        <w:jc w:val="both"/>
        <w:rPr>
          <w:rFonts w:cs="Tahoma"/>
          <w:sz w:val="24"/>
          <w:lang w:val="id-ID"/>
        </w:rPr>
      </w:pPr>
      <w:r>
        <w:rPr>
          <w:rFonts w:cs="Tahoma"/>
          <w:sz w:val="24"/>
          <w:lang w:val="id-ID"/>
        </w:rPr>
        <w:t xml:space="preserve">Oleh karena Rencana Strategis (Renstra) </w:t>
      </w:r>
      <w:r w:rsidR="00FC7AA5">
        <w:rPr>
          <w:rFonts w:cs="Tahoma"/>
          <w:sz w:val="24"/>
          <w:lang w:val="id-ID"/>
        </w:rPr>
        <w:t>Biro Administrasi Pengadaan dan Pengelolaan Barang Milik Daerah</w:t>
      </w:r>
      <w:r>
        <w:rPr>
          <w:rFonts w:cs="Tahoma"/>
          <w:sz w:val="24"/>
          <w:lang w:val="id-ID"/>
        </w:rPr>
        <w:t xml:space="preserve"> baru disusun secara lengkap mulai tahun 2014, maka target dan capaian indikator baru dapat terukur dari tahun 2013 kebawah. </w:t>
      </w:r>
      <w:r w:rsidR="007A2F37" w:rsidRPr="007A2F37">
        <w:rPr>
          <w:rFonts w:cs="Tahoma"/>
          <w:sz w:val="24"/>
        </w:rPr>
        <w:t xml:space="preserve">Secara umum, kinerja </w:t>
      </w:r>
      <w:r w:rsidR="00FC7AA5">
        <w:rPr>
          <w:rFonts w:cs="Tahoma"/>
          <w:sz w:val="24"/>
          <w:lang w:val="id-ID"/>
        </w:rPr>
        <w:t>Biro Administrasi Pengadaan dan Pengelolaan Barang Milik Daerah</w:t>
      </w:r>
      <w:r w:rsidR="007A2F37" w:rsidRPr="007A2F37">
        <w:rPr>
          <w:rFonts w:cs="Tahoma"/>
          <w:sz w:val="24"/>
        </w:rPr>
        <w:t xml:space="preserve"> dapat dijabarkan</w:t>
      </w:r>
      <w:r w:rsidR="007A2F37">
        <w:rPr>
          <w:rFonts w:cs="Tahoma"/>
          <w:sz w:val="24"/>
        </w:rPr>
        <w:t xml:space="preserve"> pada Tabel</w:t>
      </w:r>
      <w:r w:rsidR="007A2F37" w:rsidRPr="007A2F37">
        <w:rPr>
          <w:rFonts w:cs="Tahoma"/>
          <w:sz w:val="24"/>
        </w:rPr>
        <w:t xml:space="preserve"> berikut</w:t>
      </w:r>
      <w:r w:rsidR="007A2F37">
        <w:rPr>
          <w:rFonts w:cs="Tahoma"/>
          <w:sz w:val="24"/>
          <w:lang w:val="id-ID"/>
        </w:rPr>
        <w:t>.</w:t>
      </w:r>
    </w:p>
    <w:p w:rsidR="007A2F37" w:rsidRDefault="007A2F37" w:rsidP="007A2F37">
      <w:pPr>
        <w:tabs>
          <w:tab w:val="left" w:pos="0"/>
        </w:tabs>
        <w:jc w:val="both"/>
        <w:rPr>
          <w:rFonts w:ascii="Tahoma" w:hAnsi="Tahoma" w:cs="Tahoma"/>
          <w:sz w:val="20"/>
          <w:szCs w:val="20"/>
        </w:rPr>
      </w:pPr>
    </w:p>
    <w:p w:rsidR="007A2F37" w:rsidRDefault="007A2F37" w:rsidP="007A2F37">
      <w:pPr>
        <w:tabs>
          <w:tab w:val="left" w:pos="0"/>
        </w:tabs>
        <w:jc w:val="both"/>
        <w:rPr>
          <w:rFonts w:ascii="Tahoma" w:hAnsi="Tahoma" w:cs="Tahoma"/>
          <w:sz w:val="20"/>
          <w:szCs w:val="20"/>
        </w:rPr>
      </w:pPr>
    </w:p>
    <w:p w:rsidR="007A2F37" w:rsidRDefault="007A2F37" w:rsidP="007A2F37">
      <w:pPr>
        <w:tabs>
          <w:tab w:val="left" w:pos="0"/>
        </w:tabs>
        <w:jc w:val="both"/>
        <w:rPr>
          <w:rFonts w:ascii="Tahoma" w:hAnsi="Tahoma" w:cs="Tahoma"/>
          <w:sz w:val="20"/>
          <w:szCs w:val="20"/>
        </w:rPr>
        <w:sectPr w:rsidR="007A2F37" w:rsidSect="00563427">
          <w:pgSz w:w="11906" w:h="16838" w:code="9"/>
          <w:pgMar w:top="567" w:right="1701" w:bottom="2268" w:left="2274" w:header="907" w:footer="890" w:gutter="0"/>
          <w:cols w:space="708"/>
          <w:docGrid w:linePitch="360"/>
        </w:sectPr>
      </w:pPr>
    </w:p>
    <w:p w:rsidR="007A2F37" w:rsidRPr="003A3144" w:rsidRDefault="003A3144" w:rsidP="007A2F37">
      <w:pPr>
        <w:spacing w:before="120" w:after="0" w:line="240" w:lineRule="auto"/>
        <w:ind w:left="1077" w:hanging="1077"/>
        <w:jc w:val="center"/>
        <w:rPr>
          <w:rFonts w:ascii="Tahoma" w:hAnsi="Tahoma" w:cs="Tahoma"/>
          <w:b/>
          <w:sz w:val="20"/>
          <w:szCs w:val="20"/>
          <w:lang w:val="id-ID"/>
        </w:rPr>
      </w:pPr>
      <w:r>
        <w:rPr>
          <w:rFonts w:ascii="Tahoma" w:hAnsi="Tahoma" w:cs="Tahoma"/>
          <w:b/>
          <w:sz w:val="20"/>
          <w:szCs w:val="20"/>
        </w:rPr>
        <w:lastRenderedPageBreak/>
        <w:t>Tabel 2.3.</w:t>
      </w:r>
    </w:p>
    <w:p w:rsidR="007A2F37" w:rsidRDefault="005E797A" w:rsidP="007A2F37">
      <w:pPr>
        <w:spacing w:after="0" w:line="240" w:lineRule="auto"/>
        <w:ind w:left="1077" w:hanging="1077"/>
        <w:jc w:val="center"/>
        <w:rPr>
          <w:rFonts w:ascii="Tahoma" w:hAnsi="Tahoma" w:cs="Tahoma"/>
          <w:b/>
          <w:sz w:val="20"/>
          <w:szCs w:val="20"/>
        </w:rPr>
      </w:pPr>
      <w:r>
        <w:rPr>
          <w:rFonts w:ascii="Tahoma" w:hAnsi="Tahoma" w:cs="Tahoma"/>
          <w:b/>
          <w:sz w:val="20"/>
          <w:szCs w:val="20"/>
        </w:rPr>
        <w:t xml:space="preserve">Pencapaian Kinerja Pelayanan </w:t>
      </w:r>
      <w:r w:rsidR="00FC7AA5">
        <w:rPr>
          <w:rFonts w:ascii="Tahoma" w:hAnsi="Tahoma" w:cs="Tahoma"/>
          <w:b/>
          <w:sz w:val="20"/>
          <w:szCs w:val="20"/>
          <w:lang w:val="id-ID"/>
        </w:rPr>
        <w:t>Biro Administrasi Pengadaan dan Pengelolaan Barang Milik Daerah</w:t>
      </w:r>
    </w:p>
    <w:p w:rsidR="007A2F37" w:rsidRDefault="007A2F37" w:rsidP="007A2F37">
      <w:pPr>
        <w:tabs>
          <w:tab w:val="left" w:pos="0"/>
        </w:tabs>
        <w:spacing w:after="0" w:line="240" w:lineRule="auto"/>
        <w:jc w:val="center"/>
        <w:rPr>
          <w:rFonts w:ascii="Tahoma" w:hAnsi="Tahoma" w:cs="Tahoma"/>
          <w:b/>
          <w:sz w:val="20"/>
          <w:szCs w:val="20"/>
          <w:lang w:val="id-ID"/>
        </w:rPr>
      </w:pPr>
      <w:r>
        <w:rPr>
          <w:rFonts w:ascii="Tahoma" w:hAnsi="Tahoma" w:cs="Tahoma"/>
          <w:b/>
          <w:sz w:val="20"/>
          <w:szCs w:val="20"/>
        </w:rPr>
        <w:t>Provinsi Sumatera Barat</w:t>
      </w:r>
    </w:p>
    <w:p w:rsidR="00C270BD" w:rsidRDefault="00C270BD" w:rsidP="007A2F37">
      <w:pPr>
        <w:tabs>
          <w:tab w:val="left" w:pos="0"/>
        </w:tabs>
        <w:spacing w:after="0" w:line="240" w:lineRule="auto"/>
        <w:jc w:val="center"/>
        <w:rPr>
          <w:rFonts w:ascii="Tahoma" w:hAnsi="Tahoma" w:cs="Tahoma"/>
          <w:b/>
          <w:sz w:val="20"/>
          <w:szCs w:val="20"/>
          <w:lang w:val="id-ID"/>
        </w:rPr>
      </w:pPr>
    </w:p>
    <w:p w:rsidR="00C270BD" w:rsidRPr="00C270BD" w:rsidRDefault="00C270BD" w:rsidP="007A2F37">
      <w:pPr>
        <w:tabs>
          <w:tab w:val="left" w:pos="0"/>
        </w:tabs>
        <w:spacing w:after="0" w:line="240" w:lineRule="auto"/>
        <w:jc w:val="center"/>
        <w:rPr>
          <w:rFonts w:ascii="Tahoma" w:hAnsi="Tahoma" w:cs="Tahoma"/>
          <w:sz w:val="20"/>
          <w:szCs w:val="20"/>
          <w:lang w:val="id-ID"/>
        </w:rPr>
      </w:pPr>
    </w:p>
    <w:p w:rsidR="00C270BD" w:rsidRDefault="004211CC" w:rsidP="00C270BD">
      <w:pPr>
        <w:tabs>
          <w:tab w:val="left" w:pos="0"/>
        </w:tabs>
        <w:jc w:val="both"/>
        <w:rPr>
          <w:rFonts w:ascii="Tahoma" w:hAnsi="Tahoma" w:cs="Tahoma"/>
          <w:sz w:val="20"/>
          <w:szCs w:val="20"/>
        </w:rPr>
      </w:pPr>
      <w:r w:rsidRPr="00682696">
        <w:rPr>
          <w:rFonts w:ascii="Tahoma" w:hAnsi="Tahoma" w:cs="Tahoma"/>
          <w:sz w:val="20"/>
          <w:szCs w:val="20"/>
        </w:rPr>
        <w:object w:dxaOrig="23055" w:dyaOrig="10305">
          <v:shape id="_x0000_i1026" type="#_x0000_t75" style="width:658.5pt;height:257.25pt" o:ole="">
            <v:imagedata r:id="rId14" o:title=""/>
          </v:shape>
          <o:OLEObject Type="Embed" ProgID="Excel.Sheet.12" ShapeID="_x0000_i1026" DrawAspect="Content" ObjectID="_1581249703" r:id="rId15"/>
        </w:object>
      </w:r>
    </w:p>
    <w:p w:rsidR="007A2F37" w:rsidRDefault="007A2F37" w:rsidP="007A2F37">
      <w:pPr>
        <w:tabs>
          <w:tab w:val="left" w:pos="0"/>
        </w:tabs>
        <w:jc w:val="both"/>
        <w:rPr>
          <w:rFonts w:ascii="Tahoma" w:hAnsi="Tahoma" w:cs="Tahoma"/>
          <w:sz w:val="20"/>
          <w:szCs w:val="20"/>
        </w:rPr>
      </w:pPr>
    </w:p>
    <w:p w:rsidR="007A2F37" w:rsidRDefault="007A2F37" w:rsidP="007A2F37">
      <w:pPr>
        <w:tabs>
          <w:tab w:val="left" w:pos="0"/>
        </w:tabs>
        <w:jc w:val="both"/>
        <w:rPr>
          <w:rFonts w:ascii="Tahoma" w:hAnsi="Tahoma" w:cs="Tahoma"/>
          <w:sz w:val="20"/>
          <w:szCs w:val="20"/>
        </w:rPr>
      </w:pPr>
    </w:p>
    <w:p w:rsidR="007A2F37" w:rsidRDefault="007A2F37" w:rsidP="007A2F37">
      <w:pPr>
        <w:tabs>
          <w:tab w:val="left" w:pos="0"/>
        </w:tabs>
        <w:ind w:firstLine="544"/>
        <w:jc w:val="both"/>
        <w:rPr>
          <w:rFonts w:ascii="Tahoma" w:hAnsi="Tahoma" w:cs="Tahoma"/>
          <w:sz w:val="20"/>
          <w:szCs w:val="20"/>
        </w:rPr>
      </w:pPr>
    </w:p>
    <w:p w:rsidR="007A2F37" w:rsidRPr="00E6581C" w:rsidRDefault="007A2F37" w:rsidP="007A2F37">
      <w:pPr>
        <w:tabs>
          <w:tab w:val="left" w:pos="0"/>
        </w:tabs>
        <w:jc w:val="both"/>
        <w:rPr>
          <w:rFonts w:ascii="Tahoma" w:hAnsi="Tahoma" w:cs="Tahoma"/>
          <w:sz w:val="20"/>
          <w:szCs w:val="20"/>
          <w:lang w:val="id-ID"/>
        </w:rPr>
        <w:sectPr w:rsidR="007A2F37" w:rsidRPr="00E6581C" w:rsidSect="00563427">
          <w:pgSz w:w="16838" w:h="11906" w:orient="landscape" w:code="9"/>
          <w:pgMar w:top="1831" w:right="1418" w:bottom="1797" w:left="1701" w:header="907" w:footer="890" w:gutter="0"/>
          <w:cols w:space="708"/>
          <w:docGrid w:linePitch="360"/>
        </w:sectPr>
      </w:pPr>
    </w:p>
    <w:p w:rsidR="007A2F37" w:rsidRDefault="007A2F37" w:rsidP="00E6581C">
      <w:pPr>
        <w:tabs>
          <w:tab w:val="left" w:pos="0"/>
        </w:tabs>
        <w:spacing w:line="360" w:lineRule="auto"/>
        <w:jc w:val="both"/>
        <w:rPr>
          <w:rFonts w:cs="Tahoma"/>
          <w:sz w:val="24"/>
          <w:lang w:val="id-ID"/>
        </w:rPr>
      </w:pPr>
      <w:r w:rsidRPr="00E6581C">
        <w:rPr>
          <w:rFonts w:cs="Tahoma"/>
          <w:sz w:val="24"/>
        </w:rPr>
        <w:lastRenderedPageBreak/>
        <w:t>Berdasarkan tabel dia</w:t>
      </w:r>
      <w:r w:rsidR="00E6581C">
        <w:rPr>
          <w:rFonts w:cs="Tahoma"/>
          <w:sz w:val="24"/>
        </w:rPr>
        <w:t>tas, diketahui bahwa terdapat 1</w:t>
      </w:r>
      <w:r w:rsidR="00E6581C">
        <w:rPr>
          <w:rFonts w:cs="Tahoma"/>
          <w:sz w:val="24"/>
          <w:lang w:val="id-ID"/>
        </w:rPr>
        <w:t>0</w:t>
      </w:r>
      <w:r w:rsidR="00E6581C">
        <w:rPr>
          <w:rFonts w:cs="Tahoma"/>
          <w:sz w:val="24"/>
        </w:rPr>
        <w:t xml:space="preserve"> (se</w:t>
      </w:r>
      <w:r w:rsidR="00E6581C">
        <w:rPr>
          <w:rFonts w:cs="Tahoma"/>
          <w:sz w:val="24"/>
          <w:lang w:val="id-ID"/>
        </w:rPr>
        <w:t>puluh</w:t>
      </w:r>
      <w:r w:rsidRPr="00E6581C">
        <w:rPr>
          <w:rFonts w:cs="Tahoma"/>
          <w:sz w:val="24"/>
        </w:rPr>
        <w:t xml:space="preserve">) indikator kinerja yang digunakan untuk mengukur kinerja pelayanan </w:t>
      </w:r>
      <w:r w:rsidR="00FC7AA5">
        <w:rPr>
          <w:rFonts w:cs="Tahoma"/>
          <w:sz w:val="24"/>
          <w:lang w:val="id-ID"/>
        </w:rPr>
        <w:t>Biro Administrasi Pengadaan dan Pengelolaan Barang Milik Daerah</w:t>
      </w:r>
      <w:r w:rsidRPr="00E6581C">
        <w:rPr>
          <w:rFonts w:cs="Tahoma"/>
          <w:sz w:val="24"/>
        </w:rPr>
        <w:t xml:space="preserve"> Provinsi </w:t>
      </w:r>
      <w:r w:rsidR="004211CC">
        <w:rPr>
          <w:rFonts w:cs="Tahoma"/>
          <w:sz w:val="24"/>
        </w:rPr>
        <w:t>Sumatera Barat selama T</w:t>
      </w:r>
      <w:r w:rsidR="00E6581C">
        <w:rPr>
          <w:rFonts w:cs="Tahoma"/>
          <w:sz w:val="24"/>
        </w:rPr>
        <w:t>ahun 201</w:t>
      </w:r>
      <w:r w:rsidR="00E6581C">
        <w:rPr>
          <w:rFonts w:cs="Tahoma"/>
          <w:sz w:val="24"/>
          <w:lang w:val="id-ID"/>
        </w:rPr>
        <w:t>3</w:t>
      </w:r>
      <w:r w:rsidR="00E6581C">
        <w:rPr>
          <w:rFonts w:cs="Tahoma"/>
          <w:sz w:val="24"/>
        </w:rPr>
        <w:t>-2015. Dari 1</w:t>
      </w:r>
      <w:r w:rsidR="00E6581C">
        <w:rPr>
          <w:rFonts w:cs="Tahoma"/>
          <w:sz w:val="24"/>
          <w:lang w:val="id-ID"/>
        </w:rPr>
        <w:t>0</w:t>
      </w:r>
      <w:r w:rsidR="00E6581C">
        <w:rPr>
          <w:rFonts w:cs="Tahoma"/>
          <w:sz w:val="24"/>
        </w:rPr>
        <w:t xml:space="preserve"> (se</w:t>
      </w:r>
      <w:r w:rsidR="00E6581C">
        <w:rPr>
          <w:rFonts w:cs="Tahoma"/>
          <w:sz w:val="24"/>
          <w:lang w:val="id-ID"/>
        </w:rPr>
        <w:t>puluh</w:t>
      </w:r>
      <w:r w:rsidR="00A13EDE">
        <w:rPr>
          <w:rFonts w:cs="Tahoma"/>
          <w:sz w:val="24"/>
        </w:rPr>
        <w:t xml:space="preserve">) indikator tersebut terdapat </w:t>
      </w:r>
      <w:r w:rsidR="00A13EDE">
        <w:rPr>
          <w:rFonts w:cs="Tahoma"/>
          <w:sz w:val="24"/>
          <w:lang w:val="id-ID"/>
        </w:rPr>
        <w:t>2</w:t>
      </w:r>
      <w:r w:rsidR="00A13EDE">
        <w:rPr>
          <w:rFonts w:cs="Tahoma"/>
          <w:sz w:val="24"/>
        </w:rPr>
        <w:t xml:space="preserve"> (</w:t>
      </w:r>
      <w:r w:rsidR="00A13EDE">
        <w:rPr>
          <w:rFonts w:cs="Tahoma"/>
          <w:sz w:val="24"/>
          <w:lang w:val="id-ID"/>
        </w:rPr>
        <w:t>dua</w:t>
      </w:r>
      <w:r w:rsidRPr="00E6581C">
        <w:rPr>
          <w:rFonts w:cs="Tahoma"/>
          <w:sz w:val="24"/>
        </w:rPr>
        <w:t>) indikator yang belum bisa mencapai target sesuai deng</w:t>
      </w:r>
      <w:r w:rsidR="00A13EDE">
        <w:rPr>
          <w:rFonts w:cs="Tahoma"/>
          <w:sz w:val="24"/>
        </w:rPr>
        <w:t>an yang telah ditetapkan. Ke</w:t>
      </w:r>
      <w:r w:rsidR="00A13EDE">
        <w:rPr>
          <w:rFonts w:cs="Tahoma"/>
          <w:sz w:val="24"/>
          <w:lang w:val="id-ID"/>
        </w:rPr>
        <w:t>dua</w:t>
      </w:r>
      <w:r w:rsidRPr="00E6581C">
        <w:rPr>
          <w:rFonts w:cs="Tahoma"/>
          <w:sz w:val="24"/>
        </w:rPr>
        <w:t xml:space="preserve"> indikator te</w:t>
      </w:r>
      <w:r w:rsidR="00A13EDE">
        <w:rPr>
          <w:rFonts w:cs="Tahoma"/>
          <w:sz w:val="24"/>
        </w:rPr>
        <w:t>rsebut adalah Per</w:t>
      </w:r>
      <w:r w:rsidR="004211CC">
        <w:rPr>
          <w:rFonts w:cs="Tahoma"/>
          <w:sz w:val="24"/>
          <w:lang w:val="id-ID"/>
        </w:rPr>
        <w:t xml:space="preserve">sentase </w:t>
      </w:r>
      <w:r w:rsidR="004211CC">
        <w:rPr>
          <w:rFonts w:cs="Tahoma"/>
          <w:sz w:val="24"/>
        </w:rPr>
        <w:t>J</w:t>
      </w:r>
      <w:r w:rsidR="00A13EDE">
        <w:rPr>
          <w:rFonts w:cs="Tahoma"/>
          <w:sz w:val="24"/>
          <w:lang w:val="id-ID"/>
        </w:rPr>
        <w:t>umlah Tanah Pemprov. Sumbar yang bersertifikat pada tahun 2014 dan 2015 dan Persentase aset tidak bermanfaat yang dihapuskan pada tahun 2015.</w:t>
      </w:r>
      <w:r w:rsidRPr="00E6581C">
        <w:rPr>
          <w:rFonts w:cs="Tahoma"/>
          <w:sz w:val="24"/>
        </w:rPr>
        <w:t xml:space="preserve"> Berikut uraian indikator yang menggambarkan kinerja layanan </w:t>
      </w:r>
      <w:r w:rsidR="00FC7AA5">
        <w:rPr>
          <w:rFonts w:cs="Tahoma"/>
          <w:sz w:val="24"/>
          <w:lang w:val="id-ID"/>
        </w:rPr>
        <w:t>Biro Administrasi Pengadaan dan Pengelolaan Barang Milik Daerah</w:t>
      </w:r>
      <w:r w:rsidR="00282F03">
        <w:rPr>
          <w:rFonts w:cs="Tahoma"/>
          <w:sz w:val="24"/>
        </w:rPr>
        <w:t xml:space="preserve"> Provinsi Sumatera Barat dalam </w:t>
      </w:r>
      <w:r w:rsidR="00282F03">
        <w:rPr>
          <w:rFonts w:cs="Tahoma"/>
          <w:sz w:val="24"/>
          <w:lang w:val="id-ID"/>
        </w:rPr>
        <w:t>3</w:t>
      </w:r>
      <w:r w:rsidR="00282F03">
        <w:rPr>
          <w:rFonts w:cs="Tahoma"/>
          <w:sz w:val="24"/>
        </w:rPr>
        <w:t xml:space="preserve"> (</w:t>
      </w:r>
      <w:r w:rsidR="00282F03">
        <w:rPr>
          <w:rFonts w:cs="Tahoma"/>
          <w:sz w:val="24"/>
          <w:lang w:val="id-ID"/>
        </w:rPr>
        <w:t>tiga</w:t>
      </w:r>
      <w:r w:rsidRPr="00E6581C">
        <w:rPr>
          <w:rFonts w:cs="Tahoma"/>
          <w:sz w:val="24"/>
        </w:rPr>
        <w:t>) tahun terakhir.</w:t>
      </w:r>
    </w:p>
    <w:p w:rsidR="00B91D44" w:rsidRDefault="00282F03" w:rsidP="00BA44D3">
      <w:pPr>
        <w:tabs>
          <w:tab w:val="left" w:pos="720"/>
        </w:tabs>
        <w:spacing w:after="120" w:line="360" w:lineRule="auto"/>
        <w:ind w:left="720" w:hanging="720"/>
        <w:jc w:val="both"/>
        <w:rPr>
          <w:rFonts w:cs="Tahoma"/>
          <w:b/>
          <w:i/>
          <w:sz w:val="24"/>
          <w:lang w:val="id-ID"/>
        </w:rPr>
      </w:pPr>
      <w:r w:rsidRPr="00B91D44">
        <w:rPr>
          <w:rFonts w:cs="Tahoma"/>
          <w:b/>
          <w:i/>
          <w:sz w:val="24"/>
          <w:lang w:val="id-ID"/>
        </w:rPr>
        <w:t>2.3.1</w:t>
      </w:r>
      <w:r w:rsidR="00B91D44" w:rsidRPr="00B91D44">
        <w:rPr>
          <w:rFonts w:cs="Tahoma"/>
          <w:b/>
          <w:i/>
          <w:sz w:val="24"/>
          <w:lang w:val="id-ID"/>
        </w:rPr>
        <w:tab/>
      </w:r>
      <w:r w:rsidR="00BA44D3">
        <w:rPr>
          <w:rFonts w:cs="Tahoma"/>
          <w:b/>
          <w:i/>
          <w:sz w:val="24"/>
          <w:lang w:val="id-ID"/>
        </w:rPr>
        <w:t xml:space="preserve">Indikator </w:t>
      </w:r>
      <w:r w:rsidR="00B91D44" w:rsidRPr="00B91D44">
        <w:rPr>
          <w:rFonts w:cs="Tahoma"/>
          <w:b/>
          <w:i/>
          <w:sz w:val="24"/>
          <w:lang w:val="id-ID"/>
        </w:rPr>
        <w:t>Kesesuaian Belanja Modal SKPD (APBD) dengan RKBMD dan RKPBMD</w:t>
      </w:r>
      <w:r w:rsidRPr="00B91D44">
        <w:rPr>
          <w:rFonts w:cs="Tahoma"/>
          <w:b/>
          <w:i/>
          <w:sz w:val="24"/>
          <w:lang w:val="id-ID"/>
        </w:rPr>
        <w:tab/>
      </w:r>
    </w:p>
    <w:p w:rsidR="00B17873" w:rsidRDefault="00B91D44" w:rsidP="00E6581C">
      <w:pPr>
        <w:tabs>
          <w:tab w:val="left" w:pos="0"/>
        </w:tabs>
        <w:spacing w:line="360" w:lineRule="auto"/>
        <w:jc w:val="both"/>
        <w:rPr>
          <w:rFonts w:cs="Tahoma"/>
          <w:sz w:val="24"/>
          <w:lang w:val="id-ID"/>
        </w:rPr>
      </w:pPr>
      <w:r>
        <w:rPr>
          <w:rFonts w:cs="Tahoma"/>
          <w:sz w:val="24"/>
          <w:lang w:val="id-ID"/>
        </w:rPr>
        <w:tab/>
        <w:t xml:space="preserve">Proses </w:t>
      </w:r>
      <w:r w:rsidR="00432939">
        <w:rPr>
          <w:rFonts w:cs="Tahoma"/>
          <w:sz w:val="24"/>
          <w:lang w:val="id-ID"/>
        </w:rPr>
        <w:t>perencanaan</w:t>
      </w:r>
      <w:r w:rsidR="002020A8">
        <w:rPr>
          <w:rFonts w:cs="Tahoma"/>
          <w:sz w:val="24"/>
          <w:lang w:val="id-ID"/>
        </w:rPr>
        <w:t xml:space="preserve"> Belanja Modal </w:t>
      </w:r>
      <w:r w:rsidR="005D624F">
        <w:rPr>
          <w:rFonts w:cs="Tahoma"/>
          <w:sz w:val="24"/>
          <w:lang w:val="id-ID"/>
        </w:rPr>
        <w:t xml:space="preserve">yang akan menjadi Aset Tetap </w:t>
      </w:r>
      <w:r w:rsidR="00B17873">
        <w:rPr>
          <w:rFonts w:cs="Tahoma"/>
          <w:sz w:val="24"/>
          <w:lang w:val="id-ID"/>
        </w:rPr>
        <w:t xml:space="preserve">serta Belanja Pemeliharaan </w:t>
      </w:r>
      <w:r w:rsidR="002020A8">
        <w:rPr>
          <w:rFonts w:cs="Tahoma"/>
          <w:sz w:val="24"/>
          <w:lang w:val="id-ID"/>
        </w:rPr>
        <w:t xml:space="preserve">pada </w:t>
      </w:r>
      <w:r w:rsidR="00B17873">
        <w:rPr>
          <w:rFonts w:cs="Tahoma"/>
          <w:sz w:val="24"/>
          <w:lang w:val="id-ID"/>
        </w:rPr>
        <w:t>DPA maupun DPA Perubahan APBD dimulai dari penyusunan usulan Rencana Kebutuhan Barang Milik Daerah (RKBMD) dan Rencana Kebutuhan Pemeliharaan Barang Milik Daerah (RKPBMD) di setiap SKPD</w:t>
      </w:r>
      <w:r w:rsidR="00E76BAF">
        <w:rPr>
          <w:rFonts w:cs="Tahoma"/>
          <w:sz w:val="24"/>
          <w:lang w:val="id-ID"/>
        </w:rPr>
        <w:t xml:space="preserve"> yang disesuaikan dengan kebutuhan masing-masing SKPD yang diserahka</w:t>
      </w:r>
      <w:r w:rsidR="004211CC">
        <w:rPr>
          <w:rFonts w:cs="Tahoma"/>
          <w:sz w:val="24"/>
          <w:lang w:val="id-ID"/>
        </w:rPr>
        <w:t xml:space="preserve">n permohonannya kepada Biro </w:t>
      </w:r>
      <w:r w:rsidR="00E76BAF">
        <w:rPr>
          <w:rFonts w:cs="Tahoma"/>
          <w:sz w:val="24"/>
          <w:lang w:val="id-ID"/>
        </w:rPr>
        <w:t xml:space="preserve"> </w:t>
      </w:r>
      <w:r w:rsidR="004211CC">
        <w:rPr>
          <w:rFonts w:cs="Tahoma"/>
          <w:sz w:val="24"/>
          <w:lang w:val="id-ID"/>
        </w:rPr>
        <w:t>Administrasi Pengadaan dan Pengelolaan Barang Milik Daerah</w:t>
      </w:r>
      <w:r w:rsidR="004211CC">
        <w:rPr>
          <w:rFonts w:cs="Tahoma"/>
          <w:sz w:val="24"/>
        </w:rPr>
        <w:t xml:space="preserve"> Provinsi Sumatera Barat </w:t>
      </w:r>
      <w:r w:rsidR="00E76BAF">
        <w:rPr>
          <w:rFonts w:cs="Tahoma"/>
          <w:sz w:val="24"/>
          <w:lang w:val="id-ID"/>
        </w:rPr>
        <w:t>selaku Pembantu Pengelola Barang</w:t>
      </w:r>
      <w:r w:rsidR="00B17873">
        <w:rPr>
          <w:rFonts w:cs="Tahoma"/>
          <w:sz w:val="24"/>
          <w:lang w:val="id-ID"/>
        </w:rPr>
        <w:t xml:space="preserve">. </w:t>
      </w:r>
    </w:p>
    <w:p w:rsidR="00E0589A" w:rsidRDefault="00E76BAF" w:rsidP="00E6581C">
      <w:pPr>
        <w:tabs>
          <w:tab w:val="left" w:pos="0"/>
        </w:tabs>
        <w:spacing w:line="360" w:lineRule="auto"/>
        <w:jc w:val="both"/>
        <w:rPr>
          <w:rFonts w:cs="Tahoma"/>
          <w:sz w:val="24"/>
          <w:lang w:val="id-ID"/>
        </w:rPr>
      </w:pPr>
      <w:r>
        <w:rPr>
          <w:rFonts w:cs="Tahoma"/>
          <w:sz w:val="24"/>
          <w:lang w:val="id-ID"/>
        </w:rPr>
        <w:tab/>
        <w:t xml:space="preserve">Selanjutnya usulan tersebut akan diverifikasi bersama Tim yang beranggotakan Biro </w:t>
      </w:r>
      <w:r w:rsidR="004211CC">
        <w:rPr>
          <w:rFonts w:cs="Tahoma"/>
          <w:sz w:val="24"/>
          <w:lang w:val="id-ID"/>
        </w:rPr>
        <w:t>Administrasi Pengadaan dan Pengelolaan Barang Milik Daerah</w:t>
      </w:r>
      <w:r w:rsidR="004211CC">
        <w:rPr>
          <w:rFonts w:cs="Tahoma"/>
          <w:sz w:val="24"/>
        </w:rPr>
        <w:t xml:space="preserve"> Provinsi Sumatera Barat</w:t>
      </w:r>
      <w:r w:rsidR="004211CC">
        <w:rPr>
          <w:rFonts w:cs="Tahoma"/>
          <w:sz w:val="24"/>
          <w:lang w:val="id-ID"/>
        </w:rPr>
        <w:t xml:space="preserve">, </w:t>
      </w:r>
      <w:r w:rsidR="004211CC">
        <w:rPr>
          <w:rFonts w:cs="Tahoma"/>
          <w:sz w:val="24"/>
        </w:rPr>
        <w:t>BAKEUDA</w:t>
      </w:r>
      <w:r>
        <w:rPr>
          <w:rFonts w:cs="Tahoma"/>
          <w:sz w:val="24"/>
          <w:lang w:val="id-ID"/>
        </w:rPr>
        <w:t xml:space="preserve"> Provinsi dan perwakilan Inspektorat Provinsi. Verifikasi dilaksanakan dengan memperhatikan jumlah Aset Tetap yang telah ada pada SKPD, jumlah Pegawai </w:t>
      </w:r>
      <w:r w:rsidR="00E0589A">
        <w:rPr>
          <w:rFonts w:cs="Tahoma"/>
          <w:sz w:val="24"/>
          <w:lang w:val="id-ID"/>
        </w:rPr>
        <w:t xml:space="preserve">yang akan menggunakan </w:t>
      </w:r>
      <w:r>
        <w:rPr>
          <w:rFonts w:cs="Tahoma"/>
          <w:sz w:val="24"/>
          <w:lang w:val="id-ID"/>
        </w:rPr>
        <w:t xml:space="preserve">serta </w:t>
      </w:r>
      <w:r w:rsidR="00E0589A">
        <w:rPr>
          <w:rFonts w:cs="Tahoma"/>
          <w:sz w:val="24"/>
          <w:lang w:val="id-ID"/>
        </w:rPr>
        <w:t>kajian seberapa penting Belanja Modal yang diusulkan untuk diadakan pada SKPD tersebut. Jika memenuhi kajian-kajian diatas maka akan disetujui untuk dianggarkan. Dengan kata lain, Belanja Modal dan Belanja Pemeliharaan harus mendapatkan persetujuan dahulu dari Tim Verifikasi RKBMD dan RKPBMD sebagai perwakilan Pengelola Barang (dalam hal ini Sekretaris Daerah) sebelum dianggarkan kemudian direalisasikan SKPD.</w:t>
      </w:r>
    </w:p>
    <w:p w:rsidR="00E76BAF" w:rsidRDefault="00E0589A" w:rsidP="00E6581C">
      <w:pPr>
        <w:tabs>
          <w:tab w:val="left" w:pos="0"/>
        </w:tabs>
        <w:spacing w:line="360" w:lineRule="auto"/>
        <w:jc w:val="both"/>
        <w:rPr>
          <w:rFonts w:cs="Tahoma"/>
          <w:sz w:val="24"/>
          <w:lang w:val="id-ID"/>
        </w:rPr>
      </w:pPr>
      <w:r>
        <w:rPr>
          <w:rFonts w:cs="Tahoma"/>
          <w:sz w:val="24"/>
          <w:lang w:val="id-ID"/>
        </w:rPr>
        <w:lastRenderedPageBreak/>
        <w:tab/>
        <w:t xml:space="preserve">Oleh karena itu, untuk menjaga ketertiban administrasi penatausahaan Barang Milik Daerah (BMD), terget capaian indikator </w:t>
      </w:r>
      <w:r w:rsidRPr="00B91D44">
        <w:rPr>
          <w:rFonts w:cs="Tahoma"/>
          <w:b/>
          <w:i/>
          <w:sz w:val="24"/>
          <w:lang w:val="id-ID"/>
        </w:rPr>
        <w:t>Kesesuaian Belanja Modal SKPD (APBD) dengan RKBMD dan RKPBMD</w:t>
      </w:r>
      <w:r>
        <w:rPr>
          <w:rFonts w:cs="Tahoma"/>
          <w:sz w:val="24"/>
          <w:lang w:val="id-ID"/>
        </w:rPr>
        <w:t>ini harus selalu 100%. Artinya Belanja Modal yang direalisasikan SKPD harus sesuai dengan usulan RKBMD dan RKPBMD yang disetujui Tim. Selama 3 (tiga) tahun kebelakang, capaian capaian indikator ini selalu tercapai yang dapat menggambarkan sudah tertibnya administrasi perencanaan aset daerah.</w:t>
      </w:r>
      <w:r w:rsidR="00292B42">
        <w:rPr>
          <w:rFonts w:cs="Tahoma"/>
          <w:sz w:val="24"/>
          <w:lang w:val="id-ID"/>
        </w:rPr>
        <w:t xml:space="preserve"> hal ini dapat digambarkan dengan grafik berikut ini :</w:t>
      </w:r>
    </w:p>
    <w:p w:rsidR="00DF1A68" w:rsidRPr="00DF1A68" w:rsidRDefault="00DF1A68" w:rsidP="00DF1A68">
      <w:pPr>
        <w:tabs>
          <w:tab w:val="left" w:pos="0"/>
        </w:tabs>
        <w:spacing w:after="0" w:line="240" w:lineRule="auto"/>
        <w:jc w:val="center"/>
        <w:rPr>
          <w:rFonts w:cs="Tahoma"/>
          <w:b/>
          <w:sz w:val="24"/>
          <w:lang w:val="id-ID"/>
        </w:rPr>
      </w:pPr>
      <w:r w:rsidRPr="00DF1A68">
        <w:rPr>
          <w:rFonts w:cs="Tahoma"/>
          <w:b/>
          <w:sz w:val="24"/>
          <w:lang w:val="id-ID"/>
        </w:rPr>
        <w:t>Grafik 2.3.1</w:t>
      </w:r>
    </w:p>
    <w:p w:rsidR="00DF1A68" w:rsidRDefault="00DF1A68" w:rsidP="00DF1A68">
      <w:pPr>
        <w:tabs>
          <w:tab w:val="left" w:pos="0"/>
        </w:tabs>
        <w:spacing w:after="0" w:line="240" w:lineRule="auto"/>
        <w:jc w:val="center"/>
        <w:rPr>
          <w:rFonts w:cs="Tahoma"/>
          <w:b/>
          <w:sz w:val="24"/>
          <w:lang w:val="id-ID"/>
        </w:rPr>
      </w:pPr>
      <w:r w:rsidRPr="00DF1A68">
        <w:rPr>
          <w:rFonts w:cs="Tahoma"/>
          <w:b/>
          <w:sz w:val="24"/>
          <w:lang w:val="id-ID"/>
        </w:rPr>
        <w:t xml:space="preserve">Indikator : Kesesuaian Belanja Modal SKPD (APBD) </w:t>
      </w:r>
    </w:p>
    <w:p w:rsidR="00DF1A68" w:rsidRDefault="00DF1A68" w:rsidP="00DF1A68">
      <w:pPr>
        <w:tabs>
          <w:tab w:val="left" w:pos="0"/>
        </w:tabs>
        <w:spacing w:after="0" w:line="240" w:lineRule="auto"/>
        <w:jc w:val="center"/>
        <w:rPr>
          <w:rFonts w:cs="Tahoma"/>
          <w:b/>
          <w:sz w:val="24"/>
          <w:lang w:val="id-ID"/>
        </w:rPr>
      </w:pPr>
      <w:r w:rsidRPr="00DF1A68">
        <w:rPr>
          <w:rFonts w:cs="Tahoma"/>
          <w:b/>
          <w:sz w:val="24"/>
          <w:lang w:val="id-ID"/>
        </w:rPr>
        <w:t>Dengan RKBMD dan RKPBMD</w:t>
      </w:r>
    </w:p>
    <w:p w:rsidR="00DF1A68" w:rsidRPr="00DF1A68" w:rsidRDefault="00DF1A68" w:rsidP="00DF1A68">
      <w:pPr>
        <w:tabs>
          <w:tab w:val="left" w:pos="0"/>
        </w:tabs>
        <w:spacing w:after="0" w:line="240" w:lineRule="auto"/>
        <w:jc w:val="center"/>
        <w:rPr>
          <w:rFonts w:cs="Tahoma"/>
          <w:b/>
          <w:sz w:val="24"/>
          <w:lang w:val="id-ID"/>
        </w:rPr>
      </w:pPr>
    </w:p>
    <w:p w:rsidR="002C1171" w:rsidRPr="00C13B01" w:rsidRDefault="00F64977" w:rsidP="00C13B01">
      <w:pPr>
        <w:keepNext/>
        <w:tabs>
          <w:tab w:val="left" w:pos="0"/>
        </w:tabs>
        <w:spacing w:line="360" w:lineRule="auto"/>
        <w:jc w:val="both"/>
        <w:rPr>
          <w:lang w:val="id-ID"/>
        </w:rPr>
      </w:pPr>
      <w:r>
        <w:rPr>
          <w:rFonts w:cs="Tahoma"/>
          <w:noProof/>
          <w:sz w:val="24"/>
          <w:lang w:val="id-ID" w:eastAsia="id-ID"/>
        </w:rPr>
        <w:drawing>
          <wp:inline distT="0" distB="0" distL="0" distR="0">
            <wp:extent cx="5001768" cy="2944368"/>
            <wp:effectExtent l="0" t="0" r="8890" b="889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9517C0" w:rsidRDefault="009517C0" w:rsidP="00BA44D3">
      <w:pPr>
        <w:tabs>
          <w:tab w:val="left" w:pos="720"/>
        </w:tabs>
        <w:spacing w:after="120" w:line="360" w:lineRule="auto"/>
        <w:ind w:left="720" w:hanging="720"/>
        <w:jc w:val="both"/>
        <w:rPr>
          <w:rFonts w:cs="Tahoma"/>
          <w:b/>
          <w:i/>
          <w:sz w:val="24"/>
          <w:lang w:val="id-ID"/>
        </w:rPr>
      </w:pPr>
      <w:r>
        <w:rPr>
          <w:rFonts w:cs="Tahoma"/>
          <w:b/>
          <w:i/>
          <w:sz w:val="24"/>
          <w:lang w:val="id-ID"/>
        </w:rPr>
        <w:t>2.3.2</w:t>
      </w:r>
      <w:r w:rsidRPr="00B91D44">
        <w:rPr>
          <w:rFonts w:cs="Tahoma"/>
          <w:b/>
          <w:i/>
          <w:sz w:val="24"/>
          <w:lang w:val="id-ID"/>
        </w:rPr>
        <w:tab/>
      </w:r>
      <w:r w:rsidR="00BA44D3">
        <w:rPr>
          <w:rFonts w:cs="Tahoma"/>
          <w:b/>
          <w:i/>
          <w:sz w:val="24"/>
          <w:lang w:val="id-ID"/>
        </w:rPr>
        <w:t xml:space="preserve">Indikator </w:t>
      </w:r>
      <w:r>
        <w:rPr>
          <w:rFonts w:cs="Tahoma"/>
          <w:b/>
          <w:i/>
          <w:sz w:val="24"/>
          <w:lang w:val="id-ID"/>
        </w:rPr>
        <w:t>Kesesuaian Totalitas Data Aset SKPD dengan Data Aset Daerah</w:t>
      </w:r>
      <w:r w:rsidRPr="00B91D44">
        <w:rPr>
          <w:rFonts w:cs="Tahoma"/>
          <w:b/>
          <w:i/>
          <w:sz w:val="24"/>
          <w:lang w:val="id-ID"/>
        </w:rPr>
        <w:tab/>
      </w:r>
    </w:p>
    <w:p w:rsidR="00F903A4" w:rsidRDefault="009517C0" w:rsidP="009517C0">
      <w:pPr>
        <w:tabs>
          <w:tab w:val="left" w:pos="0"/>
        </w:tabs>
        <w:spacing w:line="360" w:lineRule="auto"/>
        <w:jc w:val="both"/>
        <w:rPr>
          <w:rFonts w:cs="Tahoma"/>
          <w:sz w:val="24"/>
          <w:lang w:val="id-ID"/>
        </w:rPr>
      </w:pPr>
      <w:r>
        <w:rPr>
          <w:rFonts w:cs="Tahoma"/>
          <w:sz w:val="24"/>
          <w:lang w:val="id-ID"/>
        </w:rPr>
        <w:tab/>
        <w:t>Nilai Neraca Aset dihasilkan dari nilai Aset Tetap dan Aset Lainnya seluruh SKPD</w:t>
      </w:r>
      <w:r w:rsidR="002A7102">
        <w:rPr>
          <w:rFonts w:cs="Tahoma"/>
          <w:sz w:val="24"/>
        </w:rPr>
        <w:t xml:space="preserve"> </w:t>
      </w:r>
      <w:r w:rsidR="00F903A4">
        <w:rPr>
          <w:rFonts w:cs="Tahoma"/>
          <w:sz w:val="24"/>
          <w:lang w:val="id-ID"/>
        </w:rPr>
        <w:t xml:space="preserve">yang telah divalidasi melalui tahapan Rekonsiliasi nilai Aset. Rekonsiliasi aset bertujuan untuk mengetahui nilai akhir Aset SKPD dengan berdasarkan kepada saldo akhir aset tahun sebelumnya ditambah dengan Mutasi Tambah aset yang antara lain berasal dari Belanja Modal pada tahun berjalan, mutasi aset dari SKPD lain, hibah aset dari pihak ketiga, koreksi tambah nilai aset dan lain sebagainya. Kemudian dikurangi dengan Mutasi Kurang aset yang antara lain </w:t>
      </w:r>
      <w:r w:rsidR="00F903A4">
        <w:rPr>
          <w:rFonts w:cs="Tahoma"/>
          <w:sz w:val="24"/>
          <w:lang w:val="id-ID"/>
        </w:rPr>
        <w:lastRenderedPageBreak/>
        <w:t>berasal dari mutasi aset ke SKPD lain, penghapusan aset karena sudah tidak bermanfaat, koreksi kurang nilai aset, Belanja Modal yang harga perolehannya dibawah standar kapitalisasi aset (ditetapkan dengan Peraturan Gubernur) dan lain sebagainya. Dari mutasi tambah dan kurang tersebut barulah dihasilkan saldo akhir aset per masing-masing SKPD.</w:t>
      </w:r>
    </w:p>
    <w:p w:rsidR="00136558" w:rsidRDefault="00F903A4" w:rsidP="009517C0">
      <w:pPr>
        <w:tabs>
          <w:tab w:val="left" w:pos="0"/>
        </w:tabs>
        <w:spacing w:line="360" w:lineRule="auto"/>
        <w:jc w:val="both"/>
        <w:rPr>
          <w:rFonts w:cs="Tahoma"/>
          <w:sz w:val="24"/>
          <w:lang w:val="id-ID"/>
        </w:rPr>
      </w:pPr>
      <w:r>
        <w:rPr>
          <w:rFonts w:cs="Tahoma"/>
          <w:sz w:val="24"/>
          <w:lang w:val="id-ID"/>
        </w:rPr>
        <w:tab/>
        <w:t xml:space="preserve">Saldo akhir setiap SKPD akan tercatat pada Biro </w:t>
      </w:r>
      <w:r w:rsidR="0007269F">
        <w:rPr>
          <w:rFonts w:cs="Tahoma"/>
          <w:sz w:val="24"/>
          <w:lang w:val="id-ID"/>
        </w:rPr>
        <w:t>Administrasi Pengadaan dan Pengelolaan Barang Milik Daerah</w:t>
      </w:r>
      <w:r>
        <w:rPr>
          <w:rFonts w:cs="Tahoma"/>
          <w:sz w:val="24"/>
          <w:lang w:val="id-ID"/>
        </w:rPr>
        <w:t xml:space="preserve"> yang kemudian direkapitulasi sehingga menghasilkan nilai Neraca Aset yang siap disajikan dalam LKPD Provinsi. </w:t>
      </w:r>
      <w:r w:rsidR="00136558">
        <w:rPr>
          <w:rFonts w:cs="Tahoma"/>
          <w:sz w:val="24"/>
          <w:lang w:val="id-ID"/>
        </w:rPr>
        <w:t>Adapun Rekapitulasi Aset Prov. Sumatera Barat selama 4 tahun kebelakang dapat dilihat pada tabel berikut :</w:t>
      </w:r>
    </w:p>
    <w:p w:rsidR="00136558" w:rsidRPr="00BA44D3" w:rsidRDefault="00136558" w:rsidP="00136558">
      <w:pPr>
        <w:tabs>
          <w:tab w:val="left" w:pos="0"/>
        </w:tabs>
        <w:spacing w:after="0" w:line="240" w:lineRule="auto"/>
        <w:jc w:val="center"/>
        <w:rPr>
          <w:rFonts w:cs="Tahoma"/>
          <w:b/>
          <w:sz w:val="24"/>
          <w:lang w:val="id-ID"/>
        </w:rPr>
      </w:pPr>
      <w:r w:rsidRPr="00BA44D3">
        <w:rPr>
          <w:rFonts w:cs="Tahoma"/>
          <w:b/>
          <w:sz w:val="24"/>
          <w:lang w:val="id-ID"/>
        </w:rPr>
        <w:t>Tabel 2.3.2</w:t>
      </w:r>
    </w:p>
    <w:p w:rsidR="00136558" w:rsidRPr="00BA44D3" w:rsidRDefault="00136558" w:rsidP="00136558">
      <w:pPr>
        <w:tabs>
          <w:tab w:val="left" w:pos="0"/>
        </w:tabs>
        <w:spacing w:after="0" w:line="240" w:lineRule="auto"/>
        <w:jc w:val="center"/>
        <w:rPr>
          <w:rFonts w:cs="Tahoma"/>
          <w:b/>
          <w:sz w:val="24"/>
          <w:lang w:val="id-ID"/>
        </w:rPr>
      </w:pPr>
      <w:r w:rsidRPr="00BA44D3">
        <w:rPr>
          <w:rFonts w:cs="Tahoma"/>
          <w:b/>
          <w:sz w:val="24"/>
          <w:lang w:val="id-ID"/>
        </w:rPr>
        <w:t>Rekapitulasi Aset Pemerintah Provinsi Sumatera Barat</w:t>
      </w:r>
    </w:p>
    <w:p w:rsidR="00F903A4" w:rsidRPr="00BA44D3" w:rsidRDefault="00136558" w:rsidP="00136558">
      <w:pPr>
        <w:tabs>
          <w:tab w:val="left" w:pos="0"/>
        </w:tabs>
        <w:spacing w:after="0" w:line="240" w:lineRule="auto"/>
        <w:jc w:val="center"/>
        <w:rPr>
          <w:rFonts w:cs="Tahoma"/>
          <w:b/>
          <w:sz w:val="24"/>
          <w:lang w:val="id-ID"/>
        </w:rPr>
      </w:pPr>
      <w:r w:rsidRPr="00BA44D3">
        <w:rPr>
          <w:rFonts w:cs="Tahoma"/>
          <w:b/>
          <w:sz w:val="24"/>
          <w:lang w:val="id-ID"/>
        </w:rPr>
        <w:t xml:space="preserve"> Tahun 2012 – 2015 (Auditted)</w:t>
      </w:r>
    </w:p>
    <w:p w:rsidR="00136558" w:rsidRDefault="00155326" w:rsidP="00155326">
      <w:pPr>
        <w:spacing w:after="0" w:line="240" w:lineRule="auto"/>
        <w:ind w:left="-900"/>
        <w:jc w:val="center"/>
        <w:rPr>
          <w:rFonts w:cs="Tahoma"/>
          <w:sz w:val="24"/>
          <w:lang w:val="id-ID"/>
        </w:rPr>
      </w:pPr>
      <w:r w:rsidRPr="00682696">
        <w:rPr>
          <w:rFonts w:cs="Tahoma"/>
          <w:sz w:val="24"/>
          <w:lang w:val="id-ID"/>
        </w:rPr>
        <w:object w:dxaOrig="19536" w:dyaOrig="5268">
          <v:shape id="_x0000_i1027" type="#_x0000_t75" style="width:535.5pt;height:224.25pt" o:ole="">
            <v:imagedata r:id="rId17" o:title=""/>
          </v:shape>
          <o:OLEObject Type="Embed" ProgID="Excel.Sheet.12" ShapeID="_x0000_i1027" DrawAspect="Content" ObjectID="_1581249704" r:id="rId18"/>
        </w:object>
      </w:r>
    </w:p>
    <w:p w:rsidR="00BA44D3" w:rsidRDefault="00BA44D3" w:rsidP="00BA44D3">
      <w:pPr>
        <w:tabs>
          <w:tab w:val="left" w:pos="0"/>
        </w:tabs>
        <w:spacing w:line="360" w:lineRule="auto"/>
        <w:jc w:val="both"/>
        <w:rPr>
          <w:rFonts w:cs="Tahoma"/>
          <w:sz w:val="24"/>
          <w:lang w:val="id-ID"/>
        </w:rPr>
      </w:pPr>
      <w:r>
        <w:rPr>
          <w:rFonts w:cs="Tahoma"/>
          <w:sz w:val="24"/>
          <w:lang w:val="id-ID"/>
        </w:rPr>
        <w:t>Capaian target untuk indikator kedua inidapat digambarkan dengan grafik berikut ini :</w:t>
      </w:r>
    </w:p>
    <w:p w:rsidR="00BA44D3" w:rsidRDefault="00BA44D3" w:rsidP="00BA44D3">
      <w:pPr>
        <w:tabs>
          <w:tab w:val="left" w:pos="0"/>
        </w:tabs>
        <w:spacing w:after="0" w:line="240" w:lineRule="auto"/>
        <w:jc w:val="center"/>
        <w:rPr>
          <w:rFonts w:cs="Tahoma"/>
          <w:b/>
          <w:sz w:val="24"/>
          <w:lang w:val="id-ID"/>
        </w:rPr>
      </w:pPr>
    </w:p>
    <w:p w:rsidR="00BA44D3" w:rsidRDefault="00BA44D3" w:rsidP="00BA44D3">
      <w:pPr>
        <w:tabs>
          <w:tab w:val="left" w:pos="0"/>
        </w:tabs>
        <w:spacing w:after="0" w:line="240" w:lineRule="auto"/>
        <w:jc w:val="center"/>
        <w:rPr>
          <w:rFonts w:cs="Tahoma"/>
          <w:b/>
          <w:sz w:val="24"/>
          <w:lang w:val="id-ID"/>
        </w:rPr>
      </w:pPr>
    </w:p>
    <w:p w:rsidR="00BA44D3" w:rsidRDefault="00BA44D3" w:rsidP="00BA44D3">
      <w:pPr>
        <w:tabs>
          <w:tab w:val="left" w:pos="0"/>
        </w:tabs>
        <w:spacing w:after="0" w:line="240" w:lineRule="auto"/>
        <w:jc w:val="center"/>
        <w:rPr>
          <w:rFonts w:cs="Tahoma"/>
          <w:b/>
          <w:sz w:val="24"/>
        </w:rPr>
      </w:pPr>
    </w:p>
    <w:p w:rsidR="00563427" w:rsidRDefault="00563427" w:rsidP="00BA44D3">
      <w:pPr>
        <w:tabs>
          <w:tab w:val="left" w:pos="0"/>
        </w:tabs>
        <w:spacing w:after="0" w:line="240" w:lineRule="auto"/>
        <w:jc w:val="center"/>
        <w:rPr>
          <w:rFonts w:cs="Tahoma"/>
          <w:b/>
          <w:sz w:val="24"/>
        </w:rPr>
      </w:pPr>
    </w:p>
    <w:p w:rsidR="00563427" w:rsidRDefault="00563427" w:rsidP="00BA44D3">
      <w:pPr>
        <w:tabs>
          <w:tab w:val="left" w:pos="0"/>
        </w:tabs>
        <w:spacing w:after="0" w:line="240" w:lineRule="auto"/>
        <w:jc w:val="center"/>
        <w:rPr>
          <w:rFonts w:cs="Tahoma"/>
          <w:b/>
          <w:sz w:val="24"/>
        </w:rPr>
      </w:pPr>
    </w:p>
    <w:p w:rsidR="00563427" w:rsidRPr="00563427" w:rsidRDefault="00563427" w:rsidP="00BA44D3">
      <w:pPr>
        <w:tabs>
          <w:tab w:val="left" w:pos="0"/>
        </w:tabs>
        <w:spacing w:after="0" w:line="240" w:lineRule="auto"/>
        <w:jc w:val="center"/>
        <w:rPr>
          <w:rFonts w:cs="Tahoma"/>
          <w:b/>
          <w:sz w:val="24"/>
        </w:rPr>
      </w:pPr>
    </w:p>
    <w:p w:rsidR="00BA44D3" w:rsidRDefault="00BA44D3" w:rsidP="002A7102">
      <w:pPr>
        <w:tabs>
          <w:tab w:val="left" w:pos="0"/>
        </w:tabs>
        <w:spacing w:after="0" w:line="240" w:lineRule="auto"/>
        <w:rPr>
          <w:rFonts w:cs="Tahoma"/>
          <w:b/>
          <w:sz w:val="24"/>
        </w:rPr>
      </w:pPr>
    </w:p>
    <w:p w:rsidR="002A7102" w:rsidRPr="002A7102" w:rsidRDefault="002A7102" w:rsidP="002A7102">
      <w:pPr>
        <w:tabs>
          <w:tab w:val="left" w:pos="0"/>
        </w:tabs>
        <w:spacing w:after="0" w:line="240" w:lineRule="auto"/>
        <w:rPr>
          <w:rFonts w:cs="Tahoma"/>
          <w:b/>
          <w:sz w:val="24"/>
        </w:rPr>
      </w:pPr>
    </w:p>
    <w:p w:rsidR="00BA44D3" w:rsidRPr="00DF1A68" w:rsidRDefault="00BA44D3" w:rsidP="00BA44D3">
      <w:pPr>
        <w:tabs>
          <w:tab w:val="left" w:pos="0"/>
        </w:tabs>
        <w:spacing w:after="0" w:line="240" w:lineRule="auto"/>
        <w:jc w:val="center"/>
        <w:rPr>
          <w:rFonts w:cs="Tahoma"/>
          <w:b/>
          <w:sz w:val="24"/>
          <w:lang w:val="id-ID"/>
        </w:rPr>
      </w:pPr>
      <w:r>
        <w:rPr>
          <w:rFonts w:cs="Tahoma"/>
          <w:b/>
          <w:sz w:val="24"/>
          <w:lang w:val="id-ID"/>
        </w:rPr>
        <w:lastRenderedPageBreak/>
        <w:t>Grafik 2.3.2</w:t>
      </w:r>
    </w:p>
    <w:p w:rsidR="00BA44D3" w:rsidRDefault="00BA44D3" w:rsidP="00BA44D3">
      <w:pPr>
        <w:tabs>
          <w:tab w:val="left" w:pos="0"/>
        </w:tabs>
        <w:spacing w:after="0" w:line="240" w:lineRule="auto"/>
        <w:jc w:val="center"/>
        <w:rPr>
          <w:rFonts w:cs="Tahoma"/>
          <w:b/>
          <w:sz w:val="24"/>
          <w:lang w:val="id-ID"/>
        </w:rPr>
      </w:pPr>
      <w:r w:rsidRPr="00DF1A68">
        <w:rPr>
          <w:rFonts w:cs="Tahoma"/>
          <w:b/>
          <w:sz w:val="24"/>
          <w:lang w:val="id-ID"/>
        </w:rPr>
        <w:t>Indikator : Keses</w:t>
      </w:r>
      <w:r>
        <w:rPr>
          <w:rFonts w:cs="Tahoma"/>
          <w:b/>
          <w:sz w:val="24"/>
          <w:lang w:val="id-ID"/>
        </w:rPr>
        <w:t xml:space="preserve">uaian Totalitas Data Aset SKPD </w:t>
      </w:r>
    </w:p>
    <w:p w:rsidR="00BA44D3" w:rsidRDefault="00BA44D3" w:rsidP="00BA44D3">
      <w:pPr>
        <w:tabs>
          <w:tab w:val="left" w:pos="0"/>
        </w:tabs>
        <w:spacing w:after="0" w:line="240" w:lineRule="auto"/>
        <w:jc w:val="center"/>
        <w:rPr>
          <w:rFonts w:cs="Tahoma"/>
          <w:b/>
          <w:sz w:val="24"/>
          <w:lang w:val="id-ID"/>
        </w:rPr>
      </w:pPr>
      <w:r>
        <w:rPr>
          <w:rFonts w:cs="Tahoma"/>
          <w:b/>
          <w:sz w:val="24"/>
          <w:lang w:val="id-ID"/>
        </w:rPr>
        <w:t>dengan Data Aset Daerah</w:t>
      </w:r>
    </w:p>
    <w:p w:rsidR="00BA44D3" w:rsidRPr="00DF1A68" w:rsidRDefault="00BA44D3" w:rsidP="00BA44D3">
      <w:pPr>
        <w:tabs>
          <w:tab w:val="left" w:pos="0"/>
        </w:tabs>
        <w:spacing w:after="0" w:line="240" w:lineRule="auto"/>
        <w:jc w:val="center"/>
        <w:rPr>
          <w:rFonts w:cs="Tahoma"/>
          <w:b/>
          <w:sz w:val="24"/>
          <w:lang w:val="id-ID"/>
        </w:rPr>
      </w:pPr>
    </w:p>
    <w:p w:rsidR="00BA44D3" w:rsidRPr="00C13B01" w:rsidRDefault="00BA44D3" w:rsidP="00BA44D3">
      <w:pPr>
        <w:keepNext/>
        <w:tabs>
          <w:tab w:val="left" w:pos="0"/>
        </w:tabs>
        <w:spacing w:line="360" w:lineRule="auto"/>
        <w:jc w:val="both"/>
        <w:rPr>
          <w:lang w:val="id-ID"/>
        </w:rPr>
      </w:pPr>
      <w:r>
        <w:rPr>
          <w:rFonts w:cs="Tahoma"/>
          <w:noProof/>
          <w:sz w:val="24"/>
          <w:lang w:val="id-ID" w:eastAsia="id-ID"/>
        </w:rPr>
        <w:drawing>
          <wp:inline distT="0" distB="0" distL="0" distR="0">
            <wp:extent cx="5001768" cy="2944368"/>
            <wp:effectExtent l="0" t="0" r="8890" b="889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BA44D3" w:rsidRDefault="00BA44D3" w:rsidP="00BA44D3">
      <w:pPr>
        <w:tabs>
          <w:tab w:val="left" w:pos="720"/>
        </w:tabs>
        <w:spacing w:after="120" w:line="360" w:lineRule="auto"/>
        <w:ind w:left="720" w:hanging="720"/>
        <w:jc w:val="both"/>
        <w:rPr>
          <w:rFonts w:cs="Tahoma"/>
          <w:b/>
          <w:i/>
          <w:sz w:val="24"/>
          <w:lang w:val="id-ID"/>
        </w:rPr>
      </w:pPr>
      <w:r>
        <w:rPr>
          <w:rFonts w:cs="Tahoma"/>
          <w:b/>
          <w:i/>
          <w:sz w:val="24"/>
          <w:lang w:val="id-ID"/>
        </w:rPr>
        <w:t>2.3.3</w:t>
      </w:r>
      <w:r w:rsidRPr="00B91D44">
        <w:rPr>
          <w:rFonts w:cs="Tahoma"/>
          <w:b/>
          <w:i/>
          <w:sz w:val="24"/>
          <w:lang w:val="id-ID"/>
        </w:rPr>
        <w:tab/>
      </w:r>
      <w:r>
        <w:rPr>
          <w:rFonts w:cs="Tahoma"/>
          <w:b/>
          <w:i/>
          <w:sz w:val="24"/>
          <w:lang w:val="id-ID"/>
        </w:rPr>
        <w:t>Indikator Persentase Jumlah Tanah Pemerintah Prov. Sumatera Barat yang Bersertifikat</w:t>
      </w:r>
      <w:r w:rsidRPr="00B91D44">
        <w:rPr>
          <w:rFonts w:cs="Tahoma"/>
          <w:b/>
          <w:i/>
          <w:sz w:val="24"/>
          <w:lang w:val="id-ID"/>
        </w:rPr>
        <w:tab/>
      </w:r>
    </w:p>
    <w:p w:rsidR="009517C0" w:rsidRDefault="00BA44D3" w:rsidP="00BA44D3">
      <w:pPr>
        <w:tabs>
          <w:tab w:val="left" w:pos="0"/>
        </w:tabs>
        <w:spacing w:line="360" w:lineRule="auto"/>
        <w:jc w:val="both"/>
        <w:rPr>
          <w:rFonts w:cs="Tahoma"/>
          <w:sz w:val="24"/>
          <w:lang w:val="id-ID"/>
        </w:rPr>
      </w:pPr>
      <w:r>
        <w:rPr>
          <w:rFonts w:cs="Tahoma"/>
          <w:sz w:val="24"/>
          <w:lang w:val="id-ID"/>
        </w:rPr>
        <w:tab/>
      </w:r>
      <w:r w:rsidR="007F40D5">
        <w:rPr>
          <w:rFonts w:cs="Tahoma"/>
          <w:sz w:val="24"/>
          <w:lang w:val="id-ID"/>
        </w:rPr>
        <w:t xml:space="preserve">Salah satu unsur Aset Tetap yang dimiliki Pemerintah Prov. Sumatera Barat </w:t>
      </w:r>
      <w:r w:rsidR="004A13C1">
        <w:rPr>
          <w:rFonts w:cs="Tahoma"/>
          <w:sz w:val="24"/>
          <w:lang w:val="id-ID"/>
        </w:rPr>
        <w:t>adalah Tanah a</w:t>
      </w:r>
      <w:r w:rsidR="003D35EE">
        <w:rPr>
          <w:rFonts w:cs="Tahoma"/>
          <w:sz w:val="24"/>
          <w:lang w:val="id-ID"/>
        </w:rPr>
        <w:t>tau dalam pencatatan aset disebu</w:t>
      </w:r>
      <w:r w:rsidR="004A13C1">
        <w:rPr>
          <w:rFonts w:cs="Tahoma"/>
          <w:sz w:val="24"/>
          <w:lang w:val="id-ID"/>
        </w:rPr>
        <w:t xml:space="preserve">t Kartu Inventaris Barang (KIB) A. Per kondisi 31 Desember 2015, jumlah Tanah yang tercatat dalam Neraca Aset Pemprov. Sumbar adalah 420 persil. Akan tetapi sebagian besar belum memiliki sertifikat. Hal ini tentu saja menjadi permasalahan dalam upaya pencapaian administrasi aset yang baik. Oleh karena itu, pensertifikatan Tanah dijadikan indikator target kinerja setiap tahunnya agar progres </w:t>
      </w:r>
      <w:r w:rsidR="0052044B">
        <w:rPr>
          <w:rFonts w:cs="Tahoma"/>
          <w:sz w:val="24"/>
          <w:lang w:val="id-ID"/>
        </w:rPr>
        <w:t>penyelesaiannya dapat terlihat. Berikut capaian indikator persentase jumlah tanah Pemprov. Sumbar yang bersertifikat :</w:t>
      </w:r>
    </w:p>
    <w:p w:rsidR="0052044B" w:rsidRDefault="0052044B" w:rsidP="0052044B">
      <w:pPr>
        <w:tabs>
          <w:tab w:val="left" w:pos="0"/>
        </w:tabs>
        <w:spacing w:after="0" w:line="240" w:lineRule="auto"/>
        <w:jc w:val="center"/>
        <w:rPr>
          <w:rFonts w:cs="Tahoma"/>
          <w:b/>
          <w:sz w:val="24"/>
          <w:lang w:val="id-ID"/>
        </w:rPr>
      </w:pPr>
    </w:p>
    <w:p w:rsidR="0052044B" w:rsidRDefault="0052044B" w:rsidP="0052044B">
      <w:pPr>
        <w:tabs>
          <w:tab w:val="left" w:pos="0"/>
        </w:tabs>
        <w:spacing w:after="0" w:line="240" w:lineRule="auto"/>
        <w:jc w:val="center"/>
        <w:rPr>
          <w:rFonts w:cs="Tahoma"/>
          <w:b/>
          <w:sz w:val="24"/>
          <w:lang w:val="id-ID"/>
        </w:rPr>
      </w:pPr>
    </w:p>
    <w:p w:rsidR="0052044B" w:rsidRDefault="0052044B" w:rsidP="0052044B">
      <w:pPr>
        <w:tabs>
          <w:tab w:val="left" w:pos="0"/>
        </w:tabs>
        <w:spacing w:after="0" w:line="240" w:lineRule="auto"/>
        <w:jc w:val="center"/>
        <w:rPr>
          <w:rFonts w:cs="Tahoma"/>
          <w:b/>
          <w:sz w:val="24"/>
          <w:lang w:val="id-ID"/>
        </w:rPr>
      </w:pPr>
    </w:p>
    <w:p w:rsidR="005032EF" w:rsidRDefault="005032EF" w:rsidP="0052044B">
      <w:pPr>
        <w:tabs>
          <w:tab w:val="left" w:pos="0"/>
        </w:tabs>
        <w:spacing w:after="0" w:line="240" w:lineRule="auto"/>
        <w:jc w:val="center"/>
        <w:rPr>
          <w:rFonts w:cs="Tahoma"/>
          <w:b/>
          <w:sz w:val="24"/>
          <w:lang w:val="id-ID"/>
        </w:rPr>
      </w:pPr>
    </w:p>
    <w:p w:rsidR="005032EF" w:rsidRDefault="005032EF" w:rsidP="0052044B">
      <w:pPr>
        <w:tabs>
          <w:tab w:val="left" w:pos="0"/>
        </w:tabs>
        <w:spacing w:after="0" w:line="240" w:lineRule="auto"/>
        <w:jc w:val="center"/>
        <w:rPr>
          <w:rFonts w:cs="Tahoma"/>
          <w:b/>
          <w:sz w:val="24"/>
        </w:rPr>
      </w:pPr>
    </w:p>
    <w:p w:rsidR="00563427" w:rsidRDefault="00563427" w:rsidP="0052044B">
      <w:pPr>
        <w:tabs>
          <w:tab w:val="left" w:pos="0"/>
        </w:tabs>
        <w:spacing w:after="0" w:line="240" w:lineRule="auto"/>
        <w:jc w:val="center"/>
        <w:rPr>
          <w:rFonts w:cs="Tahoma"/>
          <w:b/>
          <w:sz w:val="24"/>
        </w:rPr>
      </w:pPr>
    </w:p>
    <w:p w:rsidR="00563427" w:rsidRDefault="00563427" w:rsidP="0052044B">
      <w:pPr>
        <w:tabs>
          <w:tab w:val="left" w:pos="0"/>
        </w:tabs>
        <w:spacing w:after="0" w:line="240" w:lineRule="auto"/>
        <w:jc w:val="center"/>
        <w:rPr>
          <w:rFonts w:cs="Tahoma"/>
          <w:b/>
          <w:sz w:val="24"/>
        </w:rPr>
      </w:pPr>
    </w:p>
    <w:p w:rsidR="00563427" w:rsidRPr="00563427" w:rsidRDefault="00563427" w:rsidP="0052044B">
      <w:pPr>
        <w:tabs>
          <w:tab w:val="left" w:pos="0"/>
        </w:tabs>
        <w:spacing w:after="0" w:line="240" w:lineRule="auto"/>
        <w:jc w:val="center"/>
        <w:rPr>
          <w:rFonts w:cs="Tahoma"/>
          <w:b/>
          <w:sz w:val="24"/>
        </w:rPr>
      </w:pPr>
    </w:p>
    <w:p w:rsidR="005032EF" w:rsidRDefault="005032EF" w:rsidP="0052044B">
      <w:pPr>
        <w:tabs>
          <w:tab w:val="left" w:pos="0"/>
        </w:tabs>
        <w:spacing w:after="0" w:line="240" w:lineRule="auto"/>
        <w:jc w:val="center"/>
        <w:rPr>
          <w:rFonts w:cs="Tahoma"/>
          <w:b/>
          <w:sz w:val="24"/>
          <w:lang w:val="id-ID"/>
        </w:rPr>
      </w:pPr>
    </w:p>
    <w:p w:rsidR="0052044B" w:rsidRPr="00DF1A68" w:rsidRDefault="0052044B" w:rsidP="0052044B">
      <w:pPr>
        <w:tabs>
          <w:tab w:val="left" w:pos="0"/>
        </w:tabs>
        <w:spacing w:after="0" w:line="240" w:lineRule="auto"/>
        <w:jc w:val="center"/>
        <w:rPr>
          <w:rFonts w:cs="Tahoma"/>
          <w:b/>
          <w:sz w:val="24"/>
          <w:lang w:val="id-ID"/>
        </w:rPr>
      </w:pPr>
      <w:r>
        <w:rPr>
          <w:rFonts w:cs="Tahoma"/>
          <w:b/>
          <w:sz w:val="24"/>
          <w:lang w:val="id-ID"/>
        </w:rPr>
        <w:lastRenderedPageBreak/>
        <w:t>Grafik 2.3.3</w:t>
      </w:r>
    </w:p>
    <w:p w:rsidR="0052044B" w:rsidRDefault="0052044B" w:rsidP="0052044B">
      <w:pPr>
        <w:tabs>
          <w:tab w:val="left" w:pos="0"/>
        </w:tabs>
        <w:spacing w:after="0" w:line="240" w:lineRule="auto"/>
        <w:jc w:val="center"/>
        <w:rPr>
          <w:rFonts w:cs="Tahoma"/>
          <w:b/>
          <w:sz w:val="24"/>
          <w:lang w:val="id-ID"/>
        </w:rPr>
      </w:pPr>
      <w:r>
        <w:rPr>
          <w:rFonts w:cs="Tahoma"/>
          <w:b/>
          <w:sz w:val="24"/>
          <w:lang w:val="id-ID"/>
        </w:rPr>
        <w:t xml:space="preserve">Indikator : Persentase Jumlah Tanah Pemprov. Sumbar </w:t>
      </w:r>
    </w:p>
    <w:p w:rsidR="0052044B" w:rsidRDefault="0052044B" w:rsidP="0052044B">
      <w:pPr>
        <w:tabs>
          <w:tab w:val="left" w:pos="0"/>
        </w:tabs>
        <w:spacing w:after="0" w:line="240" w:lineRule="auto"/>
        <w:jc w:val="center"/>
        <w:rPr>
          <w:rFonts w:cs="Tahoma"/>
          <w:b/>
          <w:sz w:val="24"/>
          <w:lang w:val="id-ID"/>
        </w:rPr>
      </w:pPr>
      <w:r>
        <w:rPr>
          <w:rFonts w:cs="Tahoma"/>
          <w:b/>
          <w:sz w:val="24"/>
          <w:lang w:val="id-ID"/>
        </w:rPr>
        <w:t>yang Bersertifikat</w:t>
      </w:r>
    </w:p>
    <w:p w:rsidR="0052044B" w:rsidRPr="00DF1A68" w:rsidRDefault="0052044B" w:rsidP="0052044B">
      <w:pPr>
        <w:tabs>
          <w:tab w:val="left" w:pos="0"/>
        </w:tabs>
        <w:spacing w:after="0" w:line="240" w:lineRule="auto"/>
        <w:jc w:val="center"/>
        <w:rPr>
          <w:rFonts w:cs="Tahoma"/>
          <w:b/>
          <w:sz w:val="24"/>
          <w:lang w:val="id-ID"/>
        </w:rPr>
      </w:pPr>
    </w:p>
    <w:p w:rsidR="0052044B" w:rsidRPr="00C13B01" w:rsidRDefault="0052044B" w:rsidP="0052044B">
      <w:pPr>
        <w:keepNext/>
        <w:tabs>
          <w:tab w:val="left" w:pos="0"/>
        </w:tabs>
        <w:spacing w:line="360" w:lineRule="auto"/>
        <w:jc w:val="both"/>
        <w:rPr>
          <w:lang w:val="id-ID"/>
        </w:rPr>
      </w:pPr>
      <w:r>
        <w:rPr>
          <w:rFonts w:cs="Tahoma"/>
          <w:noProof/>
          <w:sz w:val="24"/>
          <w:lang w:val="id-ID" w:eastAsia="id-ID"/>
        </w:rPr>
        <w:drawing>
          <wp:anchor distT="0" distB="0" distL="114300" distR="114300" simplePos="0" relativeHeight="251646464" behindDoc="0" locked="0" layoutInCell="1" allowOverlap="1">
            <wp:simplePos x="0" y="0"/>
            <wp:positionH relativeFrom="column">
              <wp:align>left</wp:align>
            </wp:positionH>
            <wp:positionV relativeFrom="paragraph">
              <wp:align>top</wp:align>
            </wp:positionV>
            <wp:extent cx="5001260" cy="2943860"/>
            <wp:effectExtent l="0" t="0" r="8890" b="8890"/>
            <wp:wrapSquare wrapText="bothSides"/>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anchor>
        </w:drawing>
      </w:r>
      <w:r w:rsidR="000C676D">
        <w:rPr>
          <w:lang w:val="id-ID"/>
        </w:rPr>
        <w:br w:type="textWrapping" w:clear="all"/>
      </w:r>
    </w:p>
    <w:p w:rsidR="001B6024" w:rsidRDefault="0052044B" w:rsidP="00BA44D3">
      <w:pPr>
        <w:tabs>
          <w:tab w:val="left" w:pos="0"/>
        </w:tabs>
        <w:spacing w:line="360" w:lineRule="auto"/>
        <w:jc w:val="both"/>
        <w:rPr>
          <w:rFonts w:cs="Tahoma"/>
          <w:sz w:val="24"/>
          <w:lang w:val="id-ID"/>
        </w:rPr>
      </w:pPr>
      <w:r>
        <w:rPr>
          <w:rFonts w:cs="Tahoma"/>
          <w:sz w:val="24"/>
          <w:lang w:val="id-ID"/>
        </w:rPr>
        <w:t xml:space="preserve">Dari grafik diatas dapat dilihat </w:t>
      </w:r>
      <w:r w:rsidR="00B352FE">
        <w:rPr>
          <w:rFonts w:cs="Tahoma"/>
          <w:sz w:val="24"/>
          <w:lang w:val="id-ID"/>
        </w:rPr>
        <w:t>bahwa pada tahun 2013 target jumlah</w:t>
      </w:r>
      <w:r w:rsidR="006A79D1">
        <w:rPr>
          <w:rFonts w:cs="Tahoma"/>
          <w:sz w:val="24"/>
          <w:lang w:val="id-ID"/>
        </w:rPr>
        <w:t xml:space="preserve"> Tanah yang bersertifikat diharapkan meningkat</w:t>
      </w:r>
      <w:r w:rsidR="0022637F">
        <w:rPr>
          <w:rFonts w:cs="Tahoma"/>
          <w:sz w:val="24"/>
          <w:lang w:val="id-ID"/>
        </w:rPr>
        <w:t>menjadi 54% dari jumlah keseluruhan (target 20 sertifikat), dan dapat tercapai 100%. Sedangka</w:t>
      </w:r>
      <w:r w:rsidR="001B6024">
        <w:rPr>
          <w:rFonts w:cs="Tahoma"/>
          <w:sz w:val="24"/>
          <w:lang w:val="id-ID"/>
        </w:rPr>
        <w:t>n</w:t>
      </w:r>
      <w:r w:rsidR="0022637F">
        <w:rPr>
          <w:rFonts w:cs="Tahoma"/>
          <w:sz w:val="24"/>
          <w:lang w:val="id-ID"/>
        </w:rPr>
        <w:t xml:space="preserve"> untuk tahun 2014 diharapkan</w:t>
      </w:r>
      <w:r w:rsidR="001B6024">
        <w:rPr>
          <w:rFonts w:cs="Tahoma"/>
          <w:sz w:val="24"/>
          <w:lang w:val="id-ID"/>
        </w:rPr>
        <w:t xml:space="preserve"> meningkat menjadi 65% (target 22 persil) akan tetapi hanya terealisasi sebanyak 20 persil (59%). Kemudian untuk tahun 2015, ditargetkan meningkat menjadi 67% (target 7 persil), tapi hanya tercapai 5 persil atau sebesar 60%.</w:t>
      </w:r>
    </w:p>
    <w:p w:rsidR="000C676D" w:rsidRDefault="001B6024" w:rsidP="00BA44D3">
      <w:pPr>
        <w:tabs>
          <w:tab w:val="left" w:pos="0"/>
        </w:tabs>
        <w:spacing w:line="360" w:lineRule="auto"/>
        <w:jc w:val="both"/>
        <w:rPr>
          <w:rFonts w:cs="Tahoma"/>
          <w:sz w:val="24"/>
          <w:lang w:val="id-ID"/>
        </w:rPr>
      </w:pPr>
      <w:r>
        <w:rPr>
          <w:rFonts w:cs="Tahoma"/>
          <w:sz w:val="24"/>
          <w:lang w:val="id-ID"/>
        </w:rPr>
        <w:t>Tidak tercapainya target indikator ini pada tahun 2014 dan 2015 disebabkan faktor eksternal</w:t>
      </w:r>
      <w:r w:rsidR="002B5728">
        <w:rPr>
          <w:rFonts w:cs="Tahoma"/>
          <w:sz w:val="24"/>
          <w:lang w:val="id-ID"/>
        </w:rPr>
        <w:t>, dimana sangat kompleksnya administrasi yang harus diselesaikan dan dilengkapi untuk menerbitkan sertifikat tanah dari pihak BPN. Untuk masa yang akan datang, perlu dipikirkan solusi agar proses penerbitan sertifikat tanah ini dapat mencapai target dari tahun ke tahun, misalnya dengan jasa Notaris, walaupun memerlukan anggaran yang lebi</w:t>
      </w:r>
      <w:r w:rsidR="000C676D">
        <w:rPr>
          <w:rFonts w:cs="Tahoma"/>
          <w:sz w:val="24"/>
          <w:lang w:val="id-ID"/>
        </w:rPr>
        <w:t>h besar</w:t>
      </w:r>
      <w:r w:rsidR="002B5728">
        <w:rPr>
          <w:rFonts w:cs="Tahoma"/>
          <w:sz w:val="24"/>
          <w:lang w:val="id-ID"/>
        </w:rPr>
        <w:t>.</w:t>
      </w:r>
    </w:p>
    <w:p w:rsidR="000C676D" w:rsidRDefault="000C676D" w:rsidP="00BA44D3">
      <w:pPr>
        <w:tabs>
          <w:tab w:val="left" w:pos="0"/>
        </w:tabs>
        <w:spacing w:line="360" w:lineRule="auto"/>
        <w:jc w:val="both"/>
        <w:rPr>
          <w:rFonts w:cs="Tahoma"/>
          <w:sz w:val="24"/>
        </w:rPr>
      </w:pPr>
    </w:p>
    <w:p w:rsidR="00563427" w:rsidRPr="00563427" w:rsidRDefault="00563427" w:rsidP="00BA44D3">
      <w:pPr>
        <w:tabs>
          <w:tab w:val="left" w:pos="0"/>
        </w:tabs>
        <w:spacing w:line="360" w:lineRule="auto"/>
        <w:jc w:val="both"/>
        <w:rPr>
          <w:rFonts w:cs="Tahoma"/>
          <w:sz w:val="24"/>
        </w:rPr>
      </w:pPr>
    </w:p>
    <w:p w:rsidR="000C676D" w:rsidRDefault="000C676D" w:rsidP="000C676D">
      <w:pPr>
        <w:tabs>
          <w:tab w:val="left" w:pos="720"/>
        </w:tabs>
        <w:spacing w:after="120" w:line="360" w:lineRule="auto"/>
        <w:ind w:left="720" w:hanging="720"/>
        <w:jc w:val="both"/>
        <w:rPr>
          <w:rFonts w:cs="Tahoma"/>
          <w:b/>
          <w:i/>
          <w:sz w:val="24"/>
          <w:lang w:val="id-ID"/>
        </w:rPr>
      </w:pPr>
      <w:r>
        <w:rPr>
          <w:rFonts w:cs="Tahoma"/>
          <w:b/>
          <w:i/>
          <w:sz w:val="24"/>
          <w:lang w:val="id-ID"/>
        </w:rPr>
        <w:lastRenderedPageBreak/>
        <w:t>2.3.4</w:t>
      </w:r>
      <w:r w:rsidRPr="00B91D44">
        <w:rPr>
          <w:rFonts w:cs="Tahoma"/>
          <w:b/>
          <w:i/>
          <w:sz w:val="24"/>
          <w:lang w:val="id-ID"/>
        </w:rPr>
        <w:tab/>
      </w:r>
      <w:r>
        <w:rPr>
          <w:rFonts w:cs="Tahoma"/>
          <w:b/>
          <w:i/>
          <w:sz w:val="24"/>
          <w:lang w:val="id-ID"/>
        </w:rPr>
        <w:t>Indikator Persentase Jumlah Rumah Dinas yang Memiliki Surat Izin Penghunian (SIP)</w:t>
      </w:r>
    </w:p>
    <w:p w:rsidR="008D128E" w:rsidRDefault="000C676D" w:rsidP="000C676D">
      <w:pPr>
        <w:tabs>
          <w:tab w:val="left" w:pos="0"/>
        </w:tabs>
        <w:spacing w:line="360" w:lineRule="auto"/>
        <w:jc w:val="both"/>
        <w:rPr>
          <w:rFonts w:cs="Tahoma"/>
          <w:sz w:val="24"/>
          <w:lang w:val="id-ID"/>
        </w:rPr>
      </w:pPr>
      <w:r>
        <w:rPr>
          <w:rFonts w:cs="Tahoma"/>
          <w:sz w:val="24"/>
          <w:lang w:val="id-ID"/>
        </w:rPr>
        <w:tab/>
      </w:r>
      <w:r w:rsidR="0003694E">
        <w:rPr>
          <w:rFonts w:cs="Tahoma"/>
          <w:sz w:val="24"/>
          <w:lang w:val="id-ID"/>
        </w:rPr>
        <w:t xml:space="preserve">Tata kelola Rumah Dinas yang dimiliki SKPD sebagaimana yang diatur dalam </w:t>
      </w:r>
      <w:r w:rsidR="008D128E" w:rsidRPr="008D128E">
        <w:rPr>
          <w:rFonts w:cs="Tahoma"/>
          <w:sz w:val="24"/>
          <w:lang w:val="id-ID"/>
        </w:rPr>
        <w:t>Keputusan Menteri Pemukiman dan Prasarana Wilayah Nomor 373/KPTS/2001 tentang Sewa Rumah Negara</w:t>
      </w:r>
      <w:r w:rsidR="0003694E">
        <w:rPr>
          <w:rFonts w:cs="Tahoma"/>
          <w:sz w:val="24"/>
          <w:lang w:val="id-ID"/>
        </w:rPr>
        <w:t>harus memberikan kontribusi</w:t>
      </w:r>
      <w:r w:rsidR="008D128E">
        <w:rPr>
          <w:rFonts w:cs="Tahoma"/>
          <w:sz w:val="24"/>
          <w:lang w:val="id-ID"/>
        </w:rPr>
        <w:t xml:space="preserve"> bagi </w:t>
      </w:r>
      <w:r w:rsidR="0003694E">
        <w:rPr>
          <w:rFonts w:cs="Tahoma"/>
          <w:sz w:val="24"/>
          <w:lang w:val="id-ID"/>
        </w:rPr>
        <w:t xml:space="preserve"> Pendapatan Daerah melalui sewa Rumah Dinas yang besarannya juga diatur pada </w:t>
      </w:r>
      <w:r w:rsidR="008D128E" w:rsidRPr="008D128E">
        <w:rPr>
          <w:rFonts w:cs="Tahoma"/>
          <w:sz w:val="24"/>
          <w:lang w:val="id-ID"/>
        </w:rPr>
        <w:t>Kepmen</w:t>
      </w:r>
      <w:r w:rsidR="0003694E">
        <w:rPr>
          <w:rFonts w:cs="Tahoma"/>
          <w:sz w:val="24"/>
          <w:lang w:val="id-ID"/>
        </w:rPr>
        <w:t xml:space="preserve"> tersebut. Selain itu, Rumah Dinas harus terdata, memiliki Surat Izin Penghunian (SIP) dan dihuni oleh Pegawai SKPD yang masih dalam masa kerja (belum pensiun).Surat Izin Penghunian (SIP) ini diusulkan oleh Kepala SKPD yang bersangkutan lengkap dengan data Pegawai yang akan menghuni ke </w:t>
      </w:r>
      <w:r w:rsidR="00905885">
        <w:rPr>
          <w:rFonts w:cs="Tahoma"/>
          <w:sz w:val="24"/>
          <w:lang w:val="id-ID"/>
        </w:rPr>
        <w:t xml:space="preserve">Biro Administrasi Pengadaan dan Pengelolaan Barang Milik Daerah </w:t>
      </w:r>
      <w:r w:rsidR="008D128E">
        <w:rPr>
          <w:rFonts w:cs="Tahoma"/>
          <w:sz w:val="24"/>
          <w:lang w:val="id-ID"/>
        </w:rPr>
        <w:t>selaku</w:t>
      </w:r>
      <w:r w:rsidR="0003694E">
        <w:rPr>
          <w:rFonts w:cs="Tahoma"/>
          <w:sz w:val="24"/>
          <w:lang w:val="id-ID"/>
        </w:rPr>
        <w:t xml:space="preserve"> Pembantu Pengelola Aset. </w:t>
      </w:r>
      <w:r w:rsidR="008D128E">
        <w:rPr>
          <w:rFonts w:cs="Tahoma"/>
          <w:sz w:val="24"/>
          <w:lang w:val="id-ID"/>
        </w:rPr>
        <w:t>Akan tetapi</w:t>
      </w:r>
      <w:r w:rsidR="0003694E">
        <w:rPr>
          <w:rFonts w:cs="Tahoma"/>
          <w:sz w:val="24"/>
          <w:lang w:val="id-ID"/>
        </w:rPr>
        <w:t xml:space="preserve">, masih terdapat Rumah Dinas yang belum memiliki SIP dikarenakan Rusak Berat (RB) sehingga tidak layak huni ataupun dalam </w:t>
      </w:r>
      <w:r w:rsidR="008D128E">
        <w:rPr>
          <w:rFonts w:cs="Tahoma"/>
          <w:sz w:val="24"/>
          <w:lang w:val="id-ID"/>
        </w:rPr>
        <w:t>proses sengketa dimana para Penghuni terdahulu yang telah pensiun masih ingin menempati Rumah Dinas tersebutwalaupun telah diberi peringatan untuk segera pindah.</w:t>
      </w:r>
    </w:p>
    <w:p w:rsidR="00364063" w:rsidRDefault="008D128E" w:rsidP="000C676D">
      <w:pPr>
        <w:tabs>
          <w:tab w:val="left" w:pos="0"/>
        </w:tabs>
        <w:spacing w:line="360" w:lineRule="auto"/>
        <w:jc w:val="both"/>
        <w:rPr>
          <w:rFonts w:cs="Tahoma"/>
          <w:sz w:val="24"/>
          <w:lang w:val="id-ID"/>
        </w:rPr>
      </w:pPr>
      <w:r>
        <w:rPr>
          <w:rFonts w:cs="Tahoma"/>
          <w:sz w:val="24"/>
          <w:lang w:val="id-ID"/>
        </w:rPr>
        <w:t>Berikut data Rumah Dinas pada SKPD Pemerintah Prov. Sumatera Barat</w:t>
      </w:r>
      <w:r w:rsidR="00EA2C4E">
        <w:rPr>
          <w:rFonts w:cs="Tahoma"/>
          <w:sz w:val="24"/>
          <w:lang w:val="id-ID"/>
        </w:rPr>
        <w:t xml:space="preserve"> baik yang sudah memiliki SIP maupun yang belum kondisi Juni 2016 :</w:t>
      </w:r>
    </w:p>
    <w:p w:rsidR="00364063" w:rsidRDefault="00364063" w:rsidP="00364063">
      <w:pPr>
        <w:tabs>
          <w:tab w:val="left" w:pos="0"/>
        </w:tabs>
        <w:spacing w:after="0" w:line="240" w:lineRule="auto"/>
        <w:jc w:val="center"/>
        <w:rPr>
          <w:rFonts w:cs="Tahoma"/>
          <w:b/>
          <w:sz w:val="24"/>
          <w:lang w:val="id-ID"/>
        </w:rPr>
      </w:pPr>
    </w:p>
    <w:p w:rsidR="00364063" w:rsidRDefault="00364063" w:rsidP="00364063">
      <w:pPr>
        <w:tabs>
          <w:tab w:val="left" w:pos="0"/>
        </w:tabs>
        <w:spacing w:after="0" w:line="240" w:lineRule="auto"/>
        <w:jc w:val="center"/>
        <w:rPr>
          <w:rFonts w:cs="Tahoma"/>
          <w:b/>
          <w:sz w:val="24"/>
          <w:lang w:val="id-ID"/>
        </w:rPr>
      </w:pPr>
    </w:p>
    <w:p w:rsidR="00364063" w:rsidRDefault="00364063" w:rsidP="00364063">
      <w:pPr>
        <w:tabs>
          <w:tab w:val="left" w:pos="0"/>
        </w:tabs>
        <w:spacing w:after="0" w:line="240" w:lineRule="auto"/>
        <w:jc w:val="center"/>
        <w:rPr>
          <w:rFonts w:cs="Tahoma"/>
          <w:b/>
          <w:sz w:val="24"/>
          <w:lang w:val="id-ID"/>
        </w:rPr>
      </w:pPr>
    </w:p>
    <w:p w:rsidR="00364063" w:rsidRDefault="00364063" w:rsidP="00364063">
      <w:pPr>
        <w:tabs>
          <w:tab w:val="left" w:pos="0"/>
        </w:tabs>
        <w:spacing w:after="0" w:line="240" w:lineRule="auto"/>
        <w:jc w:val="center"/>
        <w:rPr>
          <w:rFonts w:cs="Tahoma"/>
          <w:b/>
          <w:sz w:val="24"/>
          <w:lang w:val="id-ID"/>
        </w:rPr>
      </w:pPr>
    </w:p>
    <w:p w:rsidR="00364063" w:rsidRDefault="00364063" w:rsidP="00364063">
      <w:pPr>
        <w:tabs>
          <w:tab w:val="left" w:pos="0"/>
        </w:tabs>
        <w:spacing w:after="0" w:line="240" w:lineRule="auto"/>
        <w:jc w:val="center"/>
        <w:rPr>
          <w:rFonts w:cs="Tahoma"/>
          <w:b/>
          <w:sz w:val="24"/>
          <w:lang w:val="id-ID"/>
        </w:rPr>
      </w:pPr>
    </w:p>
    <w:p w:rsidR="00364063" w:rsidRDefault="00364063" w:rsidP="00364063">
      <w:pPr>
        <w:tabs>
          <w:tab w:val="left" w:pos="0"/>
        </w:tabs>
        <w:spacing w:after="0" w:line="240" w:lineRule="auto"/>
        <w:jc w:val="center"/>
        <w:rPr>
          <w:rFonts w:cs="Tahoma"/>
          <w:b/>
          <w:sz w:val="24"/>
          <w:lang w:val="id-ID"/>
        </w:rPr>
      </w:pPr>
    </w:p>
    <w:p w:rsidR="00364063" w:rsidRDefault="00364063" w:rsidP="00364063">
      <w:pPr>
        <w:tabs>
          <w:tab w:val="left" w:pos="0"/>
        </w:tabs>
        <w:spacing w:after="0" w:line="240" w:lineRule="auto"/>
        <w:jc w:val="center"/>
        <w:rPr>
          <w:rFonts w:cs="Tahoma"/>
          <w:b/>
          <w:sz w:val="24"/>
          <w:lang w:val="id-ID"/>
        </w:rPr>
      </w:pPr>
    </w:p>
    <w:p w:rsidR="00364063" w:rsidRDefault="00364063" w:rsidP="00364063">
      <w:pPr>
        <w:tabs>
          <w:tab w:val="left" w:pos="0"/>
        </w:tabs>
        <w:spacing w:after="0" w:line="240" w:lineRule="auto"/>
        <w:jc w:val="center"/>
        <w:rPr>
          <w:rFonts w:cs="Tahoma"/>
          <w:b/>
          <w:sz w:val="24"/>
          <w:lang w:val="id-ID"/>
        </w:rPr>
      </w:pPr>
    </w:p>
    <w:p w:rsidR="00364063" w:rsidRDefault="00364063" w:rsidP="00364063">
      <w:pPr>
        <w:tabs>
          <w:tab w:val="left" w:pos="0"/>
        </w:tabs>
        <w:spacing w:after="0" w:line="240" w:lineRule="auto"/>
        <w:jc w:val="center"/>
        <w:rPr>
          <w:rFonts w:cs="Tahoma"/>
          <w:b/>
          <w:sz w:val="24"/>
          <w:lang w:val="id-ID"/>
        </w:rPr>
      </w:pPr>
    </w:p>
    <w:p w:rsidR="00364063" w:rsidRDefault="00364063" w:rsidP="00364063">
      <w:pPr>
        <w:tabs>
          <w:tab w:val="left" w:pos="0"/>
        </w:tabs>
        <w:spacing w:after="0" w:line="240" w:lineRule="auto"/>
        <w:jc w:val="center"/>
        <w:rPr>
          <w:rFonts w:cs="Tahoma"/>
          <w:b/>
          <w:sz w:val="24"/>
          <w:lang w:val="id-ID"/>
        </w:rPr>
      </w:pPr>
    </w:p>
    <w:p w:rsidR="0047136D" w:rsidRDefault="0047136D" w:rsidP="00364063">
      <w:pPr>
        <w:tabs>
          <w:tab w:val="left" w:pos="0"/>
        </w:tabs>
        <w:spacing w:after="0" w:line="240" w:lineRule="auto"/>
        <w:jc w:val="center"/>
        <w:rPr>
          <w:rFonts w:cs="Tahoma"/>
          <w:b/>
          <w:sz w:val="24"/>
          <w:lang w:val="id-ID"/>
        </w:rPr>
      </w:pPr>
    </w:p>
    <w:p w:rsidR="00364063" w:rsidRDefault="00364063" w:rsidP="00364063">
      <w:pPr>
        <w:tabs>
          <w:tab w:val="left" w:pos="0"/>
        </w:tabs>
        <w:spacing w:after="0" w:line="240" w:lineRule="auto"/>
        <w:jc w:val="center"/>
        <w:rPr>
          <w:rFonts w:cs="Tahoma"/>
          <w:b/>
          <w:sz w:val="24"/>
          <w:lang w:val="id-ID"/>
        </w:rPr>
      </w:pPr>
    </w:p>
    <w:p w:rsidR="00364063" w:rsidRDefault="00364063" w:rsidP="00364063">
      <w:pPr>
        <w:tabs>
          <w:tab w:val="left" w:pos="0"/>
        </w:tabs>
        <w:spacing w:after="0" w:line="240" w:lineRule="auto"/>
        <w:jc w:val="center"/>
        <w:rPr>
          <w:rFonts w:cs="Tahoma"/>
          <w:b/>
          <w:sz w:val="24"/>
          <w:lang w:val="id-ID"/>
        </w:rPr>
      </w:pPr>
    </w:p>
    <w:p w:rsidR="00364063" w:rsidRDefault="00364063" w:rsidP="00364063">
      <w:pPr>
        <w:tabs>
          <w:tab w:val="left" w:pos="0"/>
        </w:tabs>
        <w:spacing w:after="0" w:line="240" w:lineRule="auto"/>
        <w:jc w:val="center"/>
        <w:rPr>
          <w:rFonts w:cs="Tahoma"/>
          <w:b/>
          <w:sz w:val="24"/>
          <w:lang w:val="id-ID"/>
        </w:rPr>
      </w:pPr>
    </w:p>
    <w:p w:rsidR="00364063" w:rsidRDefault="00364063" w:rsidP="00364063">
      <w:pPr>
        <w:tabs>
          <w:tab w:val="left" w:pos="0"/>
        </w:tabs>
        <w:spacing w:after="0" w:line="240" w:lineRule="auto"/>
        <w:jc w:val="center"/>
        <w:rPr>
          <w:rFonts w:cs="Tahoma"/>
          <w:b/>
          <w:sz w:val="24"/>
        </w:rPr>
      </w:pPr>
    </w:p>
    <w:p w:rsidR="00563427" w:rsidRPr="00563427" w:rsidRDefault="00563427" w:rsidP="00364063">
      <w:pPr>
        <w:tabs>
          <w:tab w:val="left" w:pos="0"/>
        </w:tabs>
        <w:spacing w:after="0" w:line="240" w:lineRule="auto"/>
        <w:jc w:val="center"/>
        <w:rPr>
          <w:rFonts w:cs="Tahoma"/>
          <w:b/>
          <w:sz w:val="24"/>
        </w:rPr>
      </w:pPr>
    </w:p>
    <w:p w:rsidR="00364063" w:rsidRDefault="00364063" w:rsidP="00364063">
      <w:pPr>
        <w:tabs>
          <w:tab w:val="left" w:pos="0"/>
        </w:tabs>
        <w:spacing w:after="0" w:line="240" w:lineRule="auto"/>
        <w:jc w:val="center"/>
        <w:rPr>
          <w:rFonts w:cs="Tahoma"/>
          <w:b/>
          <w:sz w:val="24"/>
          <w:lang w:val="id-ID"/>
        </w:rPr>
      </w:pPr>
    </w:p>
    <w:p w:rsidR="00364063" w:rsidRDefault="00364063" w:rsidP="00364063">
      <w:pPr>
        <w:tabs>
          <w:tab w:val="left" w:pos="0"/>
        </w:tabs>
        <w:spacing w:after="0" w:line="240" w:lineRule="auto"/>
        <w:jc w:val="center"/>
        <w:rPr>
          <w:rFonts w:cs="Tahoma"/>
          <w:b/>
          <w:sz w:val="24"/>
          <w:lang w:val="id-ID"/>
        </w:rPr>
      </w:pPr>
    </w:p>
    <w:p w:rsidR="00364063" w:rsidRPr="00A236CA" w:rsidRDefault="00364063" w:rsidP="00364063">
      <w:pPr>
        <w:tabs>
          <w:tab w:val="left" w:pos="0"/>
        </w:tabs>
        <w:spacing w:after="0" w:line="240" w:lineRule="auto"/>
        <w:jc w:val="center"/>
        <w:rPr>
          <w:rFonts w:cs="Tahoma"/>
          <w:b/>
          <w:sz w:val="24"/>
        </w:rPr>
      </w:pPr>
    </w:p>
    <w:p w:rsidR="00364063" w:rsidRPr="00364063" w:rsidRDefault="00364063" w:rsidP="00364063">
      <w:pPr>
        <w:tabs>
          <w:tab w:val="left" w:pos="0"/>
        </w:tabs>
        <w:spacing w:after="0" w:line="240" w:lineRule="auto"/>
        <w:jc w:val="center"/>
        <w:rPr>
          <w:rFonts w:cs="Tahoma"/>
          <w:b/>
          <w:sz w:val="24"/>
          <w:lang w:val="id-ID"/>
        </w:rPr>
      </w:pPr>
      <w:r w:rsidRPr="00364063">
        <w:rPr>
          <w:rFonts w:cs="Tahoma"/>
          <w:b/>
          <w:sz w:val="24"/>
          <w:lang w:val="id-ID"/>
        </w:rPr>
        <w:lastRenderedPageBreak/>
        <w:t>Tabel 2.3.4</w:t>
      </w:r>
    </w:p>
    <w:p w:rsidR="00364063" w:rsidRPr="00364063" w:rsidRDefault="00364063" w:rsidP="00364063">
      <w:pPr>
        <w:tabs>
          <w:tab w:val="left" w:pos="0"/>
        </w:tabs>
        <w:spacing w:after="0" w:line="240" w:lineRule="auto"/>
        <w:jc w:val="center"/>
        <w:rPr>
          <w:rFonts w:cs="Tahoma"/>
          <w:b/>
          <w:sz w:val="24"/>
          <w:lang w:val="id-ID"/>
        </w:rPr>
      </w:pPr>
      <w:r w:rsidRPr="00364063">
        <w:rPr>
          <w:rFonts w:cs="Tahoma"/>
          <w:b/>
          <w:sz w:val="24"/>
          <w:lang w:val="id-ID"/>
        </w:rPr>
        <w:t>Data Rumah Dinas SKPD Provinsi Sumatera Barat</w:t>
      </w:r>
    </w:p>
    <w:p w:rsidR="0052044B" w:rsidRPr="00364063" w:rsidRDefault="00364063" w:rsidP="00364063">
      <w:pPr>
        <w:tabs>
          <w:tab w:val="left" w:pos="0"/>
        </w:tabs>
        <w:spacing w:after="120" w:line="240" w:lineRule="auto"/>
        <w:jc w:val="center"/>
        <w:rPr>
          <w:rFonts w:cs="Tahoma"/>
          <w:b/>
          <w:sz w:val="24"/>
          <w:lang w:val="id-ID"/>
        </w:rPr>
      </w:pPr>
      <w:r w:rsidRPr="00364063">
        <w:rPr>
          <w:rFonts w:cs="Tahoma"/>
          <w:b/>
          <w:sz w:val="24"/>
          <w:lang w:val="id-ID"/>
        </w:rPr>
        <w:t>Per 30 Juni 2016</w:t>
      </w:r>
    </w:p>
    <w:p w:rsidR="00282F03" w:rsidRPr="00B91D44" w:rsidRDefault="00364063" w:rsidP="00364063">
      <w:pPr>
        <w:tabs>
          <w:tab w:val="left" w:pos="-450"/>
        </w:tabs>
        <w:spacing w:line="360" w:lineRule="auto"/>
        <w:ind w:left="-360"/>
        <w:jc w:val="both"/>
        <w:rPr>
          <w:rFonts w:cs="Tahoma"/>
          <w:b/>
          <w:i/>
          <w:sz w:val="24"/>
          <w:lang w:val="id-ID"/>
        </w:rPr>
      </w:pPr>
      <w:r w:rsidRPr="00682696">
        <w:rPr>
          <w:rFonts w:cs="Tahoma"/>
          <w:b/>
          <w:i/>
          <w:sz w:val="24"/>
          <w:lang w:val="id-ID"/>
        </w:rPr>
        <w:object w:dxaOrig="12097" w:dyaOrig="7135">
          <v:shape id="_x0000_i1028" type="#_x0000_t75" style="width:455.25pt;height:270.75pt" o:ole="">
            <v:imagedata r:id="rId21" o:title=""/>
          </v:shape>
          <o:OLEObject Type="Embed" ProgID="Excel.Sheet.12" ShapeID="_x0000_i1028" DrawAspect="Content" ObjectID="_1581249705" r:id="rId22"/>
        </w:object>
      </w:r>
    </w:p>
    <w:p w:rsidR="004B7C21" w:rsidRDefault="004B7C21" w:rsidP="004B3A7D">
      <w:pPr>
        <w:spacing w:after="0" w:line="360" w:lineRule="auto"/>
        <w:jc w:val="both"/>
        <w:rPr>
          <w:sz w:val="24"/>
          <w:lang w:val="id-ID"/>
        </w:rPr>
      </w:pPr>
      <w:r>
        <w:rPr>
          <w:sz w:val="24"/>
          <w:lang w:val="id-ID"/>
        </w:rPr>
        <w:t>Sementara itu, untuk indikator Persentase Rumah Dinas yang telah memiliki SIP selama 3 (tiga) tahun kebelakang dapat dilihat pada grafik dibawah ini :</w:t>
      </w:r>
    </w:p>
    <w:p w:rsidR="00B63085" w:rsidRDefault="00B63085" w:rsidP="00B63085">
      <w:pPr>
        <w:tabs>
          <w:tab w:val="left" w:pos="0"/>
        </w:tabs>
        <w:spacing w:after="0" w:line="240" w:lineRule="auto"/>
        <w:jc w:val="center"/>
        <w:rPr>
          <w:rFonts w:cs="Tahoma"/>
          <w:b/>
          <w:sz w:val="24"/>
          <w:lang w:val="id-ID"/>
        </w:rPr>
      </w:pPr>
    </w:p>
    <w:p w:rsidR="00B63085" w:rsidRDefault="00B63085" w:rsidP="00B63085">
      <w:pPr>
        <w:tabs>
          <w:tab w:val="left" w:pos="0"/>
        </w:tabs>
        <w:spacing w:after="0" w:line="240" w:lineRule="auto"/>
        <w:jc w:val="center"/>
        <w:rPr>
          <w:rFonts w:cs="Tahoma"/>
          <w:b/>
          <w:sz w:val="24"/>
          <w:lang w:val="id-ID"/>
        </w:rPr>
      </w:pPr>
    </w:p>
    <w:p w:rsidR="00B63085" w:rsidRDefault="00B63085" w:rsidP="00B63085">
      <w:pPr>
        <w:tabs>
          <w:tab w:val="left" w:pos="0"/>
        </w:tabs>
        <w:spacing w:after="0" w:line="240" w:lineRule="auto"/>
        <w:jc w:val="center"/>
        <w:rPr>
          <w:rFonts w:cs="Tahoma"/>
          <w:b/>
          <w:sz w:val="24"/>
          <w:lang w:val="id-ID"/>
        </w:rPr>
      </w:pPr>
    </w:p>
    <w:p w:rsidR="00B63085" w:rsidRDefault="00B63085" w:rsidP="00B63085">
      <w:pPr>
        <w:tabs>
          <w:tab w:val="left" w:pos="0"/>
        </w:tabs>
        <w:spacing w:after="0" w:line="240" w:lineRule="auto"/>
        <w:jc w:val="center"/>
        <w:rPr>
          <w:rFonts w:cs="Tahoma"/>
          <w:b/>
          <w:sz w:val="24"/>
          <w:lang w:val="id-ID"/>
        </w:rPr>
      </w:pPr>
    </w:p>
    <w:p w:rsidR="00B63085" w:rsidRDefault="00B63085" w:rsidP="00B63085">
      <w:pPr>
        <w:tabs>
          <w:tab w:val="left" w:pos="0"/>
        </w:tabs>
        <w:spacing w:after="0" w:line="240" w:lineRule="auto"/>
        <w:jc w:val="center"/>
        <w:rPr>
          <w:rFonts w:cs="Tahoma"/>
          <w:b/>
          <w:sz w:val="24"/>
          <w:lang w:val="id-ID"/>
        </w:rPr>
      </w:pPr>
    </w:p>
    <w:p w:rsidR="00B63085" w:rsidRDefault="00B63085" w:rsidP="00B63085">
      <w:pPr>
        <w:tabs>
          <w:tab w:val="left" w:pos="0"/>
        </w:tabs>
        <w:spacing w:after="0" w:line="240" w:lineRule="auto"/>
        <w:jc w:val="center"/>
        <w:rPr>
          <w:rFonts w:cs="Tahoma"/>
          <w:b/>
          <w:sz w:val="24"/>
          <w:lang w:val="id-ID"/>
        </w:rPr>
      </w:pPr>
    </w:p>
    <w:p w:rsidR="00B63085" w:rsidRDefault="00B63085" w:rsidP="00B63085">
      <w:pPr>
        <w:tabs>
          <w:tab w:val="left" w:pos="0"/>
        </w:tabs>
        <w:spacing w:after="0" w:line="240" w:lineRule="auto"/>
        <w:jc w:val="center"/>
        <w:rPr>
          <w:rFonts w:cs="Tahoma"/>
          <w:b/>
          <w:sz w:val="24"/>
          <w:lang w:val="id-ID"/>
        </w:rPr>
      </w:pPr>
    </w:p>
    <w:p w:rsidR="00B63085" w:rsidRDefault="00B63085" w:rsidP="00B63085">
      <w:pPr>
        <w:tabs>
          <w:tab w:val="left" w:pos="0"/>
        </w:tabs>
        <w:spacing w:after="0" w:line="240" w:lineRule="auto"/>
        <w:jc w:val="center"/>
        <w:rPr>
          <w:rFonts w:cs="Tahoma"/>
          <w:b/>
          <w:sz w:val="24"/>
          <w:lang w:val="id-ID"/>
        </w:rPr>
      </w:pPr>
    </w:p>
    <w:p w:rsidR="00B63085" w:rsidRDefault="00B63085" w:rsidP="00B63085">
      <w:pPr>
        <w:tabs>
          <w:tab w:val="left" w:pos="0"/>
        </w:tabs>
        <w:spacing w:after="0" w:line="240" w:lineRule="auto"/>
        <w:jc w:val="center"/>
        <w:rPr>
          <w:rFonts w:cs="Tahoma"/>
          <w:b/>
          <w:sz w:val="24"/>
          <w:lang w:val="id-ID"/>
        </w:rPr>
      </w:pPr>
    </w:p>
    <w:p w:rsidR="00B63085" w:rsidRDefault="00B63085" w:rsidP="00B63085">
      <w:pPr>
        <w:tabs>
          <w:tab w:val="left" w:pos="0"/>
        </w:tabs>
        <w:spacing w:after="0" w:line="240" w:lineRule="auto"/>
        <w:jc w:val="center"/>
        <w:rPr>
          <w:rFonts w:cs="Tahoma"/>
          <w:b/>
          <w:sz w:val="24"/>
          <w:lang w:val="id-ID"/>
        </w:rPr>
      </w:pPr>
    </w:p>
    <w:p w:rsidR="00B63085" w:rsidRDefault="00B63085" w:rsidP="00B63085">
      <w:pPr>
        <w:tabs>
          <w:tab w:val="left" w:pos="0"/>
        </w:tabs>
        <w:spacing w:after="0" w:line="240" w:lineRule="auto"/>
        <w:jc w:val="center"/>
        <w:rPr>
          <w:rFonts w:cs="Tahoma"/>
          <w:b/>
          <w:sz w:val="24"/>
          <w:lang w:val="id-ID"/>
        </w:rPr>
      </w:pPr>
    </w:p>
    <w:p w:rsidR="00B63085" w:rsidRDefault="00B63085" w:rsidP="00B63085">
      <w:pPr>
        <w:tabs>
          <w:tab w:val="left" w:pos="0"/>
        </w:tabs>
        <w:spacing w:after="0" w:line="240" w:lineRule="auto"/>
        <w:jc w:val="center"/>
        <w:rPr>
          <w:rFonts w:cs="Tahoma"/>
          <w:b/>
          <w:sz w:val="24"/>
          <w:lang w:val="id-ID"/>
        </w:rPr>
      </w:pPr>
    </w:p>
    <w:p w:rsidR="00B63085" w:rsidRDefault="00B63085" w:rsidP="00B63085">
      <w:pPr>
        <w:tabs>
          <w:tab w:val="left" w:pos="0"/>
        </w:tabs>
        <w:spacing w:after="0" w:line="240" w:lineRule="auto"/>
        <w:jc w:val="center"/>
        <w:rPr>
          <w:rFonts w:cs="Tahoma"/>
          <w:b/>
          <w:sz w:val="24"/>
          <w:lang w:val="id-ID"/>
        </w:rPr>
      </w:pPr>
    </w:p>
    <w:p w:rsidR="00B63085" w:rsidRDefault="00B63085" w:rsidP="00B63085">
      <w:pPr>
        <w:tabs>
          <w:tab w:val="left" w:pos="0"/>
        </w:tabs>
        <w:spacing w:after="0" w:line="240" w:lineRule="auto"/>
        <w:jc w:val="center"/>
        <w:rPr>
          <w:rFonts w:cs="Tahoma"/>
          <w:b/>
          <w:sz w:val="24"/>
          <w:lang w:val="id-ID"/>
        </w:rPr>
      </w:pPr>
    </w:p>
    <w:p w:rsidR="00B63085" w:rsidRDefault="00B63085" w:rsidP="00B63085">
      <w:pPr>
        <w:tabs>
          <w:tab w:val="left" w:pos="0"/>
        </w:tabs>
        <w:spacing w:after="0" w:line="240" w:lineRule="auto"/>
        <w:jc w:val="center"/>
        <w:rPr>
          <w:rFonts w:cs="Tahoma"/>
          <w:b/>
          <w:sz w:val="24"/>
          <w:lang w:val="id-ID"/>
        </w:rPr>
      </w:pPr>
    </w:p>
    <w:p w:rsidR="00B63085" w:rsidRDefault="00B63085" w:rsidP="00B63085">
      <w:pPr>
        <w:tabs>
          <w:tab w:val="left" w:pos="0"/>
        </w:tabs>
        <w:spacing w:after="0" w:line="240" w:lineRule="auto"/>
        <w:jc w:val="center"/>
        <w:rPr>
          <w:rFonts w:cs="Tahoma"/>
          <w:b/>
          <w:sz w:val="24"/>
          <w:lang w:val="id-ID"/>
        </w:rPr>
      </w:pPr>
    </w:p>
    <w:p w:rsidR="00B63085" w:rsidRDefault="00B63085" w:rsidP="00B63085">
      <w:pPr>
        <w:tabs>
          <w:tab w:val="left" w:pos="0"/>
        </w:tabs>
        <w:spacing w:after="0" w:line="240" w:lineRule="auto"/>
        <w:jc w:val="center"/>
        <w:rPr>
          <w:rFonts w:cs="Tahoma"/>
          <w:b/>
          <w:sz w:val="24"/>
        </w:rPr>
      </w:pPr>
    </w:p>
    <w:p w:rsidR="00563427" w:rsidRDefault="00563427" w:rsidP="00B63085">
      <w:pPr>
        <w:tabs>
          <w:tab w:val="left" w:pos="0"/>
        </w:tabs>
        <w:spacing w:after="0" w:line="240" w:lineRule="auto"/>
        <w:jc w:val="center"/>
        <w:rPr>
          <w:rFonts w:cs="Tahoma"/>
          <w:b/>
          <w:sz w:val="24"/>
        </w:rPr>
      </w:pPr>
    </w:p>
    <w:p w:rsidR="00563427" w:rsidRPr="00563427" w:rsidRDefault="00563427" w:rsidP="00B63085">
      <w:pPr>
        <w:tabs>
          <w:tab w:val="left" w:pos="0"/>
        </w:tabs>
        <w:spacing w:after="0" w:line="240" w:lineRule="auto"/>
        <w:jc w:val="center"/>
        <w:rPr>
          <w:rFonts w:cs="Tahoma"/>
          <w:b/>
          <w:sz w:val="24"/>
        </w:rPr>
      </w:pPr>
    </w:p>
    <w:p w:rsidR="00B63085" w:rsidRDefault="00B63085" w:rsidP="00B63085">
      <w:pPr>
        <w:tabs>
          <w:tab w:val="left" w:pos="0"/>
        </w:tabs>
        <w:spacing w:after="0" w:line="240" w:lineRule="auto"/>
        <w:jc w:val="center"/>
        <w:rPr>
          <w:rFonts w:cs="Tahoma"/>
          <w:b/>
          <w:sz w:val="24"/>
          <w:lang w:val="id-ID"/>
        </w:rPr>
      </w:pPr>
    </w:p>
    <w:p w:rsidR="00B63085" w:rsidRPr="00DF1A68" w:rsidRDefault="00B63085" w:rsidP="00B63085">
      <w:pPr>
        <w:tabs>
          <w:tab w:val="left" w:pos="0"/>
        </w:tabs>
        <w:spacing w:after="0" w:line="240" w:lineRule="auto"/>
        <w:jc w:val="center"/>
        <w:rPr>
          <w:rFonts w:cs="Tahoma"/>
          <w:b/>
          <w:sz w:val="24"/>
          <w:lang w:val="id-ID"/>
        </w:rPr>
      </w:pPr>
      <w:r>
        <w:rPr>
          <w:rFonts w:cs="Tahoma"/>
          <w:b/>
          <w:sz w:val="24"/>
          <w:lang w:val="id-ID"/>
        </w:rPr>
        <w:lastRenderedPageBreak/>
        <w:t>Grafik 2.3.4</w:t>
      </w:r>
    </w:p>
    <w:p w:rsidR="00B63085" w:rsidRDefault="00B63085" w:rsidP="00B63085">
      <w:pPr>
        <w:tabs>
          <w:tab w:val="left" w:pos="0"/>
        </w:tabs>
        <w:spacing w:after="0" w:line="240" w:lineRule="auto"/>
        <w:jc w:val="center"/>
        <w:rPr>
          <w:rFonts w:cs="Tahoma"/>
          <w:b/>
          <w:sz w:val="24"/>
          <w:lang w:val="id-ID"/>
        </w:rPr>
      </w:pPr>
      <w:r>
        <w:rPr>
          <w:rFonts w:cs="Tahoma"/>
          <w:b/>
          <w:sz w:val="24"/>
          <w:lang w:val="id-ID"/>
        </w:rPr>
        <w:t xml:space="preserve">Indikator : Persentase Jumlah Rumah Dinas yang Memiliki </w:t>
      </w:r>
    </w:p>
    <w:p w:rsidR="00B63085" w:rsidRDefault="00B63085" w:rsidP="00B63085">
      <w:pPr>
        <w:tabs>
          <w:tab w:val="left" w:pos="0"/>
        </w:tabs>
        <w:spacing w:after="0" w:line="240" w:lineRule="auto"/>
        <w:jc w:val="center"/>
        <w:rPr>
          <w:rFonts w:cs="Tahoma"/>
          <w:b/>
          <w:sz w:val="24"/>
          <w:lang w:val="id-ID"/>
        </w:rPr>
      </w:pPr>
      <w:r>
        <w:rPr>
          <w:rFonts w:cs="Tahoma"/>
          <w:b/>
          <w:sz w:val="24"/>
          <w:lang w:val="id-ID"/>
        </w:rPr>
        <w:t>Surat Izin Penghunian (SIP)</w:t>
      </w:r>
    </w:p>
    <w:p w:rsidR="00B63085" w:rsidRPr="00DF1A68" w:rsidRDefault="00B63085" w:rsidP="00B63085">
      <w:pPr>
        <w:tabs>
          <w:tab w:val="left" w:pos="0"/>
        </w:tabs>
        <w:spacing w:after="0" w:line="240" w:lineRule="auto"/>
        <w:jc w:val="center"/>
        <w:rPr>
          <w:rFonts w:cs="Tahoma"/>
          <w:b/>
          <w:sz w:val="24"/>
          <w:lang w:val="id-ID"/>
        </w:rPr>
      </w:pPr>
    </w:p>
    <w:p w:rsidR="004B7C21" w:rsidRDefault="00B63085" w:rsidP="00B63085">
      <w:pPr>
        <w:spacing w:after="0" w:line="360" w:lineRule="auto"/>
        <w:jc w:val="both"/>
        <w:rPr>
          <w:sz w:val="24"/>
          <w:lang w:val="id-ID"/>
        </w:rPr>
      </w:pPr>
      <w:r>
        <w:rPr>
          <w:rFonts w:cs="Tahoma"/>
          <w:noProof/>
          <w:sz w:val="24"/>
          <w:lang w:val="id-ID" w:eastAsia="id-ID"/>
        </w:rPr>
        <w:drawing>
          <wp:anchor distT="0" distB="0" distL="114300" distR="114300" simplePos="0" relativeHeight="251649536" behindDoc="0" locked="0" layoutInCell="1" allowOverlap="1">
            <wp:simplePos x="0" y="0"/>
            <wp:positionH relativeFrom="column">
              <wp:align>left</wp:align>
            </wp:positionH>
            <wp:positionV relativeFrom="paragraph">
              <wp:align>top</wp:align>
            </wp:positionV>
            <wp:extent cx="5001260" cy="2943860"/>
            <wp:effectExtent l="0" t="0" r="8890" b="8890"/>
            <wp:wrapSquare wrapText="bothSides"/>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anchor>
        </w:drawing>
      </w:r>
      <w:r>
        <w:rPr>
          <w:lang w:val="id-ID"/>
        </w:rPr>
        <w:br w:type="textWrapping" w:clear="all"/>
      </w:r>
      <w:r w:rsidR="008A5DD1">
        <w:rPr>
          <w:sz w:val="24"/>
          <w:lang w:val="id-ID"/>
        </w:rPr>
        <w:t>Dari grafik diatas dapat kita lihat bahwa untuk tahun 2014 target indikator keempat ini dapat tercapai 100% (</w:t>
      </w:r>
      <w:r w:rsidR="006D7EAD">
        <w:rPr>
          <w:sz w:val="24"/>
          <w:lang w:val="id-ID"/>
        </w:rPr>
        <w:t>50 SIP). Sementara untuk tahun 2015 capaian melebihi target,</w:t>
      </w:r>
      <w:r w:rsidR="00D045E4">
        <w:rPr>
          <w:sz w:val="24"/>
          <w:lang w:val="id-ID"/>
        </w:rPr>
        <w:t xml:space="preserve"> da</w:t>
      </w:r>
      <w:r w:rsidR="00925579">
        <w:rPr>
          <w:sz w:val="24"/>
          <w:lang w:val="id-ID"/>
        </w:rPr>
        <w:t>ri target 50 SIP berhasil diterbitkan 57 SIP atau 75,4% dari keseluruhan Rumah Dinas.</w:t>
      </w:r>
      <w:r w:rsidR="00423FA1">
        <w:rPr>
          <w:sz w:val="24"/>
          <w:lang w:val="id-ID"/>
        </w:rPr>
        <w:t xml:space="preserve"> Sedangkan untuk tahun 2013, target tidak dapat tercapai dimana pada tahun itu ditargetkan menerbitkan 100 SIP, tetapi hanya terealisasi sebanyak 97 SIP atau 54,6% dari keseluruhan Rumah Dinas.  </w:t>
      </w:r>
    </w:p>
    <w:p w:rsidR="007A2F37" w:rsidRDefault="007A2F37" w:rsidP="004B3A7D">
      <w:pPr>
        <w:spacing w:after="0" w:line="360" w:lineRule="auto"/>
        <w:jc w:val="both"/>
        <w:rPr>
          <w:sz w:val="24"/>
          <w:lang w:val="id-ID"/>
        </w:rPr>
      </w:pPr>
    </w:p>
    <w:p w:rsidR="000F6042" w:rsidRDefault="000F6042" w:rsidP="000F6042">
      <w:pPr>
        <w:tabs>
          <w:tab w:val="left" w:pos="720"/>
        </w:tabs>
        <w:spacing w:after="120" w:line="360" w:lineRule="auto"/>
        <w:ind w:left="720" w:hanging="720"/>
        <w:jc w:val="both"/>
        <w:rPr>
          <w:rFonts w:cs="Tahoma"/>
          <w:b/>
          <w:i/>
          <w:sz w:val="24"/>
          <w:lang w:val="id-ID"/>
        </w:rPr>
      </w:pPr>
      <w:r>
        <w:rPr>
          <w:rFonts w:cs="Tahoma"/>
          <w:b/>
          <w:i/>
          <w:sz w:val="24"/>
          <w:lang w:val="id-ID"/>
        </w:rPr>
        <w:t>2.3.5</w:t>
      </w:r>
      <w:r w:rsidRPr="00B91D44">
        <w:rPr>
          <w:rFonts w:cs="Tahoma"/>
          <w:b/>
          <w:i/>
          <w:sz w:val="24"/>
          <w:lang w:val="id-ID"/>
        </w:rPr>
        <w:tab/>
      </w:r>
      <w:r>
        <w:rPr>
          <w:rFonts w:cs="Tahoma"/>
          <w:b/>
          <w:i/>
          <w:sz w:val="24"/>
          <w:lang w:val="id-ID"/>
        </w:rPr>
        <w:t>Indikator Persentase Penyelesaian Aset Bermasalah pada Laporan Keuangan</w:t>
      </w:r>
    </w:p>
    <w:p w:rsidR="000F6042" w:rsidRDefault="000F6042" w:rsidP="000F6042">
      <w:pPr>
        <w:spacing w:after="0" w:line="360" w:lineRule="auto"/>
        <w:jc w:val="both"/>
        <w:rPr>
          <w:rFonts w:cs="Tahoma"/>
          <w:sz w:val="24"/>
          <w:lang w:val="id-ID"/>
        </w:rPr>
      </w:pPr>
      <w:r>
        <w:rPr>
          <w:rFonts w:cs="Tahoma"/>
          <w:sz w:val="24"/>
          <w:lang w:val="id-ID"/>
        </w:rPr>
        <w:tab/>
      </w:r>
      <w:r w:rsidR="00A75A30">
        <w:rPr>
          <w:rFonts w:cs="Tahoma"/>
          <w:sz w:val="24"/>
          <w:lang w:val="id-ID"/>
        </w:rPr>
        <w:t>Pada Neraca Aset, terdapat nilai Aset Tetap dan Aset Lainnya yang te</w:t>
      </w:r>
      <w:r w:rsidR="00CC30CA">
        <w:rPr>
          <w:rFonts w:cs="Tahoma"/>
          <w:sz w:val="24"/>
          <w:lang w:val="id-ID"/>
        </w:rPr>
        <w:t>rdiri dari ; 1). Aset Tidak Berwujud 2). Aset Dalam Penelusuran 3). Aset Tidak Bermanfaat dan 4). Aset Dipakai Pihak Lain.</w:t>
      </w:r>
      <w:r w:rsidR="00445035">
        <w:rPr>
          <w:rFonts w:cs="Tahoma"/>
          <w:sz w:val="24"/>
          <w:lang w:val="id-ID"/>
        </w:rPr>
        <w:t xml:space="preserve"> Aset Lainnya ini diasumsikan sebagai Aset Bermasalah karena tidak jelas keberadaannya, rusak berat maupun tidak dikuasai langsung oleh SKPD. Jumlah Aset Lainnya pada LKPD Provinsi Sumatera Barat dari tahun 2012 hingga 2015 adalah sebagai berikut :</w:t>
      </w:r>
    </w:p>
    <w:p w:rsidR="00E47C30" w:rsidRDefault="00E47C30" w:rsidP="000F6042">
      <w:pPr>
        <w:spacing w:after="0" w:line="360" w:lineRule="auto"/>
        <w:jc w:val="both"/>
        <w:rPr>
          <w:rFonts w:cs="Tahoma"/>
          <w:sz w:val="24"/>
        </w:rPr>
      </w:pPr>
    </w:p>
    <w:p w:rsidR="00563427" w:rsidRPr="00563427" w:rsidRDefault="00563427" w:rsidP="000F6042">
      <w:pPr>
        <w:spacing w:after="0" w:line="360" w:lineRule="auto"/>
        <w:jc w:val="both"/>
        <w:rPr>
          <w:rFonts w:cs="Tahoma"/>
          <w:sz w:val="24"/>
        </w:rPr>
      </w:pPr>
    </w:p>
    <w:p w:rsidR="00E47C30" w:rsidRPr="00E47C30" w:rsidRDefault="00E47C30" w:rsidP="00E47C30">
      <w:pPr>
        <w:spacing w:after="0" w:line="240" w:lineRule="auto"/>
        <w:jc w:val="center"/>
        <w:rPr>
          <w:rFonts w:cs="Tahoma"/>
          <w:b/>
          <w:sz w:val="24"/>
          <w:lang w:val="id-ID"/>
        </w:rPr>
      </w:pPr>
      <w:r w:rsidRPr="00E47C30">
        <w:rPr>
          <w:rFonts w:cs="Tahoma"/>
          <w:b/>
          <w:sz w:val="24"/>
          <w:lang w:val="id-ID"/>
        </w:rPr>
        <w:lastRenderedPageBreak/>
        <w:t>Tabel 2.3.5</w:t>
      </w:r>
    </w:p>
    <w:p w:rsidR="00E47C30" w:rsidRPr="00E47C30" w:rsidRDefault="00E47C30" w:rsidP="00E47C30">
      <w:pPr>
        <w:spacing w:after="0" w:line="240" w:lineRule="auto"/>
        <w:jc w:val="center"/>
        <w:rPr>
          <w:rFonts w:cs="Tahoma"/>
          <w:b/>
          <w:sz w:val="24"/>
          <w:lang w:val="id-ID"/>
        </w:rPr>
      </w:pPr>
      <w:r w:rsidRPr="00E47C30">
        <w:rPr>
          <w:rFonts w:cs="Tahoma"/>
          <w:b/>
          <w:sz w:val="24"/>
          <w:lang w:val="id-ID"/>
        </w:rPr>
        <w:t>Rekapitulasi Aset Lainnya pada LKPD Prov. Sumatera Barat</w:t>
      </w:r>
    </w:p>
    <w:p w:rsidR="00E47C30" w:rsidRDefault="00DE4DCA" w:rsidP="00E47C30">
      <w:pPr>
        <w:spacing w:after="0" w:line="360" w:lineRule="auto"/>
        <w:ind w:left="-630"/>
        <w:jc w:val="both"/>
        <w:rPr>
          <w:rFonts w:cs="Tahoma"/>
          <w:sz w:val="24"/>
          <w:lang w:val="id-ID"/>
        </w:rPr>
      </w:pPr>
      <w:r w:rsidRPr="00682696">
        <w:rPr>
          <w:rFonts w:cs="Tahoma"/>
          <w:sz w:val="24"/>
          <w:lang w:val="id-ID"/>
        </w:rPr>
        <w:object w:dxaOrig="19536" w:dyaOrig="2644">
          <v:shape id="_x0000_i1029" type="#_x0000_t75" style="width:503.25pt;height:105.75pt" o:ole="">
            <v:imagedata r:id="rId24" o:title=""/>
          </v:shape>
          <o:OLEObject Type="Embed" ProgID="Excel.Sheet.12" ShapeID="_x0000_i1029" DrawAspect="Content" ObjectID="_1581249706" r:id="rId25"/>
        </w:object>
      </w:r>
    </w:p>
    <w:p w:rsidR="002741BE" w:rsidRDefault="00096FFF" w:rsidP="00096FFF">
      <w:pPr>
        <w:spacing w:after="0" w:line="360" w:lineRule="auto"/>
        <w:jc w:val="both"/>
        <w:rPr>
          <w:rFonts w:cs="Tahoma"/>
          <w:sz w:val="24"/>
          <w:lang w:val="id-ID"/>
        </w:rPr>
      </w:pPr>
      <w:r>
        <w:rPr>
          <w:rFonts w:cs="Tahoma"/>
          <w:sz w:val="24"/>
          <w:lang w:val="id-ID"/>
        </w:rPr>
        <w:t>Dari tabel diatas, dapat kita lihat bahwa jumlah Aset Lainnya pada LKPD Prov. Sumbar sangat besar pada tahun 2012 yaitu sebesar Rp. 1.1</w:t>
      </w:r>
      <w:r w:rsidR="00D9061A">
        <w:rPr>
          <w:rFonts w:cs="Tahoma"/>
          <w:sz w:val="24"/>
          <w:lang w:val="id-ID"/>
        </w:rPr>
        <w:t xml:space="preserve">07.666.024.453,08 (kurang lebih </w:t>
      </w:r>
      <w:r>
        <w:rPr>
          <w:rFonts w:cs="Tahoma"/>
          <w:sz w:val="24"/>
          <w:lang w:val="id-ID"/>
        </w:rPr>
        <w:t>Rp. 1</w:t>
      </w:r>
      <w:r w:rsidR="00937027">
        <w:rPr>
          <w:rFonts w:cs="Tahoma"/>
          <w:sz w:val="24"/>
          <w:lang w:val="id-ID"/>
        </w:rPr>
        <w:t>,1</w:t>
      </w:r>
      <w:r>
        <w:rPr>
          <w:rFonts w:cs="Tahoma"/>
          <w:sz w:val="24"/>
          <w:lang w:val="id-ID"/>
        </w:rPr>
        <w:t xml:space="preserve"> Triliun). </w:t>
      </w:r>
      <w:r w:rsidR="00AB5C0D">
        <w:rPr>
          <w:rFonts w:cs="Tahoma"/>
          <w:sz w:val="24"/>
          <w:lang w:val="id-ID"/>
        </w:rPr>
        <w:t xml:space="preserve">Temuan besarnya Aset Lainnya </w:t>
      </w:r>
      <w:r>
        <w:rPr>
          <w:rFonts w:cs="Tahoma"/>
          <w:sz w:val="24"/>
          <w:lang w:val="id-ID"/>
        </w:rPr>
        <w:t>inilah yang me</w:t>
      </w:r>
      <w:r w:rsidR="00937027">
        <w:rPr>
          <w:rFonts w:cs="Tahoma"/>
          <w:sz w:val="24"/>
          <w:lang w:val="id-ID"/>
        </w:rPr>
        <w:t>nimbulkan opini Wajar Dengan Pengecualian (WDP) pada LKPD Sumbar oleh BPK-RI</w:t>
      </w:r>
      <w:r w:rsidR="007E0F4E">
        <w:rPr>
          <w:rFonts w:cs="Tahoma"/>
          <w:sz w:val="24"/>
          <w:lang w:val="id-ID"/>
        </w:rPr>
        <w:t>.</w:t>
      </w:r>
      <w:r w:rsidR="002A7102">
        <w:rPr>
          <w:rFonts w:cs="Tahoma"/>
          <w:sz w:val="24"/>
        </w:rPr>
        <w:t xml:space="preserve"> </w:t>
      </w:r>
      <w:r w:rsidR="00AB5C0D">
        <w:rPr>
          <w:rFonts w:cs="Tahoma"/>
          <w:sz w:val="24"/>
          <w:lang w:val="id-ID"/>
        </w:rPr>
        <w:t>Sebagai tindak lanjut dan jawaban atas temuan tersebut, disusunlah Rencana Aksi Penyelesaian Permasalahan Aset</w:t>
      </w:r>
      <w:r w:rsidR="002A7102">
        <w:rPr>
          <w:rFonts w:cs="Tahoma"/>
          <w:sz w:val="24"/>
        </w:rPr>
        <w:t xml:space="preserve"> y</w:t>
      </w:r>
      <w:r w:rsidR="002616FF">
        <w:rPr>
          <w:rFonts w:cs="Tahoma"/>
          <w:sz w:val="24"/>
          <w:lang w:val="id-ID"/>
        </w:rPr>
        <w:t>ang harus segera diselesaikan.</w:t>
      </w:r>
      <w:r w:rsidR="002A7102">
        <w:rPr>
          <w:rFonts w:cs="Tahoma"/>
          <w:sz w:val="24"/>
        </w:rPr>
        <w:t xml:space="preserve"> </w:t>
      </w:r>
      <w:r w:rsidR="007E0F4E">
        <w:rPr>
          <w:rFonts w:cs="Tahoma"/>
          <w:sz w:val="24"/>
          <w:lang w:val="id-ID"/>
        </w:rPr>
        <w:t>Progress p</w:t>
      </w:r>
      <w:r w:rsidR="00731F6A">
        <w:rPr>
          <w:rFonts w:cs="Tahoma"/>
          <w:sz w:val="24"/>
          <w:lang w:val="id-ID"/>
        </w:rPr>
        <w:t xml:space="preserve">enyelesaian </w:t>
      </w:r>
      <w:r w:rsidR="007E0F4E">
        <w:rPr>
          <w:rFonts w:cs="Tahoma"/>
          <w:sz w:val="24"/>
          <w:lang w:val="id-ID"/>
        </w:rPr>
        <w:t>inilah yang dijadikan target indikator kinerja setiap tahunnya</w:t>
      </w:r>
      <w:r w:rsidR="00286805">
        <w:rPr>
          <w:rFonts w:cs="Tahoma"/>
          <w:sz w:val="24"/>
          <w:lang w:val="id-ID"/>
        </w:rPr>
        <w:t xml:space="preserve">. Dengan Rencana Aksi </w:t>
      </w:r>
      <w:r w:rsidR="00E17541">
        <w:rPr>
          <w:rFonts w:cs="Tahoma"/>
          <w:sz w:val="24"/>
          <w:lang w:val="id-ID"/>
        </w:rPr>
        <w:t>yang ditindaklanjuti, jumlah Aset Lainnya pada tahun-tahun berikutnya mengalami penurunan dan hal ini merupakan progress yang signifikan. Hingga pada akhir 2015, jumlah Aset Lainnya pada LKPD Sumbar hanya tinggal Rp. 48 Milyar saja.</w:t>
      </w:r>
      <w:r w:rsidR="002A7102">
        <w:rPr>
          <w:rFonts w:cs="Tahoma"/>
          <w:sz w:val="24"/>
        </w:rPr>
        <w:t xml:space="preserve"> </w:t>
      </w:r>
      <w:r w:rsidR="00E17541">
        <w:rPr>
          <w:rFonts w:cs="Tahoma"/>
          <w:sz w:val="24"/>
          <w:lang w:val="id-ID"/>
        </w:rPr>
        <w:t xml:space="preserve">Adapun capaian dari target kelima ini </w:t>
      </w:r>
      <w:r w:rsidR="002741BE">
        <w:rPr>
          <w:rFonts w:cs="Tahoma"/>
          <w:sz w:val="24"/>
          <w:lang w:val="id-ID"/>
        </w:rPr>
        <w:t>dapat</w:t>
      </w:r>
      <w:r w:rsidR="00E17541">
        <w:rPr>
          <w:rFonts w:cs="Tahoma"/>
          <w:sz w:val="24"/>
          <w:lang w:val="id-ID"/>
        </w:rPr>
        <w:t xml:space="preserve"> dilihat dari grafik dibawah</w:t>
      </w:r>
      <w:r w:rsidR="002741BE">
        <w:rPr>
          <w:rFonts w:cs="Tahoma"/>
          <w:sz w:val="24"/>
          <w:lang w:val="id-ID"/>
        </w:rPr>
        <w:t xml:space="preserve"> :</w:t>
      </w:r>
    </w:p>
    <w:p w:rsidR="002741BE" w:rsidRDefault="002741BE" w:rsidP="002741BE">
      <w:pPr>
        <w:tabs>
          <w:tab w:val="left" w:pos="0"/>
        </w:tabs>
        <w:spacing w:after="0" w:line="240" w:lineRule="auto"/>
        <w:jc w:val="center"/>
        <w:rPr>
          <w:rFonts w:cs="Tahoma"/>
          <w:b/>
          <w:sz w:val="24"/>
          <w:lang w:val="id-ID"/>
        </w:rPr>
      </w:pPr>
    </w:p>
    <w:p w:rsidR="002741BE" w:rsidRDefault="002741BE" w:rsidP="002741BE">
      <w:pPr>
        <w:tabs>
          <w:tab w:val="left" w:pos="0"/>
        </w:tabs>
        <w:spacing w:after="0" w:line="240" w:lineRule="auto"/>
        <w:jc w:val="center"/>
        <w:rPr>
          <w:rFonts w:cs="Tahoma"/>
          <w:b/>
          <w:sz w:val="24"/>
          <w:lang w:val="id-ID"/>
        </w:rPr>
      </w:pPr>
    </w:p>
    <w:p w:rsidR="002741BE" w:rsidRDefault="002741BE" w:rsidP="002741BE">
      <w:pPr>
        <w:tabs>
          <w:tab w:val="left" w:pos="0"/>
        </w:tabs>
        <w:spacing w:after="0" w:line="240" w:lineRule="auto"/>
        <w:jc w:val="center"/>
        <w:rPr>
          <w:rFonts w:cs="Tahoma"/>
          <w:b/>
          <w:sz w:val="24"/>
          <w:lang w:val="id-ID"/>
        </w:rPr>
      </w:pPr>
    </w:p>
    <w:p w:rsidR="002741BE" w:rsidRDefault="002741BE" w:rsidP="002741BE">
      <w:pPr>
        <w:tabs>
          <w:tab w:val="left" w:pos="0"/>
        </w:tabs>
        <w:spacing w:after="0" w:line="240" w:lineRule="auto"/>
        <w:jc w:val="center"/>
        <w:rPr>
          <w:rFonts w:cs="Tahoma"/>
          <w:b/>
          <w:sz w:val="24"/>
          <w:lang w:val="id-ID"/>
        </w:rPr>
      </w:pPr>
    </w:p>
    <w:p w:rsidR="002741BE" w:rsidRDefault="002741BE" w:rsidP="002741BE">
      <w:pPr>
        <w:tabs>
          <w:tab w:val="left" w:pos="0"/>
        </w:tabs>
        <w:spacing w:after="0" w:line="240" w:lineRule="auto"/>
        <w:jc w:val="center"/>
        <w:rPr>
          <w:rFonts w:cs="Tahoma"/>
          <w:b/>
          <w:sz w:val="24"/>
          <w:lang w:val="id-ID"/>
        </w:rPr>
      </w:pPr>
    </w:p>
    <w:p w:rsidR="002741BE" w:rsidRDefault="002741BE" w:rsidP="002741BE">
      <w:pPr>
        <w:tabs>
          <w:tab w:val="left" w:pos="0"/>
        </w:tabs>
        <w:spacing w:after="0" w:line="240" w:lineRule="auto"/>
        <w:jc w:val="center"/>
        <w:rPr>
          <w:rFonts w:cs="Tahoma"/>
          <w:b/>
          <w:sz w:val="24"/>
          <w:lang w:val="id-ID"/>
        </w:rPr>
      </w:pPr>
    </w:p>
    <w:p w:rsidR="002741BE" w:rsidRDefault="002741BE" w:rsidP="002741BE">
      <w:pPr>
        <w:tabs>
          <w:tab w:val="left" w:pos="0"/>
        </w:tabs>
        <w:spacing w:after="0" w:line="240" w:lineRule="auto"/>
        <w:jc w:val="center"/>
        <w:rPr>
          <w:rFonts w:cs="Tahoma"/>
          <w:b/>
          <w:sz w:val="24"/>
          <w:lang w:val="id-ID"/>
        </w:rPr>
      </w:pPr>
    </w:p>
    <w:p w:rsidR="002741BE" w:rsidRDefault="002741BE" w:rsidP="002741BE">
      <w:pPr>
        <w:tabs>
          <w:tab w:val="left" w:pos="0"/>
        </w:tabs>
        <w:spacing w:after="0" w:line="240" w:lineRule="auto"/>
        <w:jc w:val="center"/>
        <w:rPr>
          <w:rFonts w:cs="Tahoma"/>
          <w:b/>
          <w:sz w:val="24"/>
          <w:lang w:val="id-ID"/>
        </w:rPr>
      </w:pPr>
    </w:p>
    <w:p w:rsidR="002741BE" w:rsidRDefault="002741BE" w:rsidP="002741BE">
      <w:pPr>
        <w:tabs>
          <w:tab w:val="left" w:pos="0"/>
        </w:tabs>
        <w:spacing w:after="0" w:line="240" w:lineRule="auto"/>
        <w:jc w:val="center"/>
        <w:rPr>
          <w:rFonts w:cs="Tahoma"/>
          <w:b/>
          <w:sz w:val="24"/>
          <w:lang w:val="id-ID"/>
        </w:rPr>
      </w:pPr>
    </w:p>
    <w:p w:rsidR="002741BE" w:rsidRDefault="002741BE" w:rsidP="002741BE">
      <w:pPr>
        <w:tabs>
          <w:tab w:val="left" w:pos="0"/>
        </w:tabs>
        <w:spacing w:after="0" w:line="240" w:lineRule="auto"/>
        <w:jc w:val="center"/>
        <w:rPr>
          <w:rFonts w:cs="Tahoma"/>
          <w:b/>
          <w:sz w:val="24"/>
          <w:lang w:val="id-ID"/>
        </w:rPr>
      </w:pPr>
    </w:p>
    <w:p w:rsidR="002741BE" w:rsidRDefault="002741BE" w:rsidP="002741BE">
      <w:pPr>
        <w:tabs>
          <w:tab w:val="left" w:pos="0"/>
        </w:tabs>
        <w:spacing w:after="0" w:line="240" w:lineRule="auto"/>
        <w:jc w:val="center"/>
        <w:rPr>
          <w:rFonts w:cs="Tahoma"/>
          <w:b/>
          <w:sz w:val="24"/>
          <w:lang w:val="id-ID"/>
        </w:rPr>
      </w:pPr>
    </w:p>
    <w:p w:rsidR="002741BE" w:rsidRDefault="002741BE" w:rsidP="002741BE">
      <w:pPr>
        <w:tabs>
          <w:tab w:val="left" w:pos="0"/>
        </w:tabs>
        <w:spacing w:after="0" w:line="240" w:lineRule="auto"/>
        <w:jc w:val="center"/>
        <w:rPr>
          <w:rFonts w:cs="Tahoma"/>
          <w:b/>
          <w:sz w:val="24"/>
        </w:rPr>
      </w:pPr>
    </w:p>
    <w:p w:rsidR="002A7102" w:rsidRDefault="002A7102" w:rsidP="002741BE">
      <w:pPr>
        <w:tabs>
          <w:tab w:val="left" w:pos="0"/>
        </w:tabs>
        <w:spacing w:after="0" w:line="240" w:lineRule="auto"/>
        <w:jc w:val="center"/>
        <w:rPr>
          <w:rFonts w:cs="Tahoma"/>
          <w:b/>
          <w:sz w:val="24"/>
        </w:rPr>
      </w:pPr>
    </w:p>
    <w:p w:rsidR="00563427" w:rsidRDefault="00563427" w:rsidP="002741BE">
      <w:pPr>
        <w:tabs>
          <w:tab w:val="left" w:pos="0"/>
        </w:tabs>
        <w:spacing w:after="0" w:line="240" w:lineRule="auto"/>
        <w:jc w:val="center"/>
        <w:rPr>
          <w:rFonts w:cs="Tahoma"/>
          <w:b/>
          <w:sz w:val="24"/>
        </w:rPr>
      </w:pPr>
    </w:p>
    <w:p w:rsidR="002A7102" w:rsidRDefault="002A7102" w:rsidP="002741BE">
      <w:pPr>
        <w:tabs>
          <w:tab w:val="left" w:pos="0"/>
        </w:tabs>
        <w:spacing w:after="0" w:line="240" w:lineRule="auto"/>
        <w:jc w:val="center"/>
        <w:rPr>
          <w:rFonts w:cs="Tahoma"/>
          <w:b/>
          <w:sz w:val="24"/>
        </w:rPr>
      </w:pPr>
    </w:p>
    <w:p w:rsidR="00A236CA" w:rsidRDefault="00A236CA" w:rsidP="002741BE">
      <w:pPr>
        <w:tabs>
          <w:tab w:val="left" w:pos="0"/>
        </w:tabs>
        <w:spacing w:after="0" w:line="240" w:lineRule="auto"/>
        <w:jc w:val="center"/>
        <w:rPr>
          <w:rFonts w:cs="Tahoma"/>
          <w:b/>
          <w:sz w:val="24"/>
        </w:rPr>
      </w:pPr>
    </w:p>
    <w:p w:rsidR="00A236CA" w:rsidRDefault="00A236CA" w:rsidP="002741BE">
      <w:pPr>
        <w:tabs>
          <w:tab w:val="left" w:pos="0"/>
        </w:tabs>
        <w:spacing w:after="0" w:line="240" w:lineRule="auto"/>
        <w:jc w:val="center"/>
        <w:rPr>
          <w:rFonts w:cs="Tahoma"/>
          <w:b/>
          <w:sz w:val="24"/>
        </w:rPr>
      </w:pPr>
    </w:p>
    <w:p w:rsidR="002A7102" w:rsidRPr="002A7102" w:rsidRDefault="002A7102" w:rsidP="002741BE">
      <w:pPr>
        <w:tabs>
          <w:tab w:val="left" w:pos="0"/>
        </w:tabs>
        <w:spacing w:after="0" w:line="240" w:lineRule="auto"/>
        <w:jc w:val="center"/>
        <w:rPr>
          <w:rFonts w:cs="Tahoma"/>
          <w:b/>
          <w:sz w:val="24"/>
        </w:rPr>
      </w:pPr>
    </w:p>
    <w:p w:rsidR="002741BE" w:rsidRDefault="002741BE" w:rsidP="002741BE">
      <w:pPr>
        <w:tabs>
          <w:tab w:val="left" w:pos="0"/>
        </w:tabs>
        <w:spacing w:after="0" w:line="240" w:lineRule="auto"/>
        <w:jc w:val="center"/>
        <w:rPr>
          <w:rFonts w:cs="Tahoma"/>
          <w:b/>
          <w:sz w:val="24"/>
          <w:lang w:val="id-ID"/>
        </w:rPr>
      </w:pPr>
    </w:p>
    <w:p w:rsidR="002741BE" w:rsidRPr="00DF1A68" w:rsidRDefault="002741BE" w:rsidP="002741BE">
      <w:pPr>
        <w:tabs>
          <w:tab w:val="left" w:pos="0"/>
        </w:tabs>
        <w:spacing w:after="0" w:line="240" w:lineRule="auto"/>
        <w:jc w:val="center"/>
        <w:rPr>
          <w:rFonts w:cs="Tahoma"/>
          <w:b/>
          <w:sz w:val="24"/>
          <w:lang w:val="id-ID"/>
        </w:rPr>
      </w:pPr>
      <w:r>
        <w:rPr>
          <w:rFonts w:cs="Tahoma"/>
          <w:b/>
          <w:sz w:val="24"/>
          <w:lang w:val="id-ID"/>
        </w:rPr>
        <w:lastRenderedPageBreak/>
        <w:t>Grafik 2.3.</w:t>
      </w:r>
      <w:r w:rsidR="00286805">
        <w:rPr>
          <w:rFonts w:cs="Tahoma"/>
          <w:b/>
          <w:sz w:val="24"/>
          <w:lang w:val="id-ID"/>
        </w:rPr>
        <w:t>5</w:t>
      </w:r>
    </w:p>
    <w:p w:rsidR="00286805" w:rsidRDefault="00286805" w:rsidP="00286805">
      <w:pPr>
        <w:tabs>
          <w:tab w:val="left" w:pos="0"/>
        </w:tabs>
        <w:spacing w:after="0" w:line="240" w:lineRule="auto"/>
        <w:jc w:val="center"/>
        <w:rPr>
          <w:rFonts w:cs="Tahoma"/>
          <w:b/>
          <w:sz w:val="24"/>
          <w:lang w:val="id-ID"/>
        </w:rPr>
      </w:pPr>
      <w:r>
        <w:rPr>
          <w:rFonts w:cs="Tahoma"/>
          <w:b/>
          <w:sz w:val="24"/>
          <w:lang w:val="id-ID"/>
        </w:rPr>
        <w:t xml:space="preserve">Indikator : Persentase Penyelesaian Aset Bermasalah </w:t>
      </w:r>
    </w:p>
    <w:p w:rsidR="002741BE" w:rsidRDefault="00286805" w:rsidP="00286805">
      <w:pPr>
        <w:tabs>
          <w:tab w:val="left" w:pos="0"/>
        </w:tabs>
        <w:spacing w:after="0" w:line="240" w:lineRule="auto"/>
        <w:jc w:val="center"/>
        <w:rPr>
          <w:rFonts w:cs="Tahoma"/>
          <w:b/>
          <w:sz w:val="24"/>
          <w:lang w:val="id-ID"/>
        </w:rPr>
      </w:pPr>
      <w:r>
        <w:rPr>
          <w:rFonts w:cs="Tahoma"/>
          <w:b/>
          <w:sz w:val="24"/>
          <w:lang w:val="id-ID"/>
        </w:rPr>
        <w:t>pada Laporan Keuangan</w:t>
      </w:r>
    </w:p>
    <w:p w:rsidR="002741BE" w:rsidRPr="00DF1A68" w:rsidRDefault="002741BE" w:rsidP="002741BE">
      <w:pPr>
        <w:tabs>
          <w:tab w:val="left" w:pos="0"/>
        </w:tabs>
        <w:spacing w:after="0" w:line="240" w:lineRule="auto"/>
        <w:jc w:val="center"/>
        <w:rPr>
          <w:rFonts w:cs="Tahoma"/>
          <w:b/>
          <w:sz w:val="24"/>
          <w:lang w:val="id-ID"/>
        </w:rPr>
      </w:pPr>
    </w:p>
    <w:p w:rsidR="002741BE" w:rsidRDefault="002741BE" w:rsidP="002741BE">
      <w:pPr>
        <w:spacing w:after="0" w:line="360" w:lineRule="auto"/>
        <w:jc w:val="both"/>
        <w:rPr>
          <w:rFonts w:cs="Tahoma"/>
          <w:sz w:val="24"/>
          <w:lang w:val="id-ID"/>
        </w:rPr>
      </w:pPr>
      <w:r>
        <w:rPr>
          <w:rFonts w:cs="Tahoma"/>
          <w:noProof/>
          <w:sz w:val="24"/>
          <w:lang w:val="id-ID" w:eastAsia="id-ID"/>
        </w:rPr>
        <w:drawing>
          <wp:anchor distT="0" distB="0" distL="114300" distR="114300" simplePos="0" relativeHeight="251652608" behindDoc="0" locked="0" layoutInCell="1" allowOverlap="1">
            <wp:simplePos x="0" y="0"/>
            <wp:positionH relativeFrom="column">
              <wp:align>left</wp:align>
            </wp:positionH>
            <wp:positionV relativeFrom="paragraph">
              <wp:align>top</wp:align>
            </wp:positionV>
            <wp:extent cx="5001260" cy="2943860"/>
            <wp:effectExtent l="0" t="0" r="8890" b="8890"/>
            <wp:wrapSquare wrapText="bothSides"/>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anchor>
        </w:drawing>
      </w:r>
      <w:r>
        <w:rPr>
          <w:lang w:val="id-ID"/>
        </w:rPr>
        <w:br w:type="textWrapping" w:clear="all"/>
      </w:r>
      <w:r w:rsidR="00B460E2">
        <w:rPr>
          <w:rFonts w:cs="Tahoma"/>
          <w:sz w:val="24"/>
          <w:lang w:val="id-ID"/>
        </w:rPr>
        <w:t xml:space="preserve">Dari grafik diatas dapat dilihat </w:t>
      </w:r>
      <w:r w:rsidR="00EE3AA0">
        <w:rPr>
          <w:rFonts w:cs="Tahoma"/>
          <w:sz w:val="24"/>
          <w:lang w:val="id-ID"/>
        </w:rPr>
        <w:t xml:space="preserve">bahwa target penyelesaian aset bermasalah pada tahun 2013 adalah </w:t>
      </w:r>
      <w:r w:rsidR="00A26856">
        <w:rPr>
          <w:rFonts w:cs="Tahoma"/>
          <w:sz w:val="24"/>
          <w:lang w:val="id-ID"/>
        </w:rPr>
        <w:t>sebe</w:t>
      </w:r>
      <w:r w:rsidR="00EE3AA0">
        <w:rPr>
          <w:rFonts w:cs="Tahoma"/>
          <w:sz w:val="24"/>
          <w:lang w:val="id-ID"/>
        </w:rPr>
        <w:t>sar 13,7%</w:t>
      </w:r>
      <w:r w:rsidR="00A26856">
        <w:rPr>
          <w:rFonts w:cs="Tahoma"/>
          <w:sz w:val="24"/>
          <w:lang w:val="id-ID"/>
        </w:rPr>
        <w:t xml:space="preserve"> dari Rp. 1,1 Triliun</w:t>
      </w:r>
      <w:r w:rsidR="00EE3AA0">
        <w:rPr>
          <w:rFonts w:cs="Tahoma"/>
          <w:sz w:val="24"/>
          <w:lang w:val="id-ID"/>
        </w:rPr>
        <w:t xml:space="preserve">. Akan tetapi berhasil dicapai 30,9% atau sebesar Rp. 391 Milyar. </w:t>
      </w:r>
      <w:r w:rsidR="00A26856">
        <w:rPr>
          <w:rFonts w:cs="Tahoma"/>
          <w:sz w:val="24"/>
          <w:lang w:val="id-ID"/>
        </w:rPr>
        <w:t xml:space="preserve">Begitu juga untuk tahun 2014, dimana hanya ditargetkan 44%, tetapi mampu dicapai sebesar 60% atau sekitar Rp. </w:t>
      </w:r>
      <w:r w:rsidR="00506BEF">
        <w:rPr>
          <w:rFonts w:cs="Tahoma"/>
          <w:sz w:val="24"/>
          <w:lang w:val="id-ID"/>
        </w:rPr>
        <w:t>847</w:t>
      </w:r>
      <w:r w:rsidR="00BF0910">
        <w:rPr>
          <w:rFonts w:cs="Tahoma"/>
          <w:sz w:val="24"/>
          <w:lang w:val="id-ID"/>
        </w:rPr>
        <w:t xml:space="preserve"> Milyar.</w:t>
      </w:r>
      <w:r w:rsidR="00506BEF">
        <w:rPr>
          <w:rFonts w:cs="Tahoma"/>
          <w:sz w:val="24"/>
          <w:lang w:val="id-ID"/>
        </w:rPr>
        <w:t xml:space="preserve"> Sementara untuk tahun 2015, capaian target 75% dapat dicapai </w:t>
      </w:r>
      <w:r w:rsidR="0039208C">
        <w:rPr>
          <w:rFonts w:cs="Tahoma"/>
          <w:sz w:val="24"/>
          <w:lang w:val="id-ID"/>
        </w:rPr>
        <w:t xml:space="preserve">95% </w:t>
      </w:r>
      <w:r w:rsidR="00506BEF">
        <w:rPr>
          <w:rFonts w:cs="Tahoma"/>
          <w:sz w:val="24"/>
          <w:lang w:val="id-ID"/>
        </w:rPr>
        <w:t>atau sebesar Rp.</w:t>
      </w:r>
      <w:r w:rsidR="0039208C">
        <w:rPr>
          <w:rFonts w:cs="Tahoma"/>
          <w:sz w:val="24"/>
          <w:lang w:val="id-ID"/>
        </w:rPr>
        <w:t xml:space="preserve"> 1,050 Triliun.</w:t>
      </w:r>
      <w:r w:rsidR="001D44B4">
        <w:rPr>
          <w:rFonts w:cs="Tahoma"/>
          <w:sz w:val="24"/>
          <w:lang w:val="id-ID"/>
        </w:rPr>
        <w:t xml:space="preserve">Dengan demikian, </w:t>
      </w:r>
      <w:r w:rsidR="0057449E">
        <w:rPr>
          <w:rFonts w:cs="Tahoma"/>
          <w:sz w:val="24"/>
          <w:lang w:val="id-ID"/>
        </w:rPr>
        <w:t>sisa Aset Lainnya yang masih ada sampai akhir 2015 adalah kurang lebih Rp. 49 Miliar atau sebesar 5%.</w:t>
      </w:r>
    </w:p>
    <w:p w:rsidR="002741BE" w:rsidRDefault="002741BE" w:rsidP="00096FFF">
      <w:pPr>
        <w:spacing w:after="0" w:line="360" w:lineRule="auto"/>
        <w:jc w:val="both"/>
        <w:rPr>
          <w:rFonts w:cs="Tahoma"/>
          <w:sz w:val="24"/>
          <w:lang w:val="id-ID"/>
        </w:rPr>
      </w:pPr>
    </w:p>
    <w:p w:rsidR="003A0F5E" w:rsidRDefault="003A0F5E" w:rsidP="003A0F5E">
      <w:pPr>
        <w:tabs>
          <w:tab w:val="left" w:pos="720"/>
        </w:tabs>
        <w:spacing w:after="120" w:line="360" w:lineRule="auto"/>
        <w:ind w:left="720" w:hanging="720"/>
        <w:jc w:val="both"/>
        <w:rPr>
          <w:rFonts w:cs="Tahoma"/>
          <w:b/>
          <w:i/>
          <w:sz w:val="24"/>
          <w:lang w:val="id-ID"/>
        </w:rPr>
      </w:pPr>
      <w:r>
        <w:rPr>
          <w:rFonts w:cs="Tahoma"/>
          <w:b/>
          <w:i/>
          <w:sz w:val="24"/>
          <w:lang w:val="id-ID"/>
        </w:rPr>
        <w:t>2.3.6</w:t>
      </w:r>
      <w:r w:rsidRPr="00B91D44">
        <w:rPr>
          <w:rFonts w:cs="Tahoma"/>
          <w:b/>
          <w:i/>
          <w:sz w:val="24"/>
          <w:lang w:val="id-ID"/>
        </w:rPr>
        <w:tab/>
      </w:r>
      <w:r>
        <w:rPr>
          <w:rFonts w:cs="Tahoma"/>
          <w:b/>
          <w:i/>
          <w:sz w:val="24"/>
          <w:lang w:val="id-ID"/>
        </w:rPr>
        <w:t>Indikator Jumlah Aset Tidak Bermanfaat yang Dihapuskan</w:t>
      </w:r>
    </w:p>
    <w:p w:rsidR="00096FFF" w:rsidRDefault="003A0F5E" w:rsidP="003A0F5E">
      <w:pPr>
        <w:spacing w:after="0" w:line="360" w:lineRule="auto"/>
        <w:jc w:val="both"/>
        <w:rPr>
          <w:rFonts w:cs="Tahoma"/>
          <w:sz w:val="24"/>
          <w:lang w:val="id-ID"/>
        </w:rPr>
      </w:pPr>
      <w:r>
        <w:rPr>
          <w:rFonts w:cs="Tahoma"/>
          <w:sz w:val="24"/>
          <w:lang w:val="id-ID"/>
        </w:rPr>
        <w:tab/>
      </w:r>
      <w:r w:rsidR="00A624AF">
        <w:rPr>
          <w:rFonts w:cs="Tahoma"/>
          <w:sz w:val="24"/>
          <w:lang w:val="id-ID"/>
        </w:rPr>
        <w:t xml:space="preserve">Indikator ini menghitung seberapa besar aset tidak bermanfaat yang tercatat pada Neraca Aset Pemprov. Sumbar yang dapat diproses administrasi penghapusannya oleh </w:t>
      </w:r>
      <w:r w:rsidR="00905885">
        <w:rPr>
          <w:rFonts w:cs="Tahoma"/>
          <w:sz w:val="24"/>
          <w:lang w:val="id-ID"/>
        </w:rPr>
        <w:t xml:space="preserve">Biro Administrasi Pengadaan dan Pengelolaan Barang Milik Daerah </w:t>
      </w:r>
      <w:r w:rsidR="00B554F7">
        <w:rPr>
          <w:rFonts w:cs="Tahoma"/>
          <w:sz w:val="24"/>
          <w:lang w:val="id-ID"/>
        </w:rPr>
        <w:t>setiap tahunnya</w:t>
      </w:r>
      <w:r w:rsidR="00AC138C">
        <w:rPr>
          <w:rFonts w:cs="Tahoma"/>
          <w:sz w:val="24"/>
          <w:lang w:val="id-ID"/>
        </w:rPr>
        <w:t xml:space="preserve"> berdasarkan usulan yang masuk</w:t>
      </w:r>
      <w:r w:rsidR="00A624AF">
        <w:rPr>
          <w:rFonts w:cs="Tahoma"/>
          <w:sz w:val="24"/>
          <w:lang w:val="id-ID"/>
        </w:rPr>
        <w:t>.</w:t>
      </w:r>
      <w:r w:rsidR="00B554F7">
        <w:rPr>
          <w:rFonts w:cs="Tahoma"/>
          <w:sz w:val="24"/>
          <w:lang w:val="id-ID"/>
        </w:rPr>
        <w:t xml:space="preserve"> Penghapusan Aset Tidak Bermanfaat diusulkan sendiri o</w:t>
      </w:r>
      <w:r w:rsidR="009B49D6">
        <w:rPr>
          <w:rFonts w:cs="Tahoma"/>
          <w:sz w:val="24"/>
          <w:lang w:val="id-ID"/>
        </w:rPr>
        <w:t xml:space="preserve">leh SKPD kepada </w:t>
      </w:r>
      <w:r w:rsidR="00FC7AA5">
        <w:rPr>
          <w:rFonts w:cs="Tahoma"/>
          <w:sz w:val="24"/>
          <w:lang w:val="id-ID"/>
        </w:rPr>
        <w:t>Biro Administrasi Pengadaan dan Pengelolaan Barang Milik Daerah</w:t>
      </w:r>
      <w:r w:rsidR="00B554F7">
        <w:rPr>
          <w:rFonts w:cs="Tahoma"/>
          <w:sz w:val="24"/>
          <w:lang w:val="id-ID"/>
        </w:rPr>
        <w:t xml:space="preserve"> selaku Pembantu Pengelola Aset.</w:t>
      </w:r>
      <w:r w:rsidR="002A7102">
        <w:rPr>
          <w:rFonts w:cs="Tahoma"/>
          <w:sz w:val="24"/>
        </w:rPr>
        <w:t xml:space="preserve"> </w:t>
      </w:r>
      <w:r w:rsidR="005B3A4E">
        <w:rPr>
          <w:rFonts w:cs="Tahoma"/>
          <w:sz w:val="24"/>
          <w:lang w:val="id-ID"/>
        </w:rPr>
        <w:t xml:space="preserve">Oleh karena itu </w:t>
      </w:r>
      <w:r w:rsidR="00FA0CAC">
        <w:rPr>
          <w:rFonts w:cs="Tahoma"/>
          <w:sz w:val="24"/>
          <w:lang w:val="id-ID"/>
        </w:rPr>
        <w:t xml:space="preserve">setiap tahunnya ditetapkan target yang tinggi terhadap indikator kinerja ini, dengan tujuan </w:t>
      </w:r>
      <w:r w:rsidR="007C647A">
        <w:rPr>
          <w:rFonts w:cs="Tahoma"/>
          <w:sz w:val="24"/>
          <w:lang w:val="id-ID"/>
        </w:rPr>
        <w:t xml:space="preserve">semakin sedikitnya Aset Tidak Bermanfaat </w:t>
      </w:r>
      <w:r w:rsidR="007C647A">
        <w:rPr>
          <w:rFonts w:cs="Tahoma"/>
          <w:sz w:val="24"/>
          <w:lang w:val="id-ID"/>
        </w:rPr>
        <w:lastRenderedPageBreak/>
        <w:t>yang berarti semakin tertibnya pengelolaan aset.</w:t>
      </w:r>
      <w:r w:rsidR="00C00969">
        <w:rPr>
          <w:rFonts w:cs="Tahoma"/>
          <w:sz w:val="24"/>
          <w:lang w:val="id-ID"/>
        </w:rPr>
        <w:t xml:space="preserve"> Target dan capaian indikator keenam ini untuk 3 (tiga) tahun kebelakang dapat dilihat seperti grafik diatas :</w:t>
      </w:r>
    </w:p>
    <w:p w:rsidR="00BD6C38" w:rsidRPr="00DF1A68" w:rsidRDefault="00BD6C38" w:rsidP="00BD6C38">
      <w:pPr>
        <w:tabs>
          <w:tab w:val="left" w:pos="0"/>
        </w:tabs>
        <w:spacing w:after="0" w:line="240" w:lineRule="auto"/>
        <w:jc w:val="center"/>
        <w:rPr>
          <w:rFonts w:cs="Tahoma"/>
          <w:b/>
          <w:sz w:val="24"/>
          <w:lang w:val="id-ID"/>
        </w:rPr>
      </w:pPr>
      <w:r>
        <w:rPr>
          <w:rFonts w:cs="Tahoma"/>
          <w:b/>
          <w:sz w:val="24"/>
          <w:lang w:val="id-ID"/>
        </w:rPr>
        <w:t>Grafik 2.3.6</w:t>
      </w:r>
    </w:p>
    <w:p w:rsidR="00BD6C38" w:rsidRDefault="00BD6C38" w:rsidP="00BD6C38">
      <w:pPr>
        <w:tabs>
          <w:tab w:val="left" w:pos="0"/>
        </w:tabs>
        <w:spacing w:after="0" w:line="240" w:lineRule="auto"/>
        <w:jc w:val="center"/>
        <w:rPr>
          <w:rFonts w:cs="Tahoma"/>
          <w:b/>
          <w:sz w:val="24"/>
          <w:lang w:val="id-ID"/>
        </w:rPr>
      </w:pPr>
      <w:r>
        <w:rPr>
          <w:rFonts w:cs="Tahoma"/>
          <w:b/>
          <w:sz w:val="24"/>
          <w:lang w:val="id-ID"/>
        </w:rPr>
        <w:t xml:space="preserve">Indikator : Persentase Aset Tidak Bermanfaat </w:t>
      </w:r>
    </w:p>
    <w:p w:rsidR="00BD6C38" w:rsidRDefault="00BD6C38" w:rsidP="00BD6C38">
      <w:pPr>
        <w:tabs>
          <w:tab w:val="left" w:pos="0"/>
        </w:tabs>
        <w:spacing w:after="0" w:line="240" w:lineRule="auto"/>
        <w:jc w:val="center"/>
        <w:rPr>
          <w:rFonts w:cs="Tahoma"/>
          <w:b/>
          <w:sz w:val="24"/>
          <w:lang w:val="id-ID"/>
        </w:rPr>
      </w:pPr>
      <w:r>
        <w:rPr>
          <w:rFonts w:cs="Tahoma"/>
          <w:b/>
          <w:sz w:val="24"/>
          <w:lang w:val="id-ID"/>
        </w:rPr>
        <w:t>yang Dihapuskan</w:t>
      </w:r>
    </w:p>
    <w:p w:rsidR="00BD6C38" w:rsidRPr="00DF1A68" w:rsidRDefault="00BD6C38" w:rsidP="00BD6C38">
      <w:pPr>
        <w:tabs>
          <w:tab w:val="left" w:pos="0"/>
        </w:tabs>
        <w:spacing w:after="0" w:line="240" w:lineRule="auto"/>
        <w:jc w:val="center"/>
        <w:rPr>
          <w:rFonts w:cs="Tahoma"/>
          <w:b/>
          <w:sz w:val="24"/>
          <w:lang w:val="id-ID"/>
        </w:rPr>
      </w:pPr>
    </w:p>
    <w:p w:rsidR="003A0F5E" w:rsidRDefault="00BD6C38" w:rsidP="005032EF">
      <w:pPr>
        <w:spacing w:after="240" w:line="360" w:lineRule="auto"/>
        <w:jc w:val="both"/>
        <w:rPr>
          <w:rFonts w:cs="Tahoma"/>
          <w:sz w:val="24"/>
          <w:lang w:val="id-ID"/>
        </w:rPr>
      </w:pPr>
      <w:r>
        <w:rPr>
          <w:rFonts w:cs="Tahoma"/>
          <w:noProof/>
          <w:sz w:val="24"/>
          <w:lang w:val="id-ID" w:eastAsia="id-ID"/>
        </w:rPr>
        <w:drawing>
          <wp:anchor distT="0" distB="0" distL="114300" distR="114300" simplePos="0" relativeHeight="251655680" behindDoc="0" locked="0" layoutInCell="1" allowOverlap="1">
            <wp:simplePos x="0" y="0"/>
            <wp:positionH relativeFrom="column">
              <wp:align>left</wp:align>
            </wp:positionH>
            <wp:positionV relativeFrom="paragraph">
              <wp:align>top</wp:align>
            </wp:positionV>
            <wp:extent cx="5001260" cy="2943860"/>
            <wp:effectExtent l="0" t="0" r="8890" b="8890"/>
            <wp:wrapSquare wrapText="bothSides"/>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anchor>
        </w:drawing>
      </w:r>
      <w:r>
        <w:rPr>
          <w:lang w:val="id-ID"/>
        </w:rPr>
        <w:br w:type="textWrapping" w:clear="all"/>
      </w:r>
      <w:r w:rsidR="00850167">
        <w:rPr>
          <w:rFonts w:cs="Tahoma"/>
          <w:sz w:val="24"/>
          <w:lang w:val="id-ID"/>
        </w:rPr>
        <w:t xml:space="preserve">Dari grafik diatas dapat dilihat </w:t>
      </w:r>
      <w:r w:rsidR="00330041">
        <w:rPr>
          <w:rFonts w:cs="Tahoma"/>
          <w:sz w:val="24"/>
          <w:lang w:val="id-ID"/>
        </w:rPr>
        <w:t>bahwa untuk tahun 2013 dan 2014 target indikator ini berhasil dicapai bahkan lebih b</w:t>
      </w:r>
      <w:r w:rsidR="00AC138C">
        <w:rPr>
          <w:rFonts w:cs="Tahoma"/>
          <w:sz w:val="24"/>
          <w:lang w:val="id-ID"/>
        </w:rPr>
        <w:t>esar dari target pada tahun 2014</w:t>
      </w:r>
      <w:r w:rsidR="00330041">
        <w:rPr>
          <w:rFonts w:cs="Tahoma"/>
          <w:sz w:val="24"/>
          <w:lang w:val="id-ID"/>
        </w:rPr>
        <w:t xml:space="preserve">. Namun untuk tahun 2015, dari target 90% hanya mampu dicapai 60% saja, dikarenakan </w:t>
      </w:r>
      <w:r w:rsidR="00043797">
        <w:rPr>
          <w:rFonts w:cs="Tahoma"/>
          <w:sz w:val="24"/>
          <w:lang w:val="id-ID"/>
        </w:rPr>
        <w:t xml:space="preserve">terdapat pengusulan </w:t>
      </w:r>
      <w:r w:rsidR="00AC138C">
        <w:rPr>
          <w:rFonts w:cs="Tahoma"/>
          <w:sz w:val="24"/>
          <w:lang w:val="id-ID"/>
        </w:rPr>
        <w:t xml:space="preserve">penghapusan </w:t>
      </w:r>
      <w:r w:rsidR="00043797">
        <w:rPr>
          <w:rFonts w:cs="Tahoma"/>
          <w:sz w:val="24"/>
          <w:lang w:val="id-ID"/>
        </w:rPr>
        <w:t xml:space="preserve">SKPD menjelang akhir tahun anggaran, sehingga proses penghapusannya tidak dapat diselesaikan. </w:t>
      </w:r>
    </w:p>
    <w:p w:rsidR="005032EF" w:rsidRDefault="005032EF" w:rsidP="005032EF">
      <w:pPr>
        <w:tabs>
          <w:tab w:val="left" w:pos="720"/>
        </w:tabs>
        <w:spacing w:after="120" w:line="360" w:lineRule="auto"/>
        <w:ind w:left="720" w:hanging="720"/>
        <w:jc w:val="both"/>
        <w:rPr>
          <w:rFonts w:cs="Tahoma"/>
          <w:b/>
          <w:i/>
          <w:sz w:val="24"/>
          <w:lang w:val="id-ID"/>
        </w:rPr>
      </w:pPr>
      <w:r>
        <w:rPr>
          <w:rFonts w:cs="Tahoma"/>
          <w:b/>
          <w:i/>
          <w:sz w:val="24"/>
          <w:lang w:val="id-ID"/>
        </w:rPr>
        <w:t>2.3.7</w:t>
      </w:r>
      <w:r w:rsidRPr="00B91D44">
        <w:rPr>
          <w:rFonts w:cs="Tahoma"/>
          <w:b/>
          <w:i/>
          <w:sz w:val="24"/>
          <w:lang w:val="id-ID"/>
        </w:rPr>
        <w:tab/>
      </w:r>
      <w:r>
        <w:rPr>
          <w:rFonts w:cs="Tahoma"/>
          <w:b/>
          <w:i/>
          <w:sz w:val="24"/>
          <w:lang w:val="id-ID"/>
        </w:rPr>
        <w:t>Indikator Jumlah Aset Idle yang Dipinjampakaikan</w:t>
      </w:r>
    </w:p>
    <w:p w:rsidR="003A0F5E" w:rsidRDefault="005032EF" w:rsidP="005032EF">
      <w:pPr>
        <w:spacing w:after="0" w:line="360" w:lineRule="auto"/>
        <w:jc w:val="both"/>
        <w:rPr>
          <w:rFonts w:cs="Tahoma"/>
          <w:sz w:val="24"/>
          <w:lang w:val="id-ID"/>
        </w:rPr>
      </w:pPr>
      <w:r>
        <w:rPr>
          <w:rFonts w:cs="Tahoma"/>
          <w:sz w:val="24"/>
          <w:lang w:val="id-ID"/>
        </w:rPr>
        <w:tab/>
        <w:t>Indikator ini men</w:t>
      </w:r>
      <w:r w:rsidR="000776A1">
        <w:rPr>
          <w:rFonts w:cs="Tahoma"/>
          <w:sz w:val="24"/>
          <w:lang w:val="id-ID"/>
        </w:rPr>
        <w:t>ghitung</w:t>
      </w:r>
      <w:r w:rsidR="00C114A2">
        <w:rPr>
          <w:rFonts w:cs="Tahoma"/>
          <w:sz w:val="24"/>
          <w:lang w:val="id-ID"/>
        </w:rPr>
        <w:t xml:space="preserve"> seberapa optimal</w:t>
      </w:r>
      <w:r w:rsidR="000776A1">
        <w:rPr>
          <w:rFonts w:cs="Tahoma"/>
          <w:sz w:val="24"/>
          <w:lang w:val="id-ID"/>
        </w:rPr>
        <w:t xml:space="preserve"> Aset </w:t>
      </w:r>
      <w:r w:rsidR="000776A1" w:rsidRPr="000776A1">
        <w:rPr>
          <w:rFonts w:cs="Tahoma"/>
          <w:i/>
          <w:sz w:val="24"/>
          <w:lang w:val="id-ID"/>
        </w:rPr>
        <w:t>idle</w:t>
      </w:r>
      <w:r w:rsidR="000776A1">
        <w:rPr>
          <w:rFonts w:cs="Tahoma"/>
          <w:sz w:val="24"/>
          <w:lang w:val="id-ID"/>
        </w:rPr>
        <w:t>atau yang tidak dimanfaatkan namun masih memiliki umur ekonomis, dipinjampakaikan ataupun disewakan kepada pihak lain (Kabupaten/Kota maupun pihak ketiga). Aset</w:t>
      </w:r>
      <w:r w:rsidR="000776A1">
        <w:rPr>
          <w:rFonts w:cs="Tahoma"/>
          <w:i/>
          <w:sz w:val="24"/>
          <w:lang w:val="id-ID"/>
        </w:rPr>
        <w:t xml:space="preserve"> idle </w:t>
      </w:r>
      <w:r w:rsidR="000776A1">
        <w:rPr>
          <w:rFonts w:cs="Tahoma"/>
          <w:sz w:val="24"/>
          <w:lang w:val="id-ID"/>
        </w:rPr>
        <w:t>yang sedang tidak dimanfaatkan oleh SKPD Pengguna dapat dioptimalisasikan penggunaannya dengan cara dipinjampakaikan ataupun disewakan dengan tujuan agar tidak menganggur dan dapat difungsikan sebagaimana mestinya serta dapat pula mendatangka</w:t>
      </w:r>
      <w:r w:rsidR="00C114A2">
        <w:rPr>
          <w:rFonts w:cs="Tahoma"/>
          <w:sz w:val="24"/>
          <w:lang w:val="id-ID"/>
        </w:rPr>
        <w:t>n pendapatan</w:t>
      </w:r>
      <w:r w:rsidR="000776A1">
        <w:rPr>
          <w:rFonts w:cs="Tahoma"/>
          <w:sz w:val="24"/>
          <w:lang w:val="id-ID"/>
        </w:rPr>
        <w:t xml:space="preserve"> bagi kas daerah melalui retribusi sewa yang ditetapkan. </w:t>
      </w:r>
      <w:r w:rsidR="00C114A2">
        <w:rPr>
          <w:rFonts w:cs="Tahoma"/>
          <w:sz w:val="24"/>
          <w:lang w:val="id-ID"/>
        </w:rPr>
        <w:t>Indikator ketujuh ini ditetapkan sejak 2 tahun kebelakang yang dapat dijelaskan dengan grafik dibawah ini :</w:t>
      </w:r>
    </w:p>
    <w:p w:rsidR="007759F6" w:rsidRPr="00DF1A68" w:rsidRDefault="007759F6" w:rsidP="007759F6">
      <w:pPr>
        <w:tabs>
          <w:tab w:val="left" w:pos="0"/>
        </w:tabs>
        <w:spacing w:after="0" w:line="240" w:lineRule="auto"/>
        <w:jc w:val="center"/>
        <w:rPr>
          <w:rFonts w:cs="Tahoma"/>
          <w:b/>
          <w:sz w:val="24"/>
          <w:lang w:val="id-ID"/>
        </w:rPr>
      </w:pPr>
      <w:r>
        <w:rPr>
          <w:rFonts w:cs="Tahoma"/>
          <w:b/>
          <w:sz w:val="24"/>
          <w:lang w:val="id-ID"/>
        </w:rPr>
        <w:lastRenderedPageBreak/>
        <w:t>Grafik 2.3.7</w:t>
      </w:r>
    </w:p>
    <w:p w:rsidR="007759F6" w:rsidRDefault="007759F6" w:rsidP="007759F6">
      <w:pPr>
        <w:tabs>
          <w:tab w:val="left" w:pos="0"/>
        </w:tabs>
        <w:spacing w:after="0" w:line="240" w:lineRule="auto"/>
        <w:jc w:val="center"/>
        <w:rPr>
          <w:rFonts w:cs="Tahoma"/>
          <w:b/>
          <w:sz w:val="24"/>
          <w:lang w:val="id-ID"/>
        </w:rPr>
      </w:pPr>
      <w:r>
        <w:rPr>
          <w:rFonts w:cs="Tahoma"/>
          <w:noProof/>
          <w:sz w:val="24"/>
          <w:lang w:val="id-ID" w:eastAsia="id-ID"/>
        </w:rPr>
        <w:drawing>
          <wp:anchor distT="0" distB="0" distL="114300" distR="114300" simplePos="0" relativeHeight="251658752" behindDoc="0" locked="0" layoutInCell="1" allowOverlap="1">
            <wp:simplePos x="0" y="0"/>
            <wp:positionH relativeFrom="column">
              <wp:posOffset>29845</wp:posOffset>
            </wp:positionH>
            <wp:positionV relativeFrom="paragraph">
              <wp:posOffset>376555</wp:posOffset>
            </wp:positionV>
            <wp:extent cx="5001260" cy="2943860"/>
            <wp:effectExtent l="0" t="0" r="8890" b="8890"/>
            <wp:wrapSquare wrapText="bothSides"/>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anchor>
        </w:drawing>
      </w:r>
      <w:r>
        <w:rPr>
          <w:rFonts w:cs="Tahoma"/>
          <w:b/>
          <w:sz w:val="24"/>
          <w:lang w:val="id-ID"/>
        </w:rPr>
        <w:t>Indikator : Jumlah Aset Idle yang Dipinjampakaikan</w:t>
      </w:r>
    </w:p>
    <w:p w:rsidR="007759F6" w:rsidRPr="00DF1A68" w:rsidRDefault="007759F6" w:rsidP="007759F6">
      <w:pPr>
        <w:tabs>
          <w:tab w:val="left" w:pos="0"/>
        </w:tabs>
        <w:spacing w:after="0" w:line="240" w:lineRule="auto"/>
        <w:jc w:val="center"/>
        <w:rPr>
          <w:rFonts w:cs="Tahoma"/>
          <w:b/>
          <w:sz w:val="24"/>
          <w:lang w:val="id-ID"/>
        </w:rPr>
      </w:pPr>
    </w:p>
    <w:p w:rsidR="00FB23D4" w:rsidRDefault="007759F6" w:rsidP="00FB23D4">
      <w:pPr>
        <w:spacing w:after="240" w:line="360" w:lineRule="auto"/>
        <w:jc w:val="both"/>
        <w:rPr>
          <w:rFonts w:cs="Tahoma"/>
          <w:sz w:val="24"/>
          <w:lang w:val="id-ID"/>
        </w:rPr>
      </w:pPr>
      <w:r>
        <w:rPr>
          <w:lang w:val="id-ID"/>
        </w:rPr>
        <w:br w:type="textWrapping" w:clear="all"/>
      </w:r>
      <w:r>
        <w:rPr>
          <w:rFonts w:cs="Tahoma"/>
          <w:sz w:val="24"/>
          <w:lang w:val="id-ID"/>
        </w:rPr>
        <w:t xml:space="preserve">Dari grafik diatas, dapat dilihat bahwa pada tahun 2014, target jumlah aset idle yang dipinjampakaikan dan disewakan adalah berjumlah 172 objek yang tersebar pada Kabupaten/Kota dan dapat terealisasi 100%. Demikian juga pada tahun 2015, 20 objek aset idle dapat dipinjampakaikan maupun disewakan sesuai jumlah yang ditargetkan.  </w:t>
      </w:r>
    </w:p>
    <w:p w:rsidR="00FB23D4" w:rsidRDefault="00FB23D4" w:rsidP="00FB23D4">
      <w:pPr>
        <w:tabs>
          <w:tab w:val="left" w:pos="720"/>
        </w:tabs>
        <w:spacing w:after="120" w:line="360" w:lineRule="auto"/>
        <w:ind w:left="720" w:hanging="720"/>
        <w:jc w:val="both"/>
        <w:rPr>
          <w:rFonts w:cs="Tahoma"/>
          <w:b/>
          <w:i/>
          <w:sz w:val="24"/>
          <w:lang w:val="id-ID"/>
        </w:rPr>
      </w:pPr>
      <w:r>
        <w:rPr>
          <w:rFonts w:cs="Tahoma"/>
          <w:b/>
          <w:i/>
          <w:sz w:val="24"/>
          <w:lang w:val="id-ID"/>
        </w:rPr>
        <w:t>2.3.8</w:t>
      </w:r>
      <w:r w:rsidRPr="00B91D44">
        <w:rPr>
          <w:rFonts w:cs="Tahoma"/>
          <w:b/>
          <w:i/>
          <w:sz w:val="24"/>
          <w:lang w:val="id-ID"/>
        </w:rPr>
        <w:tab/>
      </w:r>
      <w:r w:rsidR="00BF1710">
        <w:rPr>
          <w:rFonts w:cs="Tahoma"/>
          <w:b/>
          <w:i/>
          <w:sz w:val="24"/>
          <w:lang w:val="id-ID"/>
        </w:rPr>
        <w:t xml:space="preserve">Indikator Persentase </w:t>
      </w:r>
      <w:r w:rsidR="00C2165C">
        <w:rPr>
          <w:rFonts w:cs="Tahoma"/>
          <w:b/>
          <w:i/>
          <w:sz w:val="24"/>
          <w:lang w:val="id-ID"/>
        </w:rPr>
        <w:t xml:space="preserve">Peningkatan </w:t>
      </w:r>
      <w:r w:rsidR="00BF1710">
        <w:rPr>
          <w:rFonts w:cs="Tahoma"/>
          <w:b/>
          <w:i/>
          <w:sz w:val="24"/>
          <w:lang w:val="id-ID"/>
        </w:rPr>
        <w:t>Tanah dan Bangunan yang Diamankan</w:t>
      </w:r>
    </w:p>
    <w:p w:rsidR="0047136D" w:rsidRDefault="00FB23D4" w:rsidP="00FB23D4">
      <w:pPr>
        <w:spacing w:after="0" w:line="360" w:lineRule="auto"/>
        <w:jc w:val="both"/>
        <w:rPr>
          <w:rFonts w:cs="Tahoma"/>
          <w:sz w:val="24"/>
          <w:lang w:val="id-ID"/>
        </w:rPr>
      </w:pPr>
      <w:r>
        <w:rPr>
          <w:rFonts w:cs="Tahoma"/>
          <w:sz w:val="24"/>
          <w:lang w:val="id-ID"/>
        </w:rPr>
        <w:tab/>
        <w:t xml:space="preserve">Indikator ini menghitung </w:t>
      </w:r>
      <w:r w:rsidR="00BF1710">
        <w:rPr>
          <w:rFonts w:cs="Tahoma"/>
          <w:sz w:val="24"/>
          <w:lang w:val="id-ID"/>
        </w:rPr>
        <w:t xml:space="preserve">persentase jumlah tanah dan bangunan milik Pemprov. Sumatera Barat yang diamankan. </w:t>
      </w:r>
      <w:r w:rsidR="00B0069A">
        <w:rPr>
          <w:rFonts w:cs="Tahoma"/>
          <w:sz w:val="24"/>
          <w:lang w:val="id-ID"/>
        </w:rPr>
        <w:t xml:space="preserve">Sesuai dengan Permendagri Nomor 19 tahun 2016 tentang Pedoman </w:t>
      </w:r>
      <w:r w:rsidR="008F1740">
        <w:rPr>
          <w:rFonts w:cs="Tahoma"/>
          <w:sz w:val="24"/>
          <w:lang w:val="id-ID"/>
        </w:rPr>
        <w:t xml:space="preserve">Pengelolaan Barang Milik Daerah bahwa </w:t>
      </w:r>
      <w:r w:rsidR="00B0069A">
        <w:rPr>
          <w:rFonts w:cs="Tahoma"/>
          <w:sz w:val="24"/>
          <w:lang w:val="id-ID"/>
        </w:rPr>
        <w:t xml:space="preserve">Pengamanan </w:t>
      </w:r>
      <w:r w:rsidR="008F1740">
        <w:rPr>
          <w:rFonts w:cs="Tahoma"/>
          <w:sz w:val="24"/>
          <w:lang w:val="id-ID"/>
        </w:rPr>
        <w:t xml:space="preserve">Aset Tetap dilakukan dengan 2 cara yakni ; </w:t>
      </w:r>
    </w:p>
    <w:p w:rsidR="00FB23D4" w:rsidRDefault="008F1740" w:rsidP="00FB23D4">
      <w:pPr>
        <w:spacing w:after="0" w:line="360" w:lineRule="auto"/>
        <w:jc w:val="both"/>
        <w:rPr>
          <w:rFonts w:cs="Tahoma"/>
          <w:sz w:val="24"/>
          <w:lang w:val="id-ID"/>
        </w:rPr>
      </w:pPr>
      <w:r>
        <w:rPr>
          <w:rFonts w:cs="Tahoma"/>
          <w:sz w:val="24"/>
          <w:lang w:val="id-ID"/>
        </w:rPr>
        <w:t xml:space="preserve">1). Pengamanan Administratif, maksudnya pengamanan dari segi keabsahan bukti legalisasi kepemilikan Aset Tetap (misalnya bukti kepemilikan sertifikat) dan                       2). Pengamanan Fisik, maksudnya menganankan Aset Tetap secara fisik agar tidak diserobot atau diakui pihak lain. </w:t>
      </w:r>
    </w:p>
    <w:p w:rsidR="002E1255" w:rsidRDefault="008F1740" w:rsidP="00FB23D4">
      <w:pPr>
        <w:spacing w:after="0" w:line="360" w:lineRule="auto"/>
        <w:jc w:val="both"/>
        <w:rPr>
          <w:rFonts w:cs="Tahoma"/>
          <w:sz w:val="24"/>
          <w:lang w:val="id-ID"/>
        </w:rPr>
      </w:pPr>
      <w:r>
        <w:rPr>
          <w:rFonts w:cs="Tahoma"/>
          <w:sz w:val="24"/>
          <w:lang w:val="id-ID"/>
        </w:rPr>
        <w:tab/>
        <w:t xml:space="preserve">Pengamanan Fisik yang telah dilakukan oleh </w:t>
      </w:r>
      <w:r w:rsidR="00FC7AA5">
        <w:rPr>
          <w:rFonts w:cs="Tahoma"/>
          <w:sz w:val="24"/>
          <w:lang w:val="id-ID"/>
        </w:rPr>
        <w:t>Biro Administrasi Pengadaan dan Pengelolaan Barang Milik Daerah</w:t>
      </w:r>
      <w:r>
        <w:rPr>
          <w:rFonts w:cs="Tahoma"/>
          <w:sz w:val="24"/>
          <w:lang w:val="id-ID"/>
        </w:rPr>
        <w:t xml:space="preserve"> berupa pemasangan plank Tanah milik </w:t>
      </w:r>
      <w:r>
        <w:rPr>
          <w:rFonts w:cs="Tahoma"/>
          <w:sz w:val="24"/>
          <w:lang w:val="id-ID"/>
        </w:rPr>
        <w:lastRenderedPageBreak/>
        <w:t>Pemerintah Prov. Sumatera Barat dan label Bangunan Milik Pemerintah Prov. Sumatera Barat. Pemasangan plank dan label ini dilakukan secara bertahap, sesuai anggaran yang tersedia sejak tahun 2014.</w:t>
      </w:r>
      <w:r w:rsidR="00BE48BE">
        <w:rPr>
          <w:rFonts w:cs="Tahoma"/>
          <w:sz w:val="24"/>
          <w:lang w:val="id-ID"/>
        </w:rPr>
        <w:t>Melalui grafik dibawah ini dapat dilihat peningkatan kinerja pada indikator ini :</w:t>
      </w:r>
    </w:p>
    <w:p w:rsidR="002E1255" w:rsidRPr="00DF1A68" w:rsidRDefault="002E1255" w:rsidP="002E1255">
      <w:pPr>
        <w:tabs>
          <w:tab w:val="left" w:pos="0"/>
        </w:tabs>
        <w:spacing w:after="0" w:line="240" w:lineRule="auto"/>
        <w:jc w:val="center"/>
        <w:rPr>
          <w:rFonts w:cs="Tahoma"/>
          <w:b/>
          <w:sz w:val="24"/>
          <w:lang w:val="id-ID"/>
        </w:rPr>
      </w:pPr>
      <w:r>
        <w:rPr>
          <w:rFonts w:cs="Tahoma"/>
          <w:b/>
          <w:sz w:val="24"/>
          <w:lang w:val="id-ID"/>
        </w:rPr>
        <w:t>Grafik 2.3.8</w:t>
      </w:r>
      <w:r w:rsidR="00C2165C">
        <w:rPr>
          <w:rFonts w:cs="Tahoma"/>
          <w:b/>
          <w:sz w:val="24"/>
          <w:lang w:val="id-ID"/>
        </w:rPr>
        <w:t>.a</w:t>
      </w:r>
    </w:p>
    <w:p w:rsidR="002E1255" w:rsidRDefault="002E1255" w:rsidP="002E1255">
      <w:pPr>
        <w:tabs>
          <w:tab w:val="left" w:pos="0"/>
        </w:tabs>
        <w:spacing w:after="0" w:line="240" w:lineRule="auto"/>
        <w:jc w:val="center"/>
        <w:rPr>
          <w:rFonts w:cs="Tahoma"/>
          <w:b/>
          <w:sz w:val="24"/>
          <w:lang w:val="id-ID"/>
        </w:rPr>
      </w:pPr>
      <w:r>
        <w:rPr>
          <w:rFonts w:cs="Tahoma"/>
          <w:noProof/>
          <w:sz w:val="24"/>
          <w:lang w:val="id-ID" w:eastAsia="id-ID"/>
        </w:rPr>
        <w:drawing>
          <wp:anchor distT="0" distB="0" distL="114300" distR="114300" simplePos="0" relativeHeight="251661824" behindDoc="0" locked="0" layoutInCell="1" allowOverlap="1">
            <wp:simplePos x="0" y="0"/>
            <wp:positionH relativeFrom="column">
              <wp:posOffset>29845</wp:posOffset>
            </wp:positionH>
            <wp:positionV relativeFrom="paragraph">
              <wp:posOffset>376555</wp:posOffset>
            </wp:positionV>
            <wp:extent cx="5001260" cy="2943860"/>
            <wp:effectExtent l="0" t="0" r="8890" b="8890"/>
            <wp:wrapSquare wrapText="bothSides"/>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anchor>
        </w:drawing>
      </w:r>
      <w:r>
        <w:rPr>
          <w:rFonts w:cs="Tahoma"/>
          <w:b/>
          <w:sz w:val="24"/>
          <w:lang w:val="id-ID"/>
        </w:rPr>
        <w:t>Indikator : Persentase Tanah yang Diamankan</w:t>
      </w:r>
    </w:p>
    <w:p w:rsidR="008F1740" w:rsidRDefault="008F1740" w:rsidP="00FB23D4">
      <w:pPr>
        <w:spacing w:after="0" w:line="360" w:lineRule="auto"/>
        <w:jc w:val="both"/>
        <w:rPr>
          <w:rFonts w:cs="Tahoma"/>
          <w:sz w:val="24"/>
          <w:lang w:val="id-ID"/>
        </w:rPr>
      </w:pPr>
    </w:p>
    <w:p w:rsidR="006E203A" w:rsidRDefault="00D36620" w:rsidP="00FB23D4">
      <w:pPr>
        <w:spacing w:after="0" w:line="360" w:lineRule="auto"/>
        <w:jc w:val="both"/>
        <w:rPr>
          <w:rFonts w:cs="Tahoma"/>
          <w:sz w:val="24"/>
          <w:lang w:val="id-ID"/>
        </w:rPr>
      </w:pPr>
      <w:r>
        <w:rPr>
          <w:rFonts w:cs="Tahoma"/>
          <w:sz w:val="24"/>
          <w:lang w:val="id-ID"/>
        </w:rPr>
        <w:t>Dari grafik diatas dapat dilihat pada tahun 2014, target persentase tanah yang diamankan atau dipasang plang adalah 18% dari jumlah tanah Pemprov. Sumbar secara keseluruhan</w:t>
      </w:r>
      <w:r w:rsidR="006133E8">
        <w:rPr>
          <w:rFonts w:cs="Tahoma"/>
          <w:sz w:val="24"/>
          <w:lang w:val="id-ID"/>
        </w:rPr>
        <w:t>, dan dapat tercapai yaitu 20 persil tanah yang diamankan. Sedangkan untuk tahun 2015, dari target 20% tanah yang diamankan hanya te</w:t>
      </w:r>
      <w:r w:rsidR="00905885">
        <w:rPr>
          <w:rFonts w:cs="Tahoma"/>
          <w:sz w:val="24"/>
          <w:lang w:val="id-ID"/>
        </w:rPr>
        <w:t>rcapai 15% saja atau sebanyak 75</w:t>
      </w:r>
      <w:r w:rsidR="006133E8">
        <w:rPr>
          <w:rFonts w:cs="Tahoma"/>
          <w:sz w:val="24"/>
          <w:lang w:val="id-ID"/>
        </w:rPr>
        <w:t xml:space="preserve"> persil tanah yang diamankan. Hal ini terjadi karena terjadinya penambahan jumlah total Tanah milik Pemerintah Provinsi Sumatera Barat menjadi 420 persil.</w:t>
      </w:r>
    </w:p>
    <w:p w:rsidR="006E203A" w:rsidRDefault="006E203A" w:rsidP="00FB23D4">
      <w:pPr>
        <w:spacing w:after="0" w:line="360" w:lineRule="auto"/>
        <w:jc w:val="both"/>
        <w:rPr>
          <w:rFonts w:cs="Tahoma"/>
          <w:sz w:val="24"/>
        </w:rPr>
      </w:pPr>
    </w:p>
    <w:p w:rsidR="00563427" w:rsidRDefault="00563427" w:rsidP="00FB23D4">
      <w:pPr>
        <w:spacing w:after="0" w:line="360" w:lineRule="auto"/>
        <w:jc w:val="both"/>
        <w:rPr>
          <w:rFonts w:cs="Tahoma"/>
          <w:sz w:val="24"/>
        </w:rPr>
      </w:pPr>
    </w:p>
    <w:p w:rsidR="00563427" w:rsidRDefault="00563427" w:rsidP="00FB23D4">
      <w:pPr>
        <w:spacing w:after="0" w:line="360" w:lineRule="auto"/>
        <w:jc w:val="both"/>
        <w:rPr>
          <w:rFonts w:cs="Tahoma"/>
          <w:sz w:val="24"/>
        </w:rPr>
      </w:pPr>
    </w:p>
    <w:p w:rsidR="00563427" w:rsidRDefault="00563427" w:rsidP="00FB23D4">
      <w:pPr>
        <w:spacing w:after="0" w:line="360" w:lineRule="auto"/>
        <w:jc w:val="both"/>
        <w:rPr>
          <w:rFonts w:cs="Tahoma"/>
          <w:sz w:val="24"/>
        </w:rPr>
      </w:pPr>
    </w:p>
    <w:p w:rsidR="00563427" w:rsidRDefault="00563427" w:rsidP="00FB23D4">
      <w:pPr>
        <w:spacing w:after="0" w:line="360" w:lineRule="auto"/>
        <w:jc w:val="both"/>
        <w:rPr>
          <w:rFonts w:cs="Tahoma"/>
          <w:sz w:val="24"/>
        </w:rPr>
      </w:pPr>
    </w:p>
    <w:p w:rsidR="00563427" w:rsidRPr="00563427" w:rsidRDefault="00563427" w:rsidP="00FB23D4">
      <w:pPr>
        <w:spacing w:after="0" w:line="360" w:lineRule="auto"/>
        <w:jc w:val="both"/>
        <w:rPr>
          <w:rFonts w:cs="Tahoma"/>
          <w:sz w:val="24"/>
        </w:rPr>
      </w:pPr>
    </w:p>
    <w:p w:rsidR="00777A89" w:rsidRDefault="006E203A" w:rsidP="00FB23D4">
      <w:pPr>
        <w:spacing w:after="0" w:line="360" w:lineRule="auto"/>
        <w:jc w:val="both"/>
        <w:rPr>
          <w:rFonts w:cs="Tahoma"/>
          <w:sz w:val="24"/>
          <w:lang w:val="id-ID"/>
        </w:rPr>
      </w:pPr>
      <w:r>
        <w:rPr>
          <w:rFonts w:cs="Tahoma"/>
          <w:sz w:val="24"/>
          <w:lang w:val="id-ID"/>
        </w:rPr>
        <w:lastRenderedPageBreak/>
        <w:t>Sementara itu peningkatan persentase bangunan yang diberi</w:t>
      </w:r>
      <w:r w:rsidR="00777A89">
        <w:rPr>
          <w:rFonts w:cs="Tahoma"/>
          <w:sz w:val="24"/>
          <w:lang w:val="id-ID"/>
        </w:rPr>
        <w:t xml:space="preserve"> label dapat dilihat dari grafik</w:t>
      </w:r>
      <w:r>
        <w:rPr>
          <w:rFonts w:cs="Tahoma"/>
          <w:sz w:val="24"/>
          <w:lang w:val="id-ID"/>
        </w:rPr>
        <w:t xml:space="preserve"> dibawah ini :</w:t>
      </w:r>
    </w:p>
    <w:p w:rsidR="00777A89" w:rsidRPr="00DF1A68" w:rsidRDefault="00777A89" w:rsidP="00777A89">
      <w:pPr>
        <w:tabs>
          <w:tab w:val="left" w:pos="0"/>
        </w:tabs>
        <w:spacing w:after="0" w:line="240" w:lineRule="auto"/>
        <w:jc w:val="center"/>
        <w:rPr>
          <w:rFonts w:cs="Tahoma"/>
          <w:b/>
          <w:sz w:val="24"/>
          <w:lang w:val="id-ID"/>
        </w:rPr>
      </w:pPr>
      <w:r>
        <w:rPr>
          <w:rFonts w:cs="Tahoma"/>
          <w:b/>
          <w:sz w:val="24"/>
          <w:lang w:val="id-ID"/>
        </w:rPr>
        <w:t>Grafik 2.3.8.b</w:t>
      </w:r>
    </w:p>
    <w:p w:rsidR="00777A89" w:rsidRDefault="00777A89" w:rsidP="00777A89">
      <w:pPr>
        <w:tabs>
          <w:tab w:val="left" w:pos="0"/>
        </w:tabs>
        <w:spacing w:after="0" w:line="240" w:lineRule="auto"/>
        <w:jc w:val="center"/>
        <w:rPr>
          <w:rFonts w:cs="Tahoma"/>
          <w:b/>
          <w:sz w:val="24"/>
          <w:lang w:val="id-ID"/>
        </w:rPr>
      </w:pPr>
      <w:r>
        <w:rPr>
          <w:rFonts w:cs="Tahoma"/>
          <w:noProof/>
          <w:sz w:val="24"/>
          <w:lang w:val="id-ID" w:eastAsia="id-ID"/>
        </w:rPr>
        <w:drawing>
          <wp:anchor distT="0" distB="0" distL="114300" distR="114300" simplePos="0" relativeHeight="251664896" behindDoc="0" locked="0" layoutInCell="1" allowOverlap="1">
            <wp:simplePos x="0" y="0"/>
            <wp:positionH relativeFrom="column">
              <wp:posOffset>29845</wp:posOffset>
            </wp:positionH>
            <wp:positionV relativeFrom="paragraph">
              <wp:posOffset>376555</wp:posOffset>
            </wp:positionV>
            <wp:extent cx="5001260" cy="2943860"/>
            <wp:effectExtent l="0" t="0" r="8890" b="8890"/>
            <wp:wrapSquare wrapText="bothSides"/>
            <wp:docPr id="12"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anchor>
        </w:drawing>
      </w:r>
      <w:r>
        <w:rPr>
          <w:rFonts w:cs="Tahoma"/>
          <w:b/>
          <w:sz w:val="24"/>
          <w:lang w:val="id-ID"/>
        </w:rPr>
        <w:t>Indikator : Persentase Bangunan yang Diamankan</w:t>
      </w:r>
    </w:p>
    <w:p w:rsidR="00D36620" w:rsidRDefault="00D36620" w:rsidP="00FB23D4">
      <w:pPr>
        <w:spacing w:after="0" w:line="360" w:lineRule="auto"/>
        <w:jc w:val="both"/>
        <w:rPr>
          <w:rFonts w:cs="Tahoma"/>
          <w:sz w:val="24"/>
          <w:lang w:val="id-ID"/>
        </w:rPr>
      </w:pPr>
    </w:p>
    <w:p w:rsidR="00777A89" w:rsidRDefault="00777A89" w:rsidP="00FF087C">
      <w:pPr>
        <w:spacing w:after="240" w:line="360" w:lineRule="auto"/>
        <w:jc w:val="both"/>
        <w:rPr>
          <w:rFonts w:cs="Tahoma"/>
          <w:sz w:val="24"/>
          <w:lang w:val="id-ID"/>
        </w:rPr>
      </w:pPr>
      <w:r>
        <w:rPr>
          <w:rFonts w:cs="Tahoma"/>
          <w:sz w:val="24"/>
          <w:lang w:val="id-ID"/>
        </w:rPr>
        <w:t>Dari grafik diatas dapat dilihat pada tahun 2014 target persentase bangunan yang diberi label adalah 7% dan dapat terealisasi semua yakni sebanyak 150 unit bangunan. Sedangkan untuk tahun 2015, target ditingkatkan menjadi 10%, dan dapat terealisasi melebihi target yaitu 15% atau sebanyak 60 unit bangunan.</w:t>
      </w:r>
    </w:p>
    <w:p w:rsidR="00FF087C" w:rsidRDefault="00FF087C" w:rsidP="00FF087C">
      <w:pPr>
        <w:tabs>
          <w:tab w:val="left" w:pos="720"/>
        </w:tabs>
        <w:spacing w:after="120" w:line="360" w:lineRule="auto"/>
        <w:ind w:left="720" w:hanging="720"/>
        <w:jc w:val="both"/>
        <w:rPr>
          <w:rFonts w:cs="Tahoma"/>
          <w:b/>
          <w:i/>
          <w:sz w:val="24"/>
          <w:lang w:val="id-ID"/>
        </w:rPr>
      </w:pPr>
      <w:r>
        <w:rPr>
          <w:rFonts w:cs="Tahoma"/>
          <w:b/>
          <w:i/>
          <w:sz w:val="24"/>
          <w:lang w:val="id-ID"/>
        </w:rPr>
        <w:t>2.3.9</w:t>
      </w:r>
      <w:r w:rsidRPr="00B91D44">
        <w:rPr>
          <w:rFonts w:cs="Tahoma"/>
          <w:b/>
          <w:i/>
          <w:sz w:val="24"/>
          <w:lang w:val="id-ID"/>
        </w:rPr>
        <w:tab/>
      </w:r>
      <w:r>
        <w:rPr>
          <w:rFonts w:cs="Tahoma"/>
          <w:b/>
          <w:i/>
          <w:sz w:val="24"/>
          <w:lang w:val="id-ID"/>
        </w:rPr>
        <w:t xml:space="preserve">Indikator Persentase </w:t>
      </w:r>
      <w:r w:rsidR="00FA748C">
        <w:rPr>
          <w:rFonts w:cs="Tahoma"/>
          <w:b/>
          <w:i/>
          <w:sz w:val="24"/>
          <w:lang w:val="id-ID"/>
        </w:rPr>
        <w:t>Jumlah Aset Daerah yang Terintegrasi dalam Geographics Information System (GIS)</w:t>
      </w:r>
    </w:p>
    <w:p w:rsidR="001829FD" w:rsidRDefault="00FA748C" w:rsidP="009C64ED">
      <w:pPr>
        <w:tabs>
          <w:tab w:val="left" w:pos="0"/>
        </w:tabs>
        <w:spacing w:after="120" w:line="360" w:lineRule="auto"/>
        <w:jc w:val="both"/>
        <w:rPr>
          <w:rFonts w:cs="Tahoma"/>
          <w:sz w:val="24"/>
          <w:lang w:val="id-ID"/>
        </w:rPr>
      </w:pPr>
      <w:r>
        <w:rPr>
          <w:rFonts w:cs="Tahoma"/>
          <w:b/>
          <w:i/>
          <w:sz w:val="24"/>
          <w:lang w:val="id-ID"/>
        </w:rPr>
        <w:tab/>
      </w:r>
      <w:r>
        <w:rPr>
          <w:rFonts w:cs="Tahoma"/>
          <w:sz w:val="24"/>
          <w:lang w:val="id-ID"/>
        </w:rPr>
        <w:t xml:space="preserve">Indikator ini menghitung persentase Aset milik Pemerintah Prov. Sumatera Barat yang telah terintegrasi dalam </w:t>
      </w:r>
      <w:r w:rsidRPr="00FA748C">
        <w:rPr>
          <w:rFonts w:cs="Tahoma"/>
          <w:i/>
          <w:sz w:val="24"/>
          <w:lang w:val="id-ID"/>
        </w:rPr>
        <w:t>Geographics Information System</w:t>
      </w:r>
      <w:r>
        <w:rPr>
          <w:rFonts w:cs="Tahoma"/>
          <w:sz w:val="24"/>
          <w:lang w:val="id-ID"/>
        </w:rPr>
        <w:t xml:space="preserve"> (GIS). GIS merupakan suatu sistem yang dapat memberikan informasi tentang titik koordinat</w:t>
      </w:r>
      <w:r w:rsidR="009C64ED">
        <w:rPr>
          <w:rFonts w:cs="Tahoma"/>
          <w:sz w:val="24"/>
          <w:lang w:val="id-ID"/>
        </w:rPr>
        <w:t xml:space="preserve"> (posisi) Aset, yang berguna</w:t>
      </w:r>
      <w:r>
        <w:rPr>
          <w:rFonts w:cs="Tahoma"/>
          <w:sz w:val="24"/>
          <w:lang w:val="id-ID"/>
        </w:rPr>
        <w:t xml:space="preserve"> bagi SKPD Pengguna</w:t>
      </w:r>
      <w:r w:rsidR="009C64ED">
        <w:rPr>
          <w:rFonts w:cs="Tahoma"/>
          <w:sz w:val="24"/>
          <w:lang w:val="id-ID"/>
        </w:rPr>
        <w:t xml:space="preserve"> untuk mengetahui posisi pasti Aset mereka yang dapat tersebar pada Kabupaten/Kota dalam rangka pengawasan dan pengamanan aset.</w:t>
      </w:r>
      <w:r w:rsidR="008577B4">
        <w:rPr>
          <w:rFonts w:cs="Tahoma"/>
          <w:sz w:val="24"/>
          <w:lang w:val="id-ID"/>
        </w:rPr>
        <w:t xml:space="preserve"> Aplikasi GIS ini terintegrasi dalam Sistem Informasi Manajemen Barang Daerah (SIMBADA) sehingga setiap Aset yang tercatat dalam SIMBADA dapat langsung diketahui titik koordinatnya.</w:t>
      </w:r>
    </w:p>
    <w:p w:rsidR="001829FD" w:rsidRDefault="001829FD" w:rsidP="009C64ED">
      <w:pPr>
        <w:tabs>
          <w:tab w:val="left" w:pos="0"/>
        </w:tabs>
        <w:spacing w:after="120" w:line="360" w:lineRule="auto"/>
        <w:jc w:val="both"/>
        <w:rPr>
          <w:rFonts w:cs="Tahoma"/>
          <w:sz w:val="24"/>
          <w:lang w:val="id-ID"/>
        </w:rPr>
      </w:pPr>
      <w:r>
        <w:rPr>
          <w:rFonts w:cs="Tahoma"/>
          <w:sz w:val="24"/>
          <w:lang w:val="id-ID"/>
        </w:rPr>
        <w:lastRenderedPageBreak/>
        <w:tab/>
        <w:t>Untuk 2 tahun kebelakang, peningkatan indikator ini dapat dilihat dari grafik dibawah ini :</w:t>
      </w:r>
    </w:p>
    <w:p w:rsidR="004715FB" w:rsidRPr="00DF1A68" w:rsidRDefault="004715FB" w:rsidP="004715FB">
      <w:pPr>
        <w:tabs>
          <w:tab w:val="left" w:pos="0"/>
        </w:tabs>
        <w:spacing w:after="0" w:line="240" w:lineRule="auto"/>
        <w:jc w:val="center"/>
        <w:rPr>
          <w:rFonts w:cs="Tahoma"/>
          <w:b/>
          <w:sz w:val="24"/>
          <w:lang w:val="id-ID"/>
        </w:rPr>
      </w:pPr>
      <w:r>
        <w:rPr>
          <w:rFonts w:cs="Tahoma"/>
          <w:b/>
          <w:sz w:val="24"/>
          <w:lang w:val="id-ID"/>
        </w:rPr>
        <w:t>Grafik 2.3.9.</w:t>
      </w:r>
    </w:p>
    <w:p w:rsidR="004715FB" w:rsidRDefault="004715FB" w:rsidP="004715FB">
      <w:pPr>
        <w:tabs>
          <w:tab w:val="left" w:pos="0"/>
        </w:tabs>
        <w:spacing w:after="0" w:line="240" w:lineRule="auto"/>
        <w:jc w:val="center"/>
        <w:rPr>
          <w:rFonts w:cs="Tahoma"/>
          <w:b/>
          <w:sz w:val="24"/>
          <w:lang w:val="id-ID"/>
        </w:rPr>
      </w:pPr>
      <w:r>
        <w:rPr>
          <w:rFonts w:cs="Tahoma"/>
          <w:noProof/>
          <w:sz w:val="24"/>
          <w:lang w:val="id-ID" w:eastAsia="id-ID"/>
        </w:rPr>
        <w:drawing>
          <wp:anchor distT="0" distB="0" distL="114300" distR="114300" simplePos="0" relativeHeight="251667968" behindDoc="0" locked="0" layoutInCell="1" allowOverlap="1">
            <wp:simplePos x="0" y="0"/>
            <wp:positionH relativeFrom="column">
              <wp:posOffset>29845</wp:posOffset>
            </wp:positionH>
            <wp:positionV relativeFrom="paragraph">
              <wp:posOffset>376555</wp:posOffset>
            </wp:positionV>
            <wp:extent cx="5001260" cy="2943860"/>
            <wp:effectExtent l="0" t="0" r="8890" b="8890"/>
            <wp:wrapSquare wrapText="bothSides"/>
            <wp:docPr id="13"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anchor>
        </w:drawing>
      </w:r>
      <w:r>
        <w:rPr>
          <w:rFonts w:cs="Tahoma"/>
          <w:b/>
          <w:sz w:val="24"/>
          <w:lang w:val="id-ID"/>
        </w:rPr>
        <w:t>Indikator : Persentase Aset yang Terintegrasi dalam GIS</w:t>
      </w:r>
    </w:p>
    <w:p w:rsidR="00FA748C" w:rsidRPr="00FA748C" w:rsidRDefault="00FA748C" w:rsidP="009C64ED">
      <w:pPr>
        <w:tabs>
          <w:tab w:val="left" w:pos="0"/>
        </w:tabs>
        <w:spacing w:after="120" w:line="360" w:lineRule="auto"/>
        <w:jc w:val="both"/>
        <w:rPr>
          <w:rFonts w:cs="Tahoma"/>
          <w:sz w:val="24"/>
          <w:lang w:val="id-ID"/>
        </w:rPr>
      </w:pPr>
    </w:p>
    <w:p w:rsidR="00FF087C" w:rsidRDefault="004D0A67" w:rsidP="00951973">
      <w:pPr>
        <w:spacing w:after="240" w:line="360" w:lineRule="auto"/>
        <w:jc w:val="both"/>
        <w:rPr>
          <w:rFonts w:cs="Tahoma"/>
          <w:sz w:val="24"/>
          <w:lang w:val="id-ID"/>
        </w:rPr>
      </w:pPr>
      <w:r>
        <w:rPr>
          <w:rFonts w:cs="Tahoma"/>
          <w:sz w:val="24"/>
          <w:lang w:val="id-ID"/>
        </w:rPr>
        <w:t xml:space="preserve">Dari grafik diatas dapat dilihat </w:t>
      </w:r>
      <w:r w:rsidR="005F4640">
        <w:rPr>
          <w:rFonts w:cs="Tahoma"/>
          <w:sz w:val="24"/>
          <w:lang w:val="id-ID"/>
        </w:rPr>
        <w:t>bahwa target Aset yang sudah terintegrasi dalam GIS adalah 25% dan dapat tercapai 25%. Begitu juga dengan tahun 2015, target aset yang terintegrasi dalam GIS adalah 50% dan dapat tercapai semuanya.</w:t>
      </w:r>
    </w:p>
    <w:p w:rsidR="00951973" w:rsidRDefault="00951973" w:rsidP="00951973">
      <w:pPr>
        <w:tabs>
          <w:tab w:val="left" w:pos="720"/>
        </w:tabs>
        <w:spacing w:after="120" w:line="360" w:lineRule="auto"/>
        <w:ind w:left="720" w:hanging="720"/>
        <w:jc w:val="both"/>
        <w:rPr>
          <w:rFonts w:cs="Tahoma"/>
          <w:b/>
          <w:i/>
          <w:sz w:val="24"/>
          <w:lang w:val="id-ID"/>
        </w:rPr>
      </w:pPr>
      <w:r>
        <w:rPr>
          <w:rFonts w:cs="Tahoma"/>
          <w:b/>
          <w:i/>
          <w:sz w:val="24"/>
          <w:lang w:val="id-ID"/>
        </w:rPr>
        <w:t>2.3.10</w:t>
      </w:r>
      <w:r w:rsidRPr="00B91D44">
        <w:rPr>
          <w:rFonts w:cs="Tahoma"/>
          <w:b/>
          <w:i/>
          <w:sz w:val="24"/>
          <w:lang w:val="id-ID"/>
        </w:rPr>
        <w:tab/>
      </w:r>
      <w:r>
        <w:rPr>
          <w:rFonts w:cs="Tahoma"/>
          <w:b/>
          <w:i/>
          <w:sz w:val="24"/>
          <w:lang w:val="id-ID"/>
        </w:rPr>
        <w:t>Indikator Pers</w:t>
      </w:r>
      <w:r w:rsidR="00963640">
        <w:rPr>
          <w:rFonts w:cs="Tahoma"/>
          <w:b/>
          <w:i/>
          <w:sz w:val="24"/>
          <w:lang w:val="id-ID"/>
        </w:rPr>
        <w:t>entase Peningkatan Proses Pengadaan Barang/Jasa Tepat Waktu</w:t>
      </w:r>
    </w:p>
    <w:p w:rsidR="00001B8A" w:rsidRDefault="00951973" w:rsidP="00951973">
      <w:pPr>
        <w:spacing w:after="0" w:line="360" w:lineRule="auto"/>
        <w:jc w:val="both"/>
        <w:rPr>
          <w:rFonts w:cs="Tahoma"/>
          <w:sz w:val="24"/>
          <w:lang w:val="id-ID"/>
        </w:rPr>
      </w:pPr>
      <w:r>
        <w:rPr>
          <w:rFonts w:cs="Tahoma"/>
          <w:b/>
          <w:i/>
          <w:sz w:val="24"/>
          <w:lang w:val="id-ID"/>
        </w:rPr>
        <w:tab/>
      </w:r>
      <w:r w:rsidR="00963640">
        <w:rPr>
          <w:rFonts w:cs="Tahoma"/>
          <w:sz w:val="24"/>
          <w:lang w:val="id-ID"/>
        </w:rPr>
        <w:t xml:space="preserve">Dengan bergabungnya Unit Layanan Pengadaan (ULP) Prov. Sumatera Barat ke struktur </w:t>
      </w:r>
      <w:r w:rsidR="00FC7AA5">
        <w:rPr>
          <w:rFonts w:cs="Tahoma"/>
          <w:sz w:val="24"/>
          <w:lang w:val="id-ID"/>
        </w:rPr>
        <w:t>Biro Administrasi Pengadaan dan Pengelolaan Barang Milik Daerah</w:t>
      </w:r>
      <w:r w:rsidR="00963640">
        <w:rPr>
          <w:rFonts w:cs="Tahoma"/>
          <w:sz w:val="24"/>
          <w:lang w:val="id-ID"/>
        </w:rPr>
        <w:t xml:space="preserve"> meskipun masih bersifat </w:t>
      </w:r>
      <w:r w:rsidR="00963640" w:rsidRPr="00963640">
        <w:rPr>
          <w:rFonts w:cs="Tahoma"/>
          <w:i/>
          <w:sz w:val="24"/>
          <w:lang w:val="id-ID"/>
        </w:rPr>
        <w:t>ad-hoc</w:t>
      </w:r>
      <w:r w:rsidR="00963640">
        <w:rPr>
          <w:rFonts w:cs="Tahoma"/>
          <w:i/>
          <w:sz w:val="24"/>
          <w:lang w:val="id-ID"/>
        </w:rPr>
        <w:t xml:space="preserve">, </w:t>
      </w:r>
      <w:r w:rsidR="00963640">
        <w:rPr>
          <w:rFonts w:cs="Tahoma"/>
          <w:sz w:val="24"/>
          <w:lang w:val="id-ID"/>
        </w:rPr>
        <w:t>tetap harus dinilai kinerjanya tanpa pelaporan terpisah dengan tupoksi awal Biro Aset. Untuk mengakomodir kinerja ULP, ditetapkan indikator ini yang menghitung berapa persentase proses pengadaan barang/jasa yang dapat dipselesaikan tepat waktu. Capaian indokator ini dapat dilihat pada grafik dibawah ini :</w:t>
      </w:r>
    </w:p>
    <w:p w:rsidR="00AE2371" w:rsidRDefault="00AE2371" w:rsidP="00AE2371">
      <w:pPr>
        <w:tabs>
          <w:tab w:val="left" w:pos="0"/>
        </w:tabs>
        <w:spacing w:after="0" w:line="240" w:lineRule="auto"/>
        <w:jc w:val="center"/>
        <w:rPr>
          <w:rFonts w:cs="Tahoma"/>
          <w:b/>
          <w:sz w:val="24"/>
        </w:rPr>
      </w:pPr>
    </w:p>
    <w:p w:rsidR="00563427" w:rsidRDefault="00563427" w:rsidP="00AE2371">
      <w:pPr>
        <w:tabs>
          <w:tab w:val="left" w:pos="0"/>
        </w:tabs>
        <w:spacing w:after="0" w:line="240" w:lineRule="auto"/>
        <w:jc w:val="center"/>
        <w:rPr>
          <w:rFonts w:cs="Tahoma"/>
          <w:b/>
          <w:sz w:val="24"/>
        </w:rPr>
      </w:pPr>
    </w:p>
    <w:p w:rsidR="00563427" w:rsidRDefault="00563427" w:rsidP="00AE2371">
      <w:pPr>
        <w:tabs>
          <w:tab w:val="left" w:pos="0"/>
        </w:tabs>
        <w:spacing w:after="0" w:line="240" w:lineRule="auto"/>
        <w:jc w:val="center"/>
        <w:rPr>
          <w:rFonts w:cs="Tahoma"/>
          <w:b/>
          <w:sz w:val="24"/>
        </w:rPr>
      </w:pPr>
    </w:p>
    <w:p w:rsidR="00563427" w:rsidRPr="00563427" w:rsidRDefault="00563427" w:rsidP="00AE2371">
      <w:pPr>
        <w:tabs>
          <w:tab w:val="left" w:pos="0"/>
        </w:tabs>
        <w:spacing w:after="0" w:line="240" w:lineRule="auto"/>
        <w:jc w:val="center"/>
        <w:rPr>
          <w:rFonts w:cs="Tahoma"/>
          <w:b/>
          <w:sz w:val="24"/>
        </w:rPr>
      </w:pPr>
    </w:p>
    <w:p w:rsidR="00AE2371" w:rsidRPr="00DF1A68" w:rsidRDefault="00AE2371" w:rsidP="00AE2371">
      <w:pPr>
        <w:tabs>
          <w:tab w:val="left" w:pos="0"/>
        </w:tabs>
        <w:spacing w:after="0" w:line="240" w:lineRule="auto"/>
        <w:jc w:val="center"/>
        <w:rPr>
          <w:rFonts w:cs="Tahoma"/>
          <w:b/>
          <w:sz w:val="24"/>
          <w:lang w:val="id-ID"/>
        </w:rPr>
      </w:pPr>
      <w:r>
        <w:rPr>
          <w:rFonts w:cs="Tahoma"/>
          <w:b/>
          <w:sz w:val="24"/>
          <w:lang w:val="id-ID"/>
        </w:rPr>
        <w:lastRenderedPageBreak/>
        <w:t>Grafik 2.3.10.</w:t>
      </w:r>
    </w:p>
    <w:p w:rsidR="00361922" w:rsidRDefault="00AE2371" w:rsidP="00AE2371">
      <w:pPr>
        <w:tabs>
          <w:tab w:val="left" w:pos="0"/>
        </w:tabs>
        <w:spacing w:after="0" w:line="240" w:lineRule="auto"/>
        <w:jc w:val="center"/>
        <w:rPr>
          <w:rFonts w:cs="Tahoma"/>
          <w:b/>
          <w:sz w:val="24"/>
          <w:lang w:val="id-ID"/>
        </w:rPr>
      </w:pPr>
      <w:r>
        <w:rPr>
          <w:rFonts w:cs="Tahoma"/>
          <w:noProof/>
          <w:sz w:val="24"/>
          <w:lang w:val="id-ID" w:eastAsia="id-ID"/>
        </w:rPr>
        <w:drawing>
          <wp:anchor distT="0" distB="0" distL="114300" distR="114300" simplePos="0" relativeHeight="251671040" behindDoc="0" locked="0" layoutInCell="1" allowOverlap="1">
            <wp:simplePos x="0" y="0"/>
            <wp:positionH relativeFrom="column">
              <wp:posOffset>29845</wp:posOffset>
            </wp:positionH>
            <wp:positionV relativeFrom="paragraph">
              <wp:posOffset>376555</wp:posOffset>
            </wp:positionV>
            <wp:extent cx="5001260" cy="2943860"/>
            <wp:effectExtent l="0" t="0" r="8890" b="8890"/>
            <wp:wrapSquare wrapText="bothSides"/>
            <wp:docPr id="14"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anchor>
        </w:drawing>
      </w:r>
      <w:r>
        <w:rPr>
          <w:rFonts w:cs="Tahoma"/>
          <w:b/>
          <w:sz w:val="24"/>
          <w:lang w:val="id-ID"/>
        </w:rPr>
        <w:t xml:space="preserve">Indikator : Persentase Peningkatan </w:t>
      </w:r>
      <w:r w:rsidR="00361922">
        <w:rPr>
          <w:rFonts w:cs="Tahoma"/>
          <w:b/>
          <w:sz w:val="24"/>
          <w:lang w:val="id-ID"/>
        </w:rPr>
        <w:t>Proses Barang/Jasa</w:t>
      </w:r>
    </w:p>
    <w:p w:rsidR="00AE2371" w:rsidRDefault="00361922" w:rsidP="00AE2371">
      <w:pPr>
        <w:tabs>
          <w:tab w:val="left" w:pos="0"/>
        </w:tabs>
        <w:spacing w:after="0" w:line="240" w:lineRule="auto"/>
        <w:jc w:val="center"/>
        <w:rPr>
          <w:rFonts w:cs="Tahoma"/>
          <w:b/>
          <w:sz w:val="24"/>
          <w:lang w:val="id-ID"/>
        </w:rPr>
      </w:pPr>
      <w:r>
        <w:rPr>
          <w:rFonts w:cs="Tahoma"/>
          <w:b/>
          <w:sz w:val="24"/>
          <w:lang w:val="id-ID"/>
        </w:rPr>
        <w:t xml:space="preserve"> yang Diselesaikan Tepat Waktu</w:t>
      </w:r>
    </w:p>
    <w:p w:rsidR="00963640" w:rsidRDefault="00963640" w:rsidP="00951973">
      <w:pPr>
        <w:spacing w:after="0" w:line="360" w:lineRule="auto"/>
        <w:jc w:val="both"/>
        <w:rPr>
          <w:rFonts w:cs="Tahoma"/>
          <w:sz w:val="24"/>
          <w:lang w:val="id-ID"/>
        </w:rPr>
      </w:pPr>
    </w:p>
    <w:p w:rsidR="00600736" w:rsidRDefault="00CA7410" w:rsidP="00600736">
      <w:pPr>
        <w:spacing w:after="120" w:line="360" w:lineRule="auto"/>
        <w:jc w:val="both"/>
        <w:rPr>
          <w:rFonts w:cs="Tahoma"/>
          <w:sz w:val="24"/>
          <w:lang w:val="id-ID"/>
        </w:rPr>
      </w:pPr>
      <w:r>
        <w:rPr>
          <w:rFonts w:cs="Tahoma"/>
          <w:sz w:val="24"/>
          <w:lang w:val="id-ID"/>
        </w:rPr>
        <w:t>Dari grafik diatas dapat dilihat pada tahun 2014 ditetapkan target 95% proses pengadaan barang/jasa dapat diselesaikan tepat waktu, dan dapat tercapai.</w:t>
      </w:r>
      <w:r w:rsidR="00C8077B">
        <w:rPr>
          <w:rFonts w:cs="Tahoma"/>
          <w:sz w:val="24"/>
          <w:lang w:val="id-ID"/>
        </w:rPr>
        <w:t xml:space="preserve"> Sedangkan untuk tahun 2015, dari target 95% dapat dicapai melebihi target yaitu sebesar 105%.</w:t>
      </w:r>
    </w:p>
    <w:p w:rsidR="00600736" w:rsidRPr="00600736" w:rsidRDefault="0047136D" w:rsidP="00600736">
      <w:pPr>
        <w:spacing w:line="360" w:lineRule="auto"/>
        <w:ind w:firstLine="720"/>
        <w:jc w:val="both"/>
        <w:rPr>
          <w:rFonts w:cs="Tahoma"/>
          <w:sz w:val="24"/>
          <w:lang w:val="id-ID"/>
        </w:rPr>
      </w:pPr>
      <w:r>
        <w:rPr>
          <w:rFonts w:cs="Tahoma"/>
          <w:sz w:val="24"/>
        </w:rPr>
        <w:t xml:space="preserve">Disisi anggaran, </w:t>
      </w:r>
      <w:r w:rsidR="00FC7AA5">
        <w:rPr>
          <w:rFonts w:cs="Tahoma"/>
          <w:sz w:val="24"/>
          <w:lang w:val="id-ID"/>
        </w:rPr>
        <w:t>Biro Administrasi Pengadaan dan Pengelolaan Barang Milik Daerah</w:t>
      </w:r>
      <w:r w:rsidR="00600736" w:rsidRPr="00600736">
        <w:rPr>
          <w:rFonts w:cs="Tahoma"/>
          <w:sz w:val="24"/>
        </w:rPr>
        <w:t xml:space="preserve"> Provinsi Sumatera Barat dalam menjalankan program dan kegiatan mendapat dukungan dana APBD</w:t>
      </w:r>
      <w:r w:rsidR="00600736">
        <w:rPr>
          <w:rFonts w:cs="Tahoma"/>
          <w:sz w:val="24"/>
          <w:lang w:val="id-ID"/>
        </w:rPr>
        <w:t>.</w:t>
      </w:r>
      <w:r w:rsidR="00600736" w:rsidRPr="00600736">
        <w:rPr>
          <w:rFonts w:cs="Tahoma"/>
          <w:sz w:val="24"/>
        </w:rPr>
        <w:t xml:space="preserve"> Dukungan dana tersebut telah dimanfaatkan sesuai dengan ketentuan yang berlaku.  Pendistribusian anggaran pada masing-masing </w:t>
      </w:r>
      <w:r w:rsidR="00600736">
        <w:rPr>
          <w:rFonts w:cs="Tahoma"/>
          <w:sz w:val="24"/>
          <w:lang w:val="id-ID"/>
        </w:rPr>
        <w:t xml:space="preserve">Bagian </w:t>
      </w:r>
      <w:r w:rsidR="00600736" w:rsidRPr="00600736">
        <w:rPr>
          <w:rFonts w:cs="Tahoma"/>
          <w:sz w:val="24"/>
        </w:rPr>
        <w:t xml:space="preserve">yang ada di </w:t>
      </w:r>
      <w:r w:rsidR="00FC7AA5">
        <w:rPr>
          <w:rFonts w:cs="Tahoma"/>
          <w:sz w:val="24"/>
          <w:lang w:val="id-ID"/>
        </w:rPr>
        <w:t>Biro Administrasi Pengadaan dan Pengelolaan Barang Milik Daerah</w:t>
      </w:r>
      <w:r w:rsidR="00600736" w:rsidRPr="00600736">
        <w:rPr>
          <w:rFonts w:cs="Tahoma"/>
          <w:sz w:val="24"/>
        </w:rPr>
        <w:t xml:space="preserve"> Provinsi Sumatera Barat juga telah dilakukan sesuai dengan fungsinya masing-masing</w:t>
      </w:r>
      <w:r w:rsidR="00600736">
        <w:rPr>
          <w:rFonts w:cs="Tahoma"/>
          <w:sz w:val="24"/>
          <w:lang w:val="id-ID"/>
        </w:rPr>
        <w:t>.</w:t>
      </w:r>
    </w:p>
    <w:p w:rsidR="00600736" w:rsidRPr="00600736" w:rsidRDefault="00600736" w:rsidP="00600736">
      <w:pPr>
        <w:spacing w:line="360" w:lineRule="auto"/>
        <w:ind w:firstLine="720"/>
        <w:jc w:val="both"/>
        <w:rPr>
          <w:rFonts w:cs="Tahoma"/>
          <w:sz w:val="24"/>
        </w:rPr>
      </w:pPr>
      <w:r w:rsidRPr="00600736">
        <w:rPr>
          <w:rFonts w:cs="Tahoma"/>
          <w:sz w:val="24"/>
        </w:rPr>
        <w:t xml:space="preserve">Pada tabel berikut dapat dilihat gambaran perkembangan anggaran dan realisasi anggaran pada </w:t>
      </w:r>
      <w:r w:rsidR="00FC7AA5">
        <w:rPr>
          <w:rFonts w:cs="Tahoma"/>
          <w:sz w:val="24"/>
          <w:lang w:val="id-ID"/>
        </w:rPr>
        <w:t>Biro Administrasi Pengadaan dan Pengelolaan Barang Milik Daerah</w:t>
      </w:r>
      <w:r w:rsidRPr="00600736">
        <w:rPr>
          <w:rFonts w:cs="Tahoma"/>
          <w:sz w:val="24"/>
        </w:rPr>
        <w:t xml:space="preserve"> Provinsi Sumatera Barat</w:t>
      </w:r>
      <w:r>
        <w:rPr>
          <w:rFonts w:cs="Tahoma"/>
          <w:sz w:val="24"/>
        </w:rPr>
        <w:t xml:space="preserve"> tahun 201</w:t>
      </w:r>
      <w:r>
        <w:rPr>
          <w:rFonts w:cs="Tahoma"/>
          <w:sz w:val="24"/>
          <w:lang w:val="id-ID"/>
        </w:rPr>
        <w:t>2</w:t>
      </w:r>
      <w:r w:rsidRPr="00600736">
        <w:rPr>
          <w:rFonts w:cs="Tahoma"/>
          <w:sz w:val="24"/>
        </w:rPr>
        <w:t>-2015.</w:t>
      </w:r>
    </w:p>
    <w:p w:rsidR="00600736" w:rsidRDefault="00600736" w:rsidP="00600736">
      <w:pPr>
        <w:spacing w:line="288" w:lineRule="auto"/>
        <w:jc w:val="both"/>
        <w:rPr>
          <w:rFonts w:ascii="Tahoma" w:hAnsi="Tahoma" w:cs="Tahoma"/>
          <w:sz w:val="20"/>
          <w:szCs w:val="20"/>
        </w:rPr>
      </w:pPr>
    </w:p>
    <w:p w:rsidR="00600736" w:rsidRPr="00600736" w:rsidRDefault="00600736" w:rsidP="00600736">
      <w:pPr>
        <w:spacing w:line="288" w:lineRule="auto"/>
        <w:jc w:val="both"/>
        <w:rPr>
          <w:rFonts w:ascii="Tahoma" w:hAnsi="Tahoma" w:cs="Tahoma"/>
          <w:b/>
          <w:szCs w:val="22"/>
          <w:lang w:val="id-ID"/>
        </w:rPr>
        <w:sectPr w:rsidR="00600736" w:rsidRPr="00600736" w:rsidSect="00563427">
          <w:pgSz w:w="11906" w:h="16838" w:code="9"/>
          <w:pgMar w:top="567" w:right="1701" w:bottom="2268" w:left="2274" w:header="907" w:footer="890" w:gutter="0"/>
          <w:cols w:space="708"/>
          <w:docGrid w:linePitch="360"/>
        </w:sectPr>
      </w:pPr>
    </w:p>
    <w:p w:rsidR="00600736" w:rsidRPr="00600736" w:rsidRDefault="00600736" w:rsidP="00600736">
      <w:pPr>
        <w:spacing w:before="120" w:after="0"/>
        <w:jc w:val="center"/>
        <w:rPr>
          <w:rFonts w:cs="Tahoma"/>
          <w:b/>
          <w:sz w:val="24"/>
          <w:lang w:val="id-ID"/>
        </w:rPr>
      </w:pPr>
      <w:r w:rsidRPr="00600736">
        <w:rPr>
          <w:rFonts w:cs="Tahoma"/>
          <w:b/>
          <w:sz w:val="24"/>
        </w:rPr>
        <w:lastRenderedPageBreak/>
        <w:t>Tabel 2.3.</w:t>
      </w:r>
      <w:r w:rsidRPr="00600736">
        <w:rPr>
          <w:rFonts w:cs="Tahoma"/>
          <w:b/>
          <w:sz w:val="24"/>
          <w:lang w:val="id-ID"/>
        </w:rPr>
        <w:t>6</w:t>
      </w:r>
    </w:p>
    <w:p w:rsidR="00600736" w:rsidRDefault="00600736" w:rsidP="00600736">
      <w:pPr>
        <w:spacing w:after="0"/>
        <w:jc w:val="center"/>
        <w:rPr>
          <w:rFonts w:cs="Tahoma"/>
          <w:b/>
          <w:sz w:val="24"/>
          <w:lang w:val="id-ID"/>
        </w:rPr>
      </w:pPr>
      <w:r w:rsidRPr="00600736">
        <w:rPr>
          <w:rFonts w:cs="Tahoma"/>
          <w:b/>
          <w:sz w:val="24"/>
        </w:rPr>
        <w:t xml:space="preserve">Anggaran dan Realisasi Pendanaan Pelayanan </w:t>
      </w:r>
    </w:p>
    <w:p w:rsidR="00600736" w:rsidRPr="00600736" w:rsidRDefault="00FC7AA5" w:rsidP="00600736">
      <w:pPr>
        <w:spacing w:after="0"/>
        <w:jc w:val="center"/>
        <w:rPr>
          <w:rFonts w:cs="Tahoma"/>
          <w:b/>
          <w:sz w:val="24"/>
          <w:lang w:val="id-ID"/>
        </w:rPr>
      </w:pPr>
      <w:r>
        <w:rPr>
          <w:rFonts w:cs="Tahoma"/>
          <w:b/>
          <w:sz w:val="24"/>
          <w:lang w:val="id-ID"/>
        </w:rPr>
        <w:t>Biro Administrasi Pengadaan dan Pengelolaan Barang Milik Daerah</w:t>
      </w:r>
    </w:p>
    <w:p w:rsidR="00600736" w:rsidRPr="00600736" w:rsidRDefault="00600736" w:rsidP="00600736">
      <w:pPr>
        <w:ind w:left="1077" w:hanging="1077"/>
        <w:jc w:val="center"/>
        <w:rPr>
          <w:rFonts w:cs="Tahoma"/>
          <w:b/>
          <w:sz w:val="24"/>
          <w:lang w:val="id-ID"/>
        </w:rPr>
      </w:pPr>
      <w:r w:rsidRPr="00600736">
        <w:rPr>
          <w:rFonts w:cs="Tahoma"/>
          <w:b/>
          <w:sz w:val="24"/>
        </w:rPr>
        <w:t>Provinsi Sumatera Barat</w:t>
      </w:r>
    </w:p>
    <w:p w:rsidR="00600736" w:rsidRPr="00600736" w:rsidRDefault="00B505EF" w:rsidP="003D41D6">
      <w:pPr>
        <w:tabs>
          <w:tab w:val="left" w:pos="0"/>
        </w:tabs>
        <w:spacing w:after="120" w:line="288" w:lineRule="auto"/>
        <w:jc w:val="both"/>
        <w:rPr>
          <w:rFonts w:ascii="Tahoma" w:hAnsi="Tahoma" w:cs="Tahoma"/>
          <w:b/>
          <w:szCs w:val="22"/>
          <w:lang w:val="id-ID"/>
        </w:rPr>
      </w:pPr>
      <w:r w:rsidRPr="00682696">
        <w:rPr>
          <w:rFonts w:ascii="Tahoma" w:hAnsi="Tahoma" w:cs="Tahoma"/>
          <w:b/>
          <w:szCs w:val="22"/>
        </w:rPr>
        <w:object w:dxaOrig="28441" w:dyaOrig="2237">
          <v:shape id="_x0000_i1030" type="#_x0000_t75" style="width:717pt;height:77.25pt" o:ole="">
            <v:imagedata r:id="rId33" o:title=""/>
          </v:shape>
          <o:OLEObject Type="Embed" ProgID="Excel.Sheet.12" ShapeID="_x0000_i1030" DrawAspect="Content" ObjectID="_1581249707" r:id="rId34"/>
        </w:object>
      </w:r>
      <w:r w:rsidR="00600736" w:rsidRPr="00133079">
        <w:rPr>
          <w:rFonts w:ascii="Tahoma" w:hAnsi="Tahoma" w:cs="Tahoma"/>
          <w:sz w:val="18"/>
          <w:szCs w:val="18"/>
        </w:rPr>
        <w:t>Sumber : Sub Bagian</w:t>
      </w:r>
      <w:r w:rsidR="00600736">
        <w:rPr>
          <w:rFonts w:ascii="Tahoma" w:hAnsi="Tahoma" w:cs="Tahoma"/>
          <w:sz w:val="18"/>
          <w:szCs w:val="18"/>
          <w:lang w:val="id-ID"/>
        </w:rPr>
        <w:t xml:space="preserve"> Tata Usaha</w:t>
      </w:r>
    </w:p>
    <w:p w:rsidR="00600736" w:rsidRDefault="00600736" w:rsidP="00951973">
      <w:pPr>
        <w:spacing w:after="0" w:line="360" w:lineRule="auto"/>
        <w:jc w:val="both"/>
        <w:rPr>
          <w:rFonts w:cs="Tahoma"/>
          <w:sz w:val="24"/>
          <w:lang w:val="id-ID"/>
        </w:rPr>
      </w:pPr>
    </w:p>
    <w:p w:rsidR="00600736" w:rsidRDefault="00600736" w:rsidP="003D41D6">
      <w:pPr>
        <w:spacing w:after="0" w:line="360" w:lineRule="auto"/>
        <w:ind w:left="90"/>
        <w:jc w:val="both"/>
        <w:rPr>
          <w:rFonts w:cs="Tahoma"/>
          <w:sz w:val="24"/>
          <w:lang w:val="id-ID"/>
        </w:rPr>
      </w:pPr>
    </w:p>
    <w:p w:rsidR="00600736" w:rsidRDefault="00600736" w:rsidP="00951973">
      <w:pPr>
        <w:spacing w:after="0" w:line="360" w:lineRule="auto"/>
        <w:jc w:val="both"/>
        <w:rPr>
          <w:rFonts w:cs="Tahoma"/>
          <w:sz w:val="24"/>
          <w:lang w:val="id-ID"/>
        </w:rPr>
      </w:pPr>
    </w:p>
    <w:p w:rsidR="00600736" w:rsidRDefault="00600736" w:rsidP="00951973">
      <w:pPr>
        <w:spacing w:after="0" w:line="360" w:lineRule="auto"/>
        <w:jc w:val="both"/>
        <w:rPr>
          <w:rFonts w:cs="Tahoma"/>
          <w:sz w:val="24"/>
          <w:lang w:val="id-ID"/>
        </w:rPr>
      </w:pPr>
    </w:p>
    <w:p w:rsidR="00600736" w:rsidRDefault="00600736" w:rsidP="00951973">
      <w:pPr>
        <w:spacing w:after="0" w:line="360" w:lineRule="auto"/>
        <w:jc w:val="both"/>
        <w:rPr>
          <w:rFonts w:cs="Tahoma"/>
          <w:sz w:val="24"/>
          <w:lang w:val="id-ID"/>
        </w:rPr>
      </w:pPr>
    </w:p>
    <w:p w:rsidR="00600736" w:rsidRDefault="00600736" w:rsidP="00951973">
      <w:pPr>
        <w:spacing w:after="0" w:line="360" w:lineRule="auto"/>
        <w:jc w:val="both"/>
        <w:rPr>
          <w:rFonts w:cs="Tahoma"/>
          <w:sz w:val="24"/>
          <w:lang w:val="id-ID"/>
        </w:rPr>
      </w:pPr>
    </w:p>
    <w:p w:rsidR="00600736" w:rsidRDefault="00600736" w:rsidP="00951973">
      <w:pPr>
        <w:spacing w:after="0" w:line="360" w:lineRule="auto"/>
        <w:jc w:val="both"/>
        <w:rPr>
          <w:rFonts w:cs="Tahoma"/>
          <w:sz w:val="24"/>
          <w:lang w:val="id-ID"/>
        </w:rPr>
      </w:pPr>
    </w:p>
    <w:p w:rsidR="00600736" w:rsidRDefault="00600736" w:rsidP="00951973">
      <w:pPr>
        <w:spacing w:after="0" w:line="360" w:lineRule="auto"/>
        <w:jc w:val="both"/>
        <w:rPr>
          <w:rFonts w:cs="Tahoma"/>
          <w:sz w:val="24"/>
          <w:lang w:val="id-ID"/>
        </w:rPr>
      </w:pPr>
    </w:p>
    <w:p w:rsidR="00600736" w:rsidRDefault="00600736" w:rsidP="00951973">
      <w:pPr>
        <w:spacing w:after="0" w:line="360" w:lineRule="auto"/>
        <w:jc w:val="both"/>
        <w:rPr>
          <w:rFonts w:cs="Tahoma"/>
          <w:sz w:val="24"/>
          <w:lang w:val="id-ID"/>
        </w:rPr>
      </w:pPr>
    </w:p>
    <w:p w:rsidR="00600736" w:rsidRDefault="00600736" w:rsidP="00951973">
      <w:pPr>
        <w:spacing w:after="0" w:line="360" w:lineRule="auto"/>
        <w:jc w:val="both"/>
        <w:rPr>
          <w:rFonts w:cs="Tahoma"/>
          <w:sz w:val="24"/>
          <w:lang w:val="id-ID"/>
        </w:rPr>
        <w:sectPr w:rsidR="00600736" w:rsidSect="00563427">
          <w:pgSz w:w="16839" w:h="11907" w:orient="landscape" w:code="9"/>
          <w:pgMar w:top="1831" w:right="1418" w:bottom="1797" w:left="1701" w:header="720" w:footer="720" w:gutter="0"/>
          <w:cols w:space="720"/>
          <w:docGrid w:linePitch="360"/>
        </w:sectPr>
      </w:pPr>
    </w:p>
    <w:p w:rsidR="00B505EF" w:rsidRPr="00B505EF" w:rsidRDefault="00B505EF" w:rsidP="00990210">
      <w:pPr>
        <w:spacing w:after="120" w:line="360" w:lineRule="auto"/>
        <w:ind w:right="-347" w:firstLine="540"/>
        <w:jc w:val="both"/>
        <w:rPr>
          <w:rFonts w:cs="Tahoma"/>
          <w:sz w:val="24"/>
        </w:rPr>
      </w:pPr>
      <w:r w:rsidRPr="00B505EF">
        <w:rPr>
          <w:rFonts w:cs="Tahoma"/>
          <w:sz w:val="24"/>
        </w:rPr>
        <w:lastRenderedPageBreak/>
        <w:t xml:space="preserve">Dari tabel diatas, dapat dilihat rasio realisasi penyerapan anggaran </w:t>
      </w:r>
      <w:r>
        <w:rPr>
          <w:rFonts w:cs="Tahoma"/>
          <w:sz w:val="24"/>
          <w:lang w:val="id-ID"/>
        </w:rPr>
        <w:t>yang terendah</w:t>
      </w:r>
      <w:r w:rsidRPr="00B505EF">
        <w:rPr>
          <w:rFonts w:cs="Tahoma"/>
          <w:sz w:val="24"/>
        </w:rPr>
        <w:t xml:space="preserve"> terjadi pad</w:t>
      </w:r>
      <w:r>
        <w:rPr>
          <w:rFonts w:cs="Tahoma"/>
          <w:sz w:val="24"/>
        </w:rPr>
        <w:t>a tahun 201</w:t>
      </w:r>
      <w:r>
        <w:rPr>
          <w:rFonts w:cs="Tahoma"/>
          <w:sz w:val="24"/>
          <w:lang w:val="id-ID"/>
        </w:rPr>
        <w:t>3</w:t>
      </w:r>
      <w:r>
        <w:rPr>
          <w:rFonts w:cs="Tahoma"/>
          <w:sz w:val="24"/>
        </w:rPr>
        <w:t xml:space="preserve"> yaitu sebesar 82,</w:t>
      </w:r>
      <w:r>
        <w:rPr>
          <w:rFonts w:cs="Tahoma"/>
          <w:sz w:val="24"/>
          <w:lang w:val="id-ID"/>
        </w:rPr>
        <w:t>16</w:t>
      </w:r>
      <w:r w:rsidRPr="00B505EF">
        <w:rPr>
          <w:rFonts w:cs="Tahoma"/>
          <w:sz w:val="24"/>
        </w:rPr>
        <w:t xml:space="preserve"> persen. </w:t>
      </w:r>
      <w:r w:rsidR="00990210">
        <w:rPr>
          <w:rFonts w:cs="Tahoma"/>
          <w:sz w:val="24"/>
        </w:rPr>
        <w:t>Pada tahun 201</w:t>
      </w:r>
      <w:r w:rsidR="00990210">
        <w:rPr>
          <w:rFonts w:cs="Tahoma"/>
          <w:sz w:val="24"/>
          <w:lang w:val="id-ID"/>
        </w:rPr>
        <w:t>2</w:t>
      </w:r>
      <w:r w:rsidRPr="00B505EF">
        <w:rPr>
          <w:rFonts w:cs="Tahoma"/>
          <w:sz w:val="24"/>
        </w:rPr>
        <w:t xml:space="preserve"> juga terjadi rasio antara serapan angggaran dan angg</w:t>
      </w:r>
      <w:r w:rsidR="0047136D">
        <w:rPr>
          <w:rFonts w:cs="Tahoma"/>
          <w:sz w:val="24"/>
        </w:rPr>
        <w:t xml:space="preserve">aran yang cukup besar, hal ini </w:t>
      </w:r>
      <w:r w:rsidRPr="00B505EF">
        <w:rPr>
          <w:rFonts w:cs="Tahoma"/>
          <w:sz w:val="24"/>
        </w:rPr>
        <w:t>disebabkan beberapa faktor antara lain :</w:t>
      </w:r>
    </w:p>
    <w:p w:rsidR="00B505EF" w:rsidRPr="00B505EF" w:rsidRDefault="00B505EF" w:rsidP="00D36969">
      <w:pPr>
        <w:numPr>
          <w:ilvl w:val="0"/>
          <w:numId w:val="35"/>
        </w:numPr>
        <w:tabs>
          <w:tab w:val="left" w:pos="426"/>
        </w:tabs>
        <w:spacing w:after="0" w:line="360" w:lineRule="auto"/>
        <w:ind w:left="426" w:hanging="426"/>
        <w:jc w:val="both"/>
        <w:rPr>
          <w:rFonts w:cs="Tahoma"/>
          <w:bCs/>
          <w:sz w:val="24"/>
        </w:rPr>
      </w:pPr>
      <w:r w:rsidRPr="00B505EF">
        <w:rPr>
          <w:rFonts w:cs="Tahoma"/>
          <w:bCs/>
          <w:sz w:val="24"/>
        </w:rPr>
        <w:t>Rasionalisasi perjalanan dinas keluar daerah.</w:t>
      </w:r>
    </w:p>
    <w:p w:rsidR="00B505EF" w:rsidRPr="00B505EF" w:rsidRDefault="00B505EF" w:rsidP="00D36969">
      <w:pPr>
        <w:numPr>
          <w:ilvl w:val="0"/>
          <w:numId w:val="35"/>
        </w:numPr>
        <w:tabs>
          <w:tab w:val="left" w:pos="426"/>
        </w:tabs>
        <w:spacing w:after="0" w:line="360" w:lineRule="auto"/>
        <w:ind w:left="426" w:hanging="426"/>
        <w:jc w:val="both"/>
        <w:rPr>
          <w:rFonts w:cs="Tahoma"/>
          <w:bCs/>
          <w:sz w:val="24"/>
        </w:rPr>
      </w:pPr>
      <w:r w:rsidRPr="00B505EF">
        <w:rPr>
          <w:rFonts w:cs="Tahoma"/>
          <w:bCs/>
          <w:sz w:val="24"/>
        </w:rPr>
        <w:t>Rasionalisasi akomodasi kegiatan.</w:t>
      </w:r>
    </w:p>
    <w:p w:rsidR="00B505EF" w:rsidRPr="00B505EF" w:rsidRDefault="00B505EF" w:rsidP="00D36969">
      <w:pPr>
        <w:numPr>
          <w:ilvl w:val="0"/>
          <w:numId w:val="35"/>
        </w:numPr>
        <w:tabs>
          <w:tab w:val="left" w:pos="426"/>
        </w:tabs>
        <w:spacing w:after="0" w:line="360" w:lineRule="auto"/>
        <w:ind w:left="426" w:hanging="426"/>
        <w:jc w:val="both"/>
        <w:rPr>
          <w:rFonts w:cs="Tahoma"/>
          <w:bCs/>
          <w:sz w:val="24"/>
        </w:rPr>
      </w:pPr>
      <w:r w:rsidRPr="00B505EF">
        <w:rPr>
          <w:rFonts w:cs="Tahoma"/>
          <w:bCs/>
          <w:sz w:val="24"/>
        </w:rPr>
        <w:t>Efisiensi penggunaan anggaran.</w:t>
      </w:r>
    </w:p>
    <w:p w:rsidR="00B505EF" w:rsidRPr="00990210" w:rsidRDefault="00B505EF" w:rsidP="00D36969">
      <w:pPr>
        <w:numPr>
          <w:ilvl w:val="0"/>
          <w:numId w:val="35"/>
        </w:numPr>
        <w:tabs>
          <w:tab w:val="left" w:pos="426"/>
        </w:tabs>
        <w:spacing w:after="0" w:line="360" w:lineRule="auto"/>
        <w:ind w:left="426" w:hanging="426"/>
        <w:jc w:val="both"/>
        <w:rPr>
          <w:rFonts w:cs="Tahoma"/>
          <w:bCs/>
          <w:sz w:val="24"/>
        </w:rPr>
      </w:pPr>
      <w:r w:rsidRPr="00B505EF">
        <w:rPr>
          <w:rFonts w:cs="Tahoma"/>
          <w:bCs/>
          <w:sz w:val="24"/>
        </w:rPr>
        <w:t>Pemakaian sesuai dengan kebutuhan.</w:t>
      </w:r>
    </w:p>
    <w:p w:rsidR="00990210" w:rsidRPr="00B505EF" w:rsidRDefault="00990210" w:rsidP="00D36969">
      <w:pPr>
        <w:numPr>
          <w:ilvl w:val="0"/>
          <w:numId w:val="35"/>
        </w:numPr>
        <w:tabs>
          <w:tab w:val="left" w:pos="426"/>
        </w:tabs>
        <w:spacing w:after="0" w:line="360" w:lineRule="auto"/>
        <w:ind w:left="426" w:hanging="426"/>
        <w:jc w:val="both"/>
        <w:rPr>
          <w:rFonts w:cs="Tahoma"/>
          <w:bCs/>
          <w:sz w:val="24"/>
        </w:rPr>
      </w:pPr>
      <w:r>
        <w:rPr>
          <w:rFonts w:cs="Tahoma"/>
          <w:bCs/>
          <w:sz w:val="24"/>
          <w:lang w:val="id-ID"/>
        </w:rPr>
        <w:t xml:space="preserve">Rendahnya realisasi kegiatan Legitas Kepemilikan Tanah Pemerintah Daerah/Pensertifikatan Tanah </w:t>
      </w:r>
      <w:r w:rsidR="00EF3313">
        <w:rPr>
          <w:rFonts w:cs="Tahoma"/>
          <w:bCs/>
          <w:sz w:val="24"/>
          <w:lang w:val="id-ID"/>
        </w:rPr>
        <w:t>dikarenakan sangat panjangnya rentang kendali pada penyelesaian proses administrasi pengurusan sertifikat Tanah di BPN (faktor eksternal).</w:t>
      </w:r>
    </w:p>
    <w:p w:rsidR="00600736" w:rsidRDefault="00600736" w:rsidP="00951973">
      <w:pPr>
        <w:spacing w:after="0" w:line="360" w:lineRule="auto"/>
        <w:jc w:val="both"/>
        <w:rPr>
          <w:rFonts w:cs="Tahoma"/>
          <w:sz w:val="24"/>
          <w:lang w:val="id-ID"/>
        </w:rPr>
      </w:pPr>
    </w:p>
    <w:p w:rsidR="00B73F64" w:rsidRPr="006A21D0" w:rsidRDefault="00B73F64" w:rsidP="00282F03">
      <w:pPr>
        <w:spacing w:after="0" w:line="360" w:lineRule="auto"/>
        <w:ind w:left="720" w:hanging="720"/>
        <w:jc w:val="both"/>
        <w:rPr>
          <w:b/>
          <w:sz w:val="24"/>
        </w:rPr>
      </w:pPr>
      <w:r>
        <w:rPr>
          <w:b/>
          <w:sz w:val="24"/>
        </w:rPr>
        <w:t xml:space="preserve">2.4. </w:t>
      </w:r>
      <w:r w:rsidR="00282F03">
        <w:rPr>
          <w:b/>
          <w:sz w:val="24"/>
          <w:lang w:val="id-ID"/>
        </w:rPr>
        <w:tab/>
      </w:r>
      <w:r>
        <w:rPr>
          <w:b/>
          <w:sz w:val="24"/>
        </w:rPr>
        <w:t>Tantangan dan Peluang Pengembangan Pelayanan</w:t>
      </w:r>
      <w:r w:rsidR="002A7102">
        <w:rPr>
          <w:b/>
          <w:sz w:val="24"/>
        </w:rPr>
        <w:t xml:space="preserve"> </w:t>
      </w:r>
      <w:r w:rsidR="00FC7AA5">
        <w:rPr>
          <w:b/>
          <w:sz w:val="24"/>
        </w:rPr>
        <w:t>Biro Administrasi Pengadaan dan Pengelolaan Barang Milik Daerah</w:t>
      </w:r>
    </w:p>
    <w:p w:rsidR="00A6568E" w:rsidRPr="00A6568E" w:rsidRDefault="00A6568E" w:rsidP="00A6568E">
      <w:pPr>
        <w:spacing w:line="360" w:lineRule="auto"/>
        <w:ind w:firstLine="720"/>
        <w:jc w:val="both"/>
        <w:rPr>
          <w:rFonts w:cs="Tahoma"/>
          <w:sz w:val="24"/>
          <w:lang w:val="id-ID"/>
        </w:rPr>
      </w:pPr>
      <w:r w:rsidRPr="00A6568E">
        <w:rPr>
          <w:rFonts w:cs="Tahoma"/>
          <w:sz w:val="24"/>
        </w:rPr>
        <w:t xml:space="preserve">Didalam mewujudkan sasaran strategis yang ditetapkan perlu memperhatikan lingkungan kerja karena dapat memberikan pengaruh positif terhadap pelaksanaan pelayanan sesuai dengan tugas dan fungsi organisasi. Lingkungan kerja diciptakan agar tetap berada dalam keadaan yang kondusif. </w:t>
      </w:r>
    </w:p>
    <w:p w:rsidR="00A6568E" w:rsidRDefault="00A6568E" w:rsidP="00A6568E">
      <w:pPr>
        <w:spacing w:line="360" w:lineRule="auto"/>
        <w:ind w:firstLine="567"/>
        <w:jc w:val="both"/>
        <w:rPr>
          <w:rFonts w:cs="Tahoma"/>
          <w:sz w:val="24"/>
          <w:lang w:val="id-ID"/>
        </w:rPr>
      </w:pPr>
      <w:r w:rsidRPr="00A6568E">
        <w:rPr>
          <w:rFonts w:cs="Tahoma"/>
          <w:sz w:val="24"/>
        </w:rPr>
        <w:t xml:space="preserve"> Berdasarkan kinerja pelayanan yang disampaikan pada sub bab sebelumnya, dapat diidentifikasi tantangan dan peluang pengembangan pelayanan </w:t>
      </w:r>
      <w:r w:rsidR="00FC7AA5">
        <w:rPr>
          <w:rFonts w:cs="Tahoma"/>
          <w:sz w:val="24"/>
          <w:lang w:val="id-ID"/>
        </w:rPr>
        <w:t>Biro Administrasi Pengadaan dan Pengelolaan Barang Milik Daerah</w:t>
      </w:r>
      <w:r w:rsidRPr="00A6568E">
        <w:rPr>
          <w:rFonts w:cs="Tahoma"/>
          <w:sz w:val="24"/>
        </w:rPr>
        <w:t xml:space="preserve"> berdasarkan tugas pokok dan fungsi utamanya berkaitan dengan perumusan kebijakan teknis, pelayanan umum dan pembinaan serta   </w:t>
      </w:r>
      <w:r>
        <w:rPr>
          <w:rFonts w:cs="Tahoma"/>
          <w:sz w:val="24"/>
          <w:lang w:val="id-ID"/>
        </w:rPr>
        <w:t>pengelolaan Aset</w:t>
      </w:r>
      <w:r w:rsidRPr="00A6568E">
        <w:rPr>
          <w:rFonts w:cs="Tahoma"/>
          <w:sz w:val="24"/>
        </w:rPr>
        <w:t xml:space="preserve"> di Provinsi Sumatera Barat. Berikut ini tantang</w:t>
      </w:r>
      <w:r>
        <w:rPr>
          <w:rFonts w:cs="Tahoma"/>
          <w:sz w:val="24"/>
          <w:lang w:val="id-ID"/>
        </w:rPr>
        <w:t>an</w:t>
      </w:r>
      <w:r w:rsidRPr="00A6568E">
        <w:rPr>
          <w:rFonts w:cs="Tahoma"/>
          <w:sz w:val="24"/>
        </w:rPr>
        <w:t xml:space="preserve"> dan peluang pengembangan pelayanan </w:t>
      </w:r>
      <w:r w:rsidR="00FC7AA5">
        <w:rPr>
          <w:rFonts w:cs="Tahoma"/>
          <w:sz w:val="24"/>
          <w:lang w:val="id-ID"/>
        </w:rPr>
        <w:t>Biro Administrasi Pengadaan dan Pengelolaan Barang Milik Daerah</w:t>
      </w:r>
      <w:r w:rsidRPr="00A6568E">
        <w:rPr>
          <w:rFonts w:cs="Tahoma"/>
          <w:sz w:val="24"/>
        </w:rPr>
        <w:t xml:space="preserve"> Provinsi Sumatera Barat selama 5 (lima) tahun kedepan.</w:t>
      </w:r>
    </w:p>
    <w:p w:rsidR="00A6568E" w:rsidRDefault="00A6568E" w:rsidP="00A6568E">
      <w:pPr>
        <w:spacing w:line="360" w:lineRule="auto"/>
        <w:ind w:firstLine="567"/>
        <w:jc w:val="both"/>
        <w:rPr>
          <w:rFonts w:cs="Tahoma"/>
          <w:sz w:val="24"/>
        </w:rPr>
      </w:pPr>
    </w:p>
    <w:p w:rsidR="002817B6" w:rsidRDefault="002817B6" w:rsidP="00A6568E">
      <w:pPr>
        <w:spacing w:line="360" w:lineRule="auto"/>
        <w:ind w:firstLine="567"/>
        <w:jc w:val="both"/>
        <w:rPr>
          <w:rFonts w:cs="Tahoma"/>
          <w:sz w:val="24"/>
        </w:rPr>
      </w:pPr>
    </w:p>
    <w:p w:rsidR="002817B6" w:rsidRPr="002817B6" w:rsidRDefault="002817B6" w:rsidP="00A6568E">
      <w:pPr>
        <w:spacing w:line="360" w:lineRule="auto"/>
        <w:ind w:firstLine="567"/>
        <w:jc w:val="both"/>
        <w:rPr>
          <w:rFonts w:cs="Tahoma"/>
          <w:sz w:val="24"/>
        </w:rPr>
      </w:pPr>
    </w:p>
    <w:p w:rsidR="00A6568E" w:rsidRPr="00A6568E" w:rsidRDefault="00A6568E" w:rsidP="00D36969">
      <w:pPr>
        <w:pStyle w:val="ListParagraph"/>
        <w:numPr>
          <w:ilvl w:val="0"/>
          <w:numId w:val="36"/>
        </w:numPr>
        <w:tabs>
          <w:tab w:val="left" w:pos="720"/>
        </w:tabs>
        <w:spacing w:after="0" w:line="360" w:lineRule="auto"/>
        <w:contextualSpacing w:val="0"/>
        <w:jc w:val="both"/>
        <w:rPr>
          <w:rFonts w:cs="Tahoma"/>
          <w:b/>
          <w:vanish/>
          <w:sz w:val="24"/>
        </w:rPr>
      </w:pPr>
    </w:p>
    <w:p w:rsidR="00A6568E" w:rsidRPr="00A6568E" w:rsidRDefault="00A6568E" w:rsidP="00D36969">
      <w:pPr>
        <w:pStyle w:val="ListParagraph"/>
        <w:numPr>
          <w:ilvl w:val="1"/>
          <w:numId w:val="36"/>
        </w:numPr>
        <w:tabs>
          <w:tab w:val="left" w:pos="720"/>
        </w:tabs>
        <w:spacing w:after="0" w:line="360" w:lineRule="auto"/>
        <w:contextualSpacing w:val="0"/>
        <w:jc w:val="both"/>
        <w:rPr>
          <w:rFonts w:cs="Tahoma"/>
          <w:b/>
          <w:vanish/>
          <w:sz w:val="24"/>
        </w:rPr>
      </w:pPr>
    </w:p>
    <w:p w:rsidR="00A6568E" w:rsidRPr="00A6568E" w:rsidRDefault="00A6568E" w:rsidP="00D36969">
      <w:pPr>
        <w:pStyle w:val="ListParagraph"/>
        <w:numPr>
          <w:ilvl w:val="2"/>
          <w:numId w:val="38"/>
        </w:numPr>
        <w:tabs>
          <w:tab w:val="left" w:pos="720"/>
        </w:tabs>
        <w:spacing w:after="0" w:line="360" w:lineRule="auto"/>
        <w:ind w:left="720"/>
        <w:jc w:val="both"/>
        <w:rPr>
          <w:rFonts w:cs="Tahoma"/>
          <w:b/>
          <w:sz w:val="24"/>
        </w:rPr>
      </w:pPr>
      <w:r w:rsidRPr="00A6568E">
        <w:rPr>
          <w:rFonts w:cs="Tahoma"/>
          <w:b/>
          <w:sz w:val="24"/>
        </w:rPr>
        <w:t>Tantangan</w:t>
      </w:r>
    </w:p>
    <w:p w:rsidR="00A6568E" w:rsidRPr="00A6568E" w:rsidRDefault="00A6568E" w:rsidP="002661D2">
      <w:pPr>
        <w:spacing w:line="360" w:lineRule="auto"/>
        <w:ind w:firstLine="720"/>
        <w:jc w:val="both"/>
        <w:rPr>
          <w:rFonts w:cs="Tahoma"/>
          <w:sz w:val="24"/>
        </w:rPr>
      </w:pPr>
      <w:r w:rsidRPr="00A6568E">
        <w:rPr>
          <w:rFonts w:cs="Tahoma"/>
          <w:sz w:val="24"/>
        </w:rPr>
        <w:t xml:space="preserve">Tantangan merupakan segala aspek yang dapat menghambat kinerja pelayanan </w:t>
      </w:r>
      <w:r w:rsidR="00FC7AA5">
        <w:rPr>
          <w:rFonts w:cs="Tahoma"/>
          <w:sz w:val="24"/>
          <w:lang w:val="id-ID"/>
        </w:rPr>
        <w:t>Biro Administrasi Pengadaan dan Pengelolaan Barang Milik Daerah</w:t>
      </w:r>
      <w:r w:rsidRPr="00A6568E">
        <w:rPr>
          <w:rFonts w:cs="Tahoma"/>
          <w:sz w:val="24"/>
        </w:rPr>
        <w:t xml:space="preserve"> Provinsi Sumatera Barat. Tantangan pengembangan pelayanan </w:t>
      </w:r>
      <w:r w:rsidR="00FC7AA5">
        <w:rPr>
          <w:rFonts w:cs="Tahoma"/>
          <w:sz w:val="24"/>
          <w:lang w:val="id-ID"/>
        </w:rPr>
        <w:t>Biro Administrasi Pengadaan dan Pengelolaan Barang Milik Daerah</w:t>
      </w:r>
      <w:r w:rsidRPr="00A6568E">
        <w:rPr>
          <w:rFonts w:cs="Tahoma"/>
          <w:sz w:val="24"/>
        </w:rPr>
        <w:t xml:space="preserve"> Provinsi Sumatera Barat adalah sebagai berikut:</w:t>
      </w:r>
    </w:p>
    <w:p w:rsidR="00A6568E" w:rsidRPr="00851B30" w:rsidRDefault="00851B30" w:rsidP="00D36969">
      <w:pPr>
        <w:numPr>
          <w:ilvl w:val="3"/>
          <w:numId w:val="25"/>
        </w:numPr>
        <w:tabs>
          <w:tab w:val="clear" w:pos="3060"/>
          <w:tab w:val="num" w:pos="567"/>
        </w:tabs>
        <w:spacing w:after="0" w:line="360" w:lineRule="auto"/>
        <w:ind w:left="567" w:hanging="567"/>
        <w:jc w:val="both"/>
        <w:rPr>
          <w:rFonts w:cs="Tahoma"/>
          <w:sz w:val="24"/>
        </w:rPr>
      </w:pPr>
      <w:r>
        <w:rPr>
          <w:rFonts w:cs="Tahoma"/>
          <w:sz w:val="24"/>
          <w:lang w:val="id-ID"/>
        </w:rPr>
        <w:t xml:space="preserve">Semakin kompleksnya pengurusan administrasi legalisasi Tanah milik Pemerintah Provinsi Sumatera Barat; </w:t>
      </w:r>
    </w:p>
    <w:p w:rsidR="00851B30" w:rsidRPr="004C2EF0" w:rsidRDefault="004C2EF0" w:rsidP="00D36969">
      <w:pPr>
        <w:numPr>
          <w:ilvl w:val="3"/>
          <w:numId w:val="25"/>
        </w:numPr>
        <w:tabs>
          <w:tab w:val="clear" w:pos="3060"/>
          <w:tab w:val="num" w:pos="567"/>
        </w:tabs>
        <w:spacing w:after="0" w:line="360" w:lineRule="auto"/>
        <w:ind w:left="567" w:hanging="567"/>
        <w:jc w:val="both"/>
        <w:rPr>
          <w:rFonts w:cs="Tahoma"/>
          <w:sz w:val="24"/>
        </w:rPr>
      </w:pPr>
      <w:r>
        <w:rPr>
          <w:rFonts w:cs="Tahoma"/>
          <w:sz w:val="24"/>
          <w:lang w:val="id-ID"/>
        </w:rPr>
        <w:t>Semakin kuatnya dorongan untuk meningkatkan keamanan, baik fisik dan administratif Aset Tetap khususnya Tanah dan Bangunan;</w:t>
      </w:r>
    </w:p>
    <w:p w:rsidR="00A6568E" w:rsidRPr="00183FE4" w:rsidRDefault="004C2EF0" w:rsidP="00D36969">
      <w:pPr>
        <w:numPr>
          <w:ilvl w:val="3"/>
          <w:numId w:val="25"/>
        </w:numPr>
        <w:tabs>
          <w:tab w:val="clear" w:pos="3060"/>
          <w:tab w:val="num" w:pos="567"/>
        </w:tabs>
        <w:spacing w:after="0" w:line="360" w:lineRule="auto"/>
        <w:ind w:left="567" w:hanging="567"/>
        <w:jc w:val="both"/>
        <w:rPr>
          <w:rFonts w:cs="Tahoma"/>
          <w:sz w:val="24"/>
        </w:rPr>
      </w:pPr>
      <w:r>
        <w:rPr>
          <w:rFonts w:cs="Tahoma"/>
          <w:sz w:val="24"/>
          <w:lang w:val="id-ID"/>
        </w:rPr>
        <w:t>Tunggakan penyelesaian sewa beli serta eksekusi Rumah Dinas milik Pemerintah Prov. Sumatera Barat</w:t>
      </w:r>
      <w:r w:rsidR="002661D2">
        <w:rPr>
          <w:rFonts w:cs="Tahoma"/>
          <w:sz w:val="24"/>
          <w:lang w:val="id-ID"/>
        </w:rPr>
        <w:t>.</w:t>
      </w:r>
    </w:p>
    <w:p w:rsidR="00183FE4" w:rsidRPr="002661D2" w:rsidRDefault="00183FE4" w:rsidP="00D36969">
      <w:pPr>
        <w:numPr>
          <w:ilvl w:val="3"/>
          <w:numId w:val="25"/>
        </w:numPr>
        <w:tabs>
          <w:tab w:val="clear" w:pos="3060"/>
          <w:tab w:val="num" w:pos="567"/>
        </w:tabs>
        <w:spacing w:after="0" w:line="360" w:lineRule="auto"/>
        <w:ind w:left="567" w:hanging="567"/>
        <w:jc w:val="both"/>
        <w:rPr>
          <w:rFonts w:cs="Tahoma"/>
          <w:sz w:val="24"/>
        </w:rPr>
      </w:pPr>
      <w:r>
        <w:rPr>
          <w:rFonts w:cs="Tahoma"/>
          <w:sz w:val="24"/>
          <w:lang w:val="id-ID"/>
        </w:rPr>
        <w:t>Terbatasnya kemampuan aparatur di bidang aset.</w:t>
      </w:r>
    </w:p>
    <w:p w:rsidR="002661D2" w:rsidRPr="00A6568E" w:rsidRDefault="002661D2" w:rsidP="002661D2">
      <w:pPr>
        <w:spacing w:after="0" w:line="360" w:lineRule="auto"/>
        <w:ind w:left="567"/>
        <w:jc w:val="both"/>
        <w:rPr>
          <w:rFonts w:cs="Tahoma"/>
          <w:sz w:val="24"/>
        </w:rPr>
      </w:pPr>
    </w:p>
    <w:p w:rsidR="00A6568E" w:rsidRPr="002661D2" w:rsidRDefault="00A6568E" w:rsidP="00D36969">
      <w:pPr>
        <w:pStyle w:val="ListParagraph"/>
        <w:numPr>
          <w:ilvl w:val="2"/>
          <w:numId w:val="38"/>
        </w:numPr>
        <w:tabs>
          <w:tab w:val="left" w:pos="720"/>
        </w:tabs>
        <w:spacing w:after="0" w:line="360" w:lineRule="auto"/>
        <w:ind w:left="720"/>
        <w:jc w:val="both"/>
        <w:rPr>
          <w:rFonts w:cs="Tahoma"/>
          <w:b/>
          <w:sz w:val="24"/>
        </w:rPr>
      </w:pPr>
      <w:r w:rsidRPr="002661D2">
        <w:rPr>
          <w:rFonts w:cs="Tahoma"/>
          <w:b/>
          <w:sz w:val="24"/>
        </w:rPr>
        <w:t>Peluang</w:t>
      </w:r>
    </w:p>
    <w:p w:rsidR="00A6568E" w:rsidRPr="00A6568E" w:rsidRDefault="00A6568E" w:rsidP="002661D2">
      <w:pPr>
        <w:spacing w:line="360" w:lineRule="auto"/>
        <w:ind w:firstLine="720"/>
        <w:jc w:val="both"/>
        <w:rPr>
          <w:rFonts w:cs="Tahoma"/>
          <w:sz w:val="24"/>
        </w:rPr>
      </w:pPr>
      <w:r w:rsidRPr="00A6568E">
        <w:rPr>
          <w:rFonts w:cs="Tahoma"/>
          <w:sz w:val="24"/>
        </w:rPr>
        <w:t xml:space="preserve">Peluang merupakan segala sesuatu yang dapat dimanfaatkan dari potensi atau kemampuan. Peluang yang dimiliki </w:t>
      </w:r>
      <w:r w:rsidR="00FC7AA5">
        <w:rPr>
          <w:rFonts w:cs="Tahoma"/>
          <w:sz w:val="24"/>
          <w:lang w:val="id-ID"/>
        </w:rPr>
        <w:t>Biro Administrasi Pengadaan dan Pengelolaan Barang Milik Daerah</w:t>
      </w:r>
      <w:r w:rsidRPr="00A6568E">
        <w:rPr>
          <w:rFonts w:cs="Tahoma"/>
          <w:sz w:val="24"/>
        </w:rPr>
        <w:t xml:space="preserve"> Provinsi Sumatera Barat adalah sebagai berikut;</w:t>
      </w:r>
    </w:p>
    <w:p w:rsidR="00A6568E" w:rsidRPr="00A77DE2" w:rsidRDefault="00A77DE2" w:rsidP="00D36969">
      <w:pPr>
        <w:numPr>
          <w:ilvl w:val="0"/>
          <w:numId w:val="37"/>
        </w:numPr>
        <w:tabs>
          <w:tab w:val="left" w:pos="567"/>
        </w:tabs>
        <w:spacing w:after="0" w:line="360" w:lineRule="auto"/>
        <w:ind w:left="567" w:hanging="567"/>
        <w:jc w:val="both"/>
        <w:rPr>
          <w:rFonts w:cs="Tahoma"/>
          <w:sz w:val="24"/>
        </w:rPr>
      </w:pPr>
      <w:r>
        <w:rPr>
          <w:rFonts w:cs="Tahoma"/>
          <w:sz w:val="24"/>
          <w:lang w:val="id-ID"/>
        </w:rPr>
        <w:t>Adanya k</w:t>
      </w:r>
      <w:r w:rsidR="00A6568E" w:rsidRPr="00A6568E">
        <w:rPr>
          <w:rFonts w:cs="Tahoma"/>
          <w:sz w:val="24"/>
        </w:rPr>
        <w:t xml:space="preserve">omitmen </w:t>
      </w:r>
      <w:r>
        <w:rPr>
          <w:rFonts w:cs="Tahoma"/>
          <w:sz w:val="24"/>
          <w:lang w:val="id-ID"/>
        </w:rPr>
        <w:t xml:space="preserve">yang kuat </w:t>
      </w:r>
      <w:r w:rsidR="00A6568E" w:rsidRPr="00A6568E">
        <w:rPr>
          <w:rFonts w:cs="Tahoma"/>
          <w:sz w:val="24"/>
        </w:rPr>
        <w:t xml:space="preserve">dari pemerintah untuk </w:t>
      </w:r>
      <w:r>
        <w:rPr>
          <w:rFonts w:cs="Tahoma"/>
          <w:sz w:val="24"/>
          <w:lang w:val="id-ID"/>
        </w:rPr>
        <w:t>meningkatkan kualitas penatausahaan dan pengelolaan aset</w:t>
      </w:r>
      <w:r w:rsidR="00A6568E" w:rsidRPr="00A6568E">
        <w:rPr>
          <w:rFonts w:cs="Tahoma"/>
          <w:sz w:val="24"/>
        </w:rPr>
        <w:t>;</w:t>
      </w:r>
    </w:p>
    <w:p w:rsidR="00A77DE2" w:rsidRPr="00A77DE2" w:rsidRDefault="00A77DE2" w:rsidP="00D36969">
      <w:pPr>
        <w:numPr>
          <w:ilvl w:val="0"/>
          <w:numId w:val="37"/>
        </w:numPr>
        <w:tabs>
          <w:tab w:val="left" w:pos="567"/>
        </w:tabs>
        <w:spacing w:after="0" w:line="360" w:lineRule="auto"/>
        <w:ind w:left="567" w:hanging="567"/>
        <w:jc w:val="both"/>
        <w:rPr>
          <w:rFonts w:cs="Tahoma"/>
          <w:sz w:val="24"/>
        </w:rPr>
      </w:pPr>
      <w:r>
        <w:rPr>
          <w:rFonts w:cs="Tahoma"/>
          <w:sz w:val="24"/>
          <w:lang w:val="id-ID"/>
        </w:rPr>
        <w:t>Adanya dukungan dari DPRD Provinsi Sumatera Barat terkait penyelesaian permasalahan Ase</w:t>
      </w:r>
      <w:r w:rsidR="00183FE4">
        <w:rPr>
          <w:rFonts w:cs="Tahoma"/>
          <w:sz w:val="24"/>
          <w:lang w:val="id-ID"/>
        </w:rPr>
        <w:t>t dan peningkatan keamanan Aset.</w:t>
      </w:r>
    </w:p>
    <w:p w:rsidR="00C7116F" w:rsidRDefault="00C7116F" w:rsidP="00A6568E">
      <w:pPr>
        <w:spacing w:line="360" w:lineRule="auto"/>
        <w:jc w:val="both"/>
        <w:rPr>
          <w:sz w:val="24"/>
          <w:lang w:val="id-ID"/>
        </w:rPr>
      </w:pPr>
    </w:p>
    <w:p w:rsidR="00281AD6" w:rsidRDefault="00281AD6" w:rsidP="00A6568E">
      <w:pPr>
        <w:spacing w:line="360" w:lineRule="auto"/>
        <w:jc w:val="both"/>
        <w:rPr>
          <w:sz w:val="24"/>
          <w:lang w:val="id-ID"/>
        </w:rPr>
      </w:pPr>
    </w:p>
    <w:p w:rsidR="00281AD6" w:rsidRDefault="00281AD6" w:rsidP="00A6568E">
      <w:pPr>
        <w:spacing w:line="360" w:lineRule="auto"/>
        <w:jc w:val="both"/>
        <w:rPr>
          <w:sz w:val="24"/>
          <w:lang w:val="id-ID"/>
        </w:rPr>
      </w:pPr>
    </w:p>
    <w:p w:rsidR="00281AD6" w:rsidRDefault="00281AD6" w:rsidP="00A6568E">
      <w:pPr>
        <w:spacing w:line="360" w:lineRule="auto"/>
        <w:jc w:val="both"/>
        <w:rPr>
          <w:sz w:val="24"/>
          <w:lang w:val="id-ID"/>
        </w:rPr>
      </w:pPr>
    </w:p>
    <w:p w:rsidR="00281AD6" w:rsidRDefault="00281AD6" w:rsidP="00A6568E">
      <w:pPr>
        <w:spacing w:line="360" w:lineRule="auto"/>
        <w:jc w:val="both"/>
        <w:rPr>
          <w:sz w:val="24"/>
        </w:rPr>
      </w:pPr>
    </w:p>
    <w:p w:rsidR="002817B6" w:rsidRPr="002817B6" w:rsidRDefault="002817B6" w:rsidP="00A6568E">
      <w:pPr>
        <w:spacing w:line="360" w:lineRule="auto"/>
        <w:jc w:val="both"/>
        <w:rPr>
          <w:sz w:val="24"/>
        </w:rPr>
      </w:pPr>
    </w:p>
    <w:p w:rsidR="00D24BDE" w:rsidRPr="00A83CE8" w:rsidRDefault="00831105" w:rsidP="006A21D0">
      <w:pPr>
        <w:spacing w:after="0" w:line="360" w:lineRule="auto"/>
        <w:jc w:val="center"/>
        <w:rPr>
          <w:b/>
          <w:color w:val="00B050"/>
          <w:sz w:val="24"/>
          <w:lang w:val="id-ID"/>
        </w:rPr>
      </w:pPr>
      <w:r>
        <w:rPr>
          <w:b/>
          <w:sz w:val="24"/>
        </w:rPr>
        <w:lastRenderedPageBreak/>
        <w:t>BA</w:t>
      </w:r>
      <w:r w:rsidR="00D24BDE" w:rsidRPr="006A21D0">
        <w:rPr>
          <w:b/>
          <w:sz w:val="24"/>
        </w:rPr>
        <w:t>B III</w:t>
      </w:r>
    </w:p>
    <w:p w:rsidR="00D24BDE" w:rsidRPr="006A21D0" w:rsidRDefault="00D24BDE" w:rsidP="006A21D0">
      <w:pPr>
        <w:spacing w:after="0" w:line="360" w:lineRule="auto"/>
        <w:jc w:val="center"/>
        <w:rPr>
          <w:b/>
          <w:sz w:val="24"/>
        </w:rPr>
      </w:pPr>
      <w:r w:rsidRPr="006A21D0">
        <w:rPr>
          <w:b/>
          <w:sz w:val="24"/>
        </w:rPr>
        <w:t xml:space="preserve">ISU-ISU STRATEGIS BERDASARKAN TUGAS </w:t>
      </w:r>
      <w:r w:rsidR="00127BE2">
        <w:rPr>
          <w:b/>
          <w:sz w:val="24"/>
          <w:lang w:val="id-ID"/>
        </w:rPr>
        <w:t xml:space="preserve">POKOK </w:t>
      </w:r>
      <w:r w:rsidRPr="006A21D0">
        <w:rPr>
          <w:b/>
          <w:sz w:val="24"/>
        </w:rPr>
        <w:t>DAN FUNGSI</w:t>
      </w:r>
    </w:p>
    <w:p w:rsidR="00D24BDE" w:rsidRPr="006A21D0" w:rsidRDefault="00D24BDE" w:rsidP="006A21D0">
      <w:pPr>
        <w:spacing w:after="0" w:line="360" w:lineRule="auto"/>
        <w:rPr>
          <w:b/>
          <w:sz w:val="24"/>
        </w:rPr>
      </w:pPr>
    </w:p>
    <w:p w:rsidR="00D24BDE" w:rsidRPr="006A21D0" w:rsidRDefault="00D24BDE" w:rsidP="002B5623">
      <w:pPr>
        <w:tabs>
          <w:tab w:val="left" w:pos="426"/>
        </w:tabs>
        <w:spacing w:after="0" w:line="360" w:lineRule="auto"/>
        <w:ind w:left="567" w:hanging="567"/>
        <w:jc w:val="both"/>
        <w:rPr>
          <w:b/>
          <w:sz w:val="24"/>
        </w:rPr>
      </w:pPr>
      <w:r w:rsidRPr="006A21D0">
        <w:rPr>
          <w:b/>
          <w:sz w:val="24"/>
        </w:rPr>
        <w:t xml:space="preserve">3.1. </w:t>
      </w:r>
      <w:r w:rsidR="00281AD6">
        <w:rPr>
          <w:b/>
          <w:sz w:val="24"/>
          <w:lang w:val="id-ID"/>
        </w:rPr>
        <w:t>I</w:t>
      </w:r>
      <w:r w:rsidRPr="006A21D0">
        <w:rPr>
          <w:b/>
          <w:sz w:val="24"/>
        </w:rPr>
        <w:t xml:space="preserve">dentifikasi Permasalahan </w:t>
      </w:r>
      <w:r w:rsidR="00831105">
        <w:rPr>
          <w:b/>
          <w:sz w:val="24"/>
        </w:rPr>
        <w:t>B</w:t>
      </w:r>
      <w:r w:rsidRPr="006A21D0">
        <w:rPr>
          <w:b/>
          <w:sz w:val="24"/>
        </w:rPr>
        <w:t xml:space="preserve">erdasarkan Tugas dan Fungsi Pelayanan </w:t>
      </w:r>
      <w:r w:rsidR="00FC7AA5">
        <w:rPr>
          <w:b/>
          <w:sz w:val="24"/>
        </w:rPr>
        <w:t>Biro Administrasi Pengadaan dan Pengelolaan Barang Milik Daerah</w:t>
      </w:r>
    </w:p>
    <w:p w:rsidR="008F559B" w:rsidRDefault="008F559B" w:rsidP="008F559B">
      <w:pPr>
        <w:spacing w:after="120" w:line="360" w:lineRule="auto"/>
        <w:ind w:firstLine="720"/>
        <w:jc w:val="both"/>
        <w:rPr>
          <w:i/>
          <w:sz w:val="24"/>
          <w:lang w:val="id-ID"/>
        </w:rPr>
      </w:pPr>
      <w:r w:rsidRPr="00E41D47">
        <w:rPr>
          <w:sz w:val="24"/>
        </w:rPr>
        <w:t>Berdasarkan Peraturan G</w:t>
      </w:r>
      <w:r>
        <w:rPr>
          <w:sz w:val="24"/>
        </w:rPr>
        <w:t xml:space="preserve">ubernur Sumatera Barat Nomor 37 </w:t>
      </w:r>
      <w:r w:rsidRPr="00E41D47">
        <w:rPr>
          <w:sz w:val="24"/>
        </w:rPr>
        <w:t xml:space="preserve">Tahun 2012 tentang Rincian Tugas Pokok, Fungsi, dan Tata Kerja Sekretariat Daerah Provinsi Sumatera Barat, </w:t>
      </w:r>
      <w:r w:rsidR="00FC7AA5">
        <w:rPr>
          <w:sz w:val="24"/>
        </w:rPr>
        <w:t>Biro Administrasi Pengadaan dan Pengelolaan Barang Milik Daerah</w:t>
      </w:r>
      <w:r w:rsidRPr="00E41D47">
        <w:rPr>
          <w:sz w:val="24"/>
        </w:rPr>
        <w:t xml:space="preserve"> mempunyai tugas pokok “</w:t>
      </w:r>
      <w:r w:rsidRPr="00E41D47">
        <w:rPr>
          <w:i/>
          <w:sz w:val="24"/>
        </w:rPr>
        <w:t>menyelenggarakan perumusan bahan kebijakan dan koordinasi, fasilitasi, pelaporan serta evaluasi pembinaan, pengelolaan, pengamanan dan pemeliharaan asset.”</w:t>
      </w:r>
    </w:p>
    <w:p w:rsidR="008F559B" w:rsidRPr="00E41D47" w:rsidRDefault="008F559B" w:rsidP="008F559B">
      <w:pPr>
        <w:spacing w:after="120" w:line="360" w:lineRule="auto"/>
        <w:ind w:firstLine="720"/>
        <w:jc w:val="both"/>
        <w:rPr>
          <w:sz w:val="24"/>
        </w:rPr>
      </w:pPr>
      <w:r w:rsidRPr="00E41D47">
        <w:rPr>
          <w:sz w:val="24"/>
        </w:rPr>
        <w:t xml:space="preserve">Dalam menyelenggarakan tugas pokok diatas, </w:t>
      </w:r>
      <w:r w:rsidR="00FC7AA5">
        <w:rPr>
          <w:sz w:val="24"/>
        </w:rPr>
        <w:t>Biro Administrasi Pengadaan dan Pengelolaan Barang Milik Daerah</w:t>
      </w:r>
      <w:r w:rsidRPr="00E41D47">
        <w:rPr>
          <w:sz w:val="24"/>
        </w:rPr>
        <w:t xml:space="preserve"> mempunyai fungsi sebagai berikut :</w:t>
      </w:r>
    </w:p>
    <w:p w:rsidR="008F559B" w:rsidRPr="00E41D47" w:rsidRDefault="008F559B" w:rsidP="00D36969">
      <w:pPr>
        <w:pStyle w:val="ListParagraph"/>
        <w:numPr>
          <w:ilvl w:val="0"/>
          <w:numId w:val="39"/>
        </w:numPr>
        <w:spacing w:line="360" w:lineRule="auto"/>
        <w:jc w:val="both"/>
        <w:rPr>
          <w:sz w:val="24"/>
        </w:rPr>
      </w:pPr>
      <w:r w:rsidRPr="00E41D47">
        <w:rPr>
          <w:sz w:val="24"/>
        </w:rPr>
        <w:t>Penyelenggaraan perumusan kebijakan umum pembinaan aset, pengelolaan aset, pengamanan aset dan pemeliharaan aset;</w:t>
      </w:r>
    </w:p>
    <w:p w:rsidR="008F559B" w:rsidRPr="00E41D47" w:rsidRDefault="008F559B" w:rsidP="00D36969">
      <w:pPr>
        <w:pStyle w:val="ListParagraph"/>
        <w:numPr>
          <w:ilvl w:val="0"/>
          <w:numId w:val="39"/>
        </w:numPr>
        <w:spacing w:line="360" w:lineRule="auto"/>
        <w:jc w:val="both"/>
        <w:rPr>
          <w:sz w:val="24"/>
        </w:rPr>
      </w:pPr>
      <w:r w:rsidRPr="00E41D47">
        <w:rPr>
          <w:sz w:val="24"/>
        </w:rPr>
        <w:t>Penyelenggaraan koordinasi dan fasilitasi pembinaan aset, pengelolaan aset, pengamanan aset dan pemeliharaan aset;</w:t>
      </w:r>
    </w:p>
    <w:p w:rsidR="008F559B" w:rsidRPr="00E41D47" w:rsidRDefault="008F559B" w:rsidP="00D36969">
      <w:pPr>
        <w:pStyle w:val="ListParagraph"/>
        <w:numPr>
          <w:ilvl w:val="0"/>
          <w:numId w:val="39"/>
        </w:numPr>
        <w:spacing w:line="360" w:lineRule="auto"/>
        <w:jc w:val="both"/>
        <w:rPr>
          <w:sz w:val="24"/>
        </w:rPr>
      </w:pPr>
      <w:r w:rsidRPr="00E41D47">
        <w:rPr>
          <w:sz w:val="24"/>
        </w:rPr>
        <w:t>Penyelenggaraan pelaporan dan evaluasi pembinaan aset, pengelolaan aset, pengamanan aset dan pemeliharaan aset.</w:t>
      </w:r>
    </w:p>
    <w:p w:rsidR="008F559B" w:rsidRPr="00A5687A" w:rsidRDefault="008F559B" w:rsidP="008F559B">
      <w:pPr>
        <w:tabs>
          <w:tab w:val="left" w:pos="0"/>
        </w:tabs>
        <w:spacing w:line="360" w:lineRule="auto"/>
        <w:jc w:val="both"/>
        <w:rPr>
          <w:rFonts w:cs="Tahoma"/>
          <w:sz w:val="24"/>
          <w:lang w:val="id-ID"/>
        </w:rPr>
      </w:pPr>
      <w:r>
        <w:rPr>
          <w:rFonts w:ascii="Tahoma" w:hAnsi="Tahoma" w:cs="Tahoma"/>
          <w:sz w:val="20"/>
          <w:szCs w:val="20"/>
          <w:lang w:val="id-ID"/>
        </w:rPr>
        <w:tab/>
      </w:r>
      <w:r w:rsidRPr="003676B4">
        <w:rPr>
          <w:rFonts w:cs="Tahoma"/>
          <w:sz w:val="24"/>
        </w:rPr>
        <w:t xml:space="preserve">Permasalahan pokok pembangunan </w:t>
      </w:r>
      <w:r w:rsidR="00FC7AA5">
        <w:rPr>
          <w:rFonts w:cs="Tahoma"/>
          <w:sz w:val="24"/>
          <w:lang w:val="id-ID"/>
        </w:rPr>
        <w:t>Biro Administrasi Pengadaan dan Pengelolaan Barang Milik Daerah</w:t>
      </w:r>
      <w:r w:rsidRPr="003676B4">
        <w:rPr>
          <w:rFonts w:cs="Tahoma"/>
          <w:sz w:val="24"/>
        </w:rPr>
        <w:t xml:space="preserve"> Provinsi Sumatera Barat pada dasarnya meliputi beberapa aspek yang menyangkut dengan kendala dan tantangan yang harus dipecahkan untuk mendorong </w:t>
      </w:r>
      <w:r w:rsidRPr="003676B4">
        <w:rPr>
          <w:rFonts w:cs="Tahoma"/>
          <w:sz w:val="24"/>
          <w:lang w:val="id-ID"/>
        </w:rPr>
        <w:t>peningkatan kualitas pengelolaan aset</w:t>
      </w:r>
      <w:r w:rsidRPr="003676B4">
        <w:rPr>
          <w:rFonts w:cs="Tahoma"/>
          <w:sz w:val="24"/>
        </w:rPr>
        <w:t xml:space="preserve"> di Sumatera Barat. Untuk lebih jelasnya identifikasi permasalahan di </w:t>
      </w:r>
      <w:r w:rsidR="00FC7AA5">
        <w:rPr>
          <w:rFonts w:cs="Tahoma"/>
          <w:sz w:val="24"/>
          <w:lang w:val="id-ID"/>
        </w:rPr>
        <w:t>Biro Administrasi Pengadaan dan Pengelolaan Barang Milik Daerah</w:t>
      </w:r>
      <w:r w:rsidRPr="003676B4">
        <w:rPr>
          <w:rFonts w:cs="Tahoma"/>
          <w:sz w:val="24"/>
        </w:rPr>
        <w:t xml:space="preserve"> Provinsi Sumatera Barat dalam menjalankan tugas dan fungsinya d</w:t>
      </w:r>
      <w:r w:rsidR="00A5687A">
        <w:rPr>
          <w:rFonts w:cs="Tahoma"/>
          <w:sz w:val="24"/>
        </w:rPr>
        <w:t>apat dilihat pada table berikut</w:t>
      </w:r>
      <w:r w:rsidR="00A5687A">
        <w:rPr>
          <w:rFonts w:cs="Tahoma"/>
          <w:sz w:val="24"/>
          <w:lang w:val="id-ID"/>
        </w:rPr>
        <w:t xml:space="preserve"> :</w:t>
      </w:r>
    </w:p>
    <w:p w:rsidR="00B13492" w:rsidRDefault="00B13492" w:rsidP="00AB170B">
      <w:pPr>
        <w:rPr>
          <w:rFonts w:ascii="Tahoma" w:hAnsi="Tahoma" w:cs="Tahoma"/>
          <w:b/>
          <w:sz w:val="20"/>
          <w:szCs w:val="20"/>
          <w:lang w:val="id-ID"/>
        </w:rPr>
      </w:pPr>
    </w:p>
    <w:p w:rsidR="00B13492" w:rsidRDefault="00B13492" w:rsidP="00B13492">
      <w:pPr>
        <w:tabs>
          <w:tab w:val="left" w:pos="0"/>
        </w:tabs>
        <w:jc w:val="both"/>
        <w:rPr>
          <w:rFonts w:ascii="Tahoma" w:hAnsi="Tahoma" w:cs="Tahoma"/>
          <w:sz w:val="20"/>
          <w:szCs w:val="20"/>
        </w:rPr>
        <w:sectPr w:rsidR="00B13492" w:rsidSect="002817B6">
          <w:pgSz w:w="11906" w:h="16838" w:code="9"/>
          <w:pgMar w:top="567" w:right="1701" w:bottom="2268" w:left="2274" w:header="907" w:footer="890" w:gutter="0"/>
          <w:cols w:space="708"/>
          <w:docGrid w:linePitch="360"/>
        </w:sectPr>
      </w:pPr>
    </w:p>
    <w:p w:rsidR="00B13492" w:rsidRPr="00CD0B5C" w:rsidRDefault="00B13492" w:rsidP="00B13492">
      <w:pPr>
        <w:spacing w:after="0" w:line="240" w:lineRule="auto"/>
        <w:ind w:left="1077" w:hanging="1077"/>
        <w:jc w:val="center"/>
        <w:rPr>
          <w:rFonts w:ascii="Tahoma" w:hAnsi="Tahoma" w:cs="Tahoma"/>
          <w:b/>
          <w:sz w:val="20"/>
          <w:szCs w:val="20"/>
        </w:rPr>
      </w:pPr>
      <w:r>
        <w:rPr>
          <w:rFonts w:ascii="Tahoma" w:hAnsi="Tahoma" w:cs="Tahoma"/>
          <w:b/>
          <w:sz w:val="20"/>
          <w:szCs w:val="20"/>
        </w:rPr>
        <w:lastRenderedPageBreak/>
        <w:t>Tabel 3.1.1</w:t>
      </w:r>
    </w:p>
    <w:p w:rsidR="00B13492" w:rsidRPr="00C91DB8" w:rsidRDefault="00B13492" w:rsidP="00AB170B">
      <w:pPr>
        <w:spacing w:after="0" w:line="240" w:lineRule="auto"/>
        <w:ind w:left="1077" w:hanging="1077"/>
        <w:jc w:val="center"/>
        <w:rPr>
          <w:rFonts w:ascii="Tahoma" w:hAnsi="Tahoma" w:cs="Tahoma"/>
          <w:b/>
          <w:sz w:val="20"/>
          <w:szCs w:val="20"/>
        </w:rPr>
      </w:pPr>
      <w:r>
        <w:rPr>
          <w:rFonts w:ascii="Tahoma" w:hAnsi="Tahoma" w:cs="Tahoma"/>
          <w:b/>
          <w:sz w:val="20"/>
          <w:szCs w:val="20"/>
        </w:rPr>
        <w:t>Identifikasi Permasalahan Berdasarkan Tugas Pokok dan Fungsi</w:t>
      </w:r>
    </w:p>
    <w:p w:rsidR="00B13492" w:rsidRDefault="00FC7AA5" w:rsidP="00B13492">
      <w:pPr>
        <w:tabs>
          <w:tab w:val="left" w:pos="0"/>
        </w:tabs>
        <w:spacing w:after="0" w:line="240" w:lineRule="auto"/>
        <w:jc w:val="center"/>
        <w:rPr>
          <w:rFonts w:ascii="Tahoma" w:hAnsi="Tahoma" w:cs="Tahoma"/>
          <w:b/>
          <w:sz w:val="20"/>
          <w:szCs w:val="20"/>
          <w:lang w:val="id-ID"/>
        </w:rPr>
      </w:pPr>
      <w:r>
        <w:rPr>
          <w:rFonts w:ascii="Tahoma" w:hAnsi="Tahoma" w:cs="Tahoma"/>
          <w:b/>
          <w:sz w:val="20"/>
          <w:szCs w:val="20"/>
          <w:lang w:val="id-ID"/>
        </w:rPr>
        <w:t>Biro Administrasi Pengadaan dan Pengelolaan Barang Milik Daerah</w:t>
      </w:r>
      <w:r w:rsidR="00B13492">
        <w:rPr>
          <w:rFonts w:ascii="Tahoma" w:hAnsi="Tahoma" w:cs="Tahoma"/>
          <w:b/>
          <w:sz w:val="20"/>
          <w:szCs w:val="20"/>
        </w:rPr>
        <w:t xml:space="preserve"> Provinsi Sumatera Barat</w:t>
      </w:r>
    </w:p>
    <w:p w:rsidR="0045068B" w:rsidRPr="0045068B" w:rsidRDefault="0045068B" w:rsidP="00B13492">
      <w:pPr>
        <w:tabs>
          <w:tab w:val="left" w:pos="0"/>
        </w:tabs>
        <w:spacing w:after="0" w:line="240" w:lineRule="auto"/>
        <w:jc w:val="center"/>
        <w:rPr>
          <w:rFonts w:ascii="Tahoma" w:hAnsi="Tahoma" w:cs="Tahoma"/>
          <w:sz w:val="20"/>
          <w:szCs w:val="20"/>
          <w:lang w:val="id-ID"/>
        </w:rPr>
      </w:pPr>
    </w:p>
    <w:p w:rsidR="00B13492" w:rsidRDefault="004438DC" w:rsidP="0045068B">
      <w:pPr>
        <w:tabs>
          <w:tab w:val="left" w:pos="0"/>
        </w:tabs>
        <w:rPr>
          <w:rFonts w:ascii="Tahoma" w:hAnsi="Tahoma" w:cs="Tahoma"/>
          <w:sz w:val="20"/>
          <w:szCs w:val="20"/>
          <w:lang w:val="id-ID"/>
        </w:rPr>
      </w:pPr>
      <w:r>
        <w:rPr>
          <w:rFonts w:ascii="Tahoma" w:hAnsi="Tahoma" w:cs="Tahoma"/>
          <w:noProof/>
          <w:sz w:val="20"/>
          <w:szCs w:val="20"/>
        </w:rPr>
        <w:object w:dxaOrig="1440" w:dyaOrig="1440">
          <v:shape id="_x0000_s1067" type="#_x0000_t75" style="position:absolute;margin-left:12.5pt;margin-top:.1pt;width:641.5pt;height:181.7pt;z-index:251711488">
            <v:imagedata r:id="rId35" o:title=""/>
            <w10:wrap type="square" side="right"/>
          </v:shape>
          <o:OLEObject Type="Embed" ProgID="Excel.Sheet.12" ShapeID="_x0000_s1067" DrawAspect="Content" ObjectID="_1581249710" r:id="rId36"/>
        </w:object>
      </w:r>
      <w:r w:rsidR="0045068B">
        <w:rPr>
          <w:rFonts w:ascii="Tahoma" w:hAnsi="Tahoma" w:cs="Tahoma"/>
          <w:sz w:val="20"/>
          <w:szCs w:val="20"/>
          <w:lang w:val="id-ID"/>
        </w:rPr>
        <w:br w:type="textWrapping" w:clear="all"/>
      </w:r>
    </w:p>
    <w:p w:rsidR="00A5687A" w:rsidRDefault="00A5687A" w:rsidP="0045068B">
      <w:pPr>
        <w:tabs>
          <w:tab w:val="left" w:pos="0"/>
        </w:tabs>
        <w:rPr>
          <w:rFonts w:ascii="Tahoma" w:hAnsi="Tahoma" w:cs="Tahoma"/>
          <w:sz w:val="20"/>
          <w:szCs w:val="20"/>
          <w:lang w:val="id-ID"/>
        </w:rPr>
      </w:pPr>
    </w:p>
    <w:p w:rsidR="00A5687A" w:rsidRDefault="00A5687A" w:rsidP="0045068B">
      <w:pPr>
        <w:tabs>
          <w:tab w:val="left" w:pos="0"/>
        </w:tabs>
        <w:rPr>
          <w:rFonts w:ascii="Tahoma" w:hAnsi="Tahoma" w:cs="Tahoma"/>
          <w:sz w:val="20"/>
          <w:szCs w:val="20"/>
          <w:lang w:val="id-ID"/>
        </w:rPr>
      </w:pPr>
    </w:p>
    <w:p w:rsidR="00A5687A" w:rsidRDefault="00A5687A" w:rsidP="0045068B">
      <w:pPr>
        <w:tabs>
          <w:tab w:val="left" w:pos="0"/>
        </w:tabs>
        <w:rPr>
          <w:rFonts w:ascii="Tahoma" w:hAnsi="Tahoma" w:cs="Tahoma"/>
          <w:sz w:val="20"/>
          <w:szCs w:val="20"/>
          <w:lang w:val="id-ID"/>
        </w:rPr>
      </w:pPr>
    </w:p>
    <w:p w:rsidR="00A5687A" w:rsidRDefault="00A5687A" w:rsidP="0045068B">
      <w:pPr>
        <w:tabs>
          <w:tab w:val="left" w:pos="0"/>
        </w:tabs>
        <w:rPr>
          <w:rFonts w:ascii="Tahoma" w:hAnsi="Tahoma" w:cs="Tahoma"/>
          <w:sz w:val="20"/>
          <w:szCs w:val="20"/>
          <w:lang w:val="id-ID"/>
        </w:rPr>
      </w:pPr>
    </w:p>
    <w:p w:rsidR="00A5687A" w:rsidRDefault="00A5687A" w:rsidP="00A5687A">
      <w:pPr>
        <w:rPr>
          <w:rFonts w:ascii="Tahoma" w:hAnsi="Tahoma" w:cs="Tahoma"/>
          <w:sz w:val="20"/>
          <w:szCs w:val="20"/>
          <w:lang w:val="id-ID"/>
        </w:rPr>
      </w:pPr>
    </w:p>
    <w:p w:rsidR="00A5687A" w:rsidRDefault="00A5687A" w:rsidP="00A5687A">
      <w:pPr>
        <w:rPr>
          <w:rFonts w:ascii="Tahoma" w:hAnsi="Tahoma" w:cs="Tahoma"/>
          <w:sz w:val="20"/>
          <w:szCs w:val="20"/>
          <w:lang w:val="id-ID"/>
        </w:rPr>
      </w:pPr>
    </w:p>
    <w:p w:rsidR="00A5687A" w:rsidRPr="00A5687A" w:rsidRDefault="00A5687A" w:rsidP="00A5687A">
      <w:pPr>
        <w:rPr>
          <w:rFonts w:ascii="Tahoma" w:hAnsi="Tahoma" w:cs="Tahoma"/>
          <w:sz w:val="20"/>
          <w:szCs w:val="20"/>
          <w:lang w:val="id-ID"/>
        </w:rPr>
        <w:sectPr w:rsidR="00A5687A" w:rsidRPr="00A5687A" w:rsidSect="002817B6">
          <w:pgSz w:w="16838" w:h="11906" w:orient="landscape" w:code="9"/>
          <w:pgMar w:top="1831" w:right="1418" w:bottom="1797" w:left="1701" w:header="907" w:footer="890" w:gutter="0"/>
          <w:cols w:space="708"/>
          <w:docGrid w:linePitch="360"/>
        </w:sectPr>
      </w:pPr>
    </w:p>
    <w:p w:rsidR="00A5687A" w:rsidRDefault="00090054" w:rsidP="00A5687A">
      <w:pPr>
        <w:tabs>
          <w:tab w:val="left" w:pos="0"/>
        </w:tabs>
        <w:spacing w:line="360" w:lineRule="auto"/>
        <w:jc w:val="both"/>
        <w:rPr>
          <w:rFonts w:cs="Tahoma"/>
          <w:sz w:val="24"/>
          <w:lang w:val="id-ID"/>
        </w:rPr>
      </w:pPr>
      <w:r>
        <w:rPr>
          <w:rFonts w:cs="Tahoma"/>
          <w:sz w:val="24"/>
          <w:lang w:val="id-ID"/>
        </w:rPr>
        <w:lastRenderedPageBreak/>
        <w:tab/>
      </w:r>
      <w:r w:rsidR="00A5687A" w:rsidRPr="00A5687A">
        <w:rPr>
          <w:rFonts w:cs="Tahoma"/>
          <w:sz w:val="24"/>
        </w:rPr>
        <w:t>Berdasarkan identifikasi sebagaimana pada tabel diatas, dapat diketahui permasalahan yang dihadap</w:t>
      </w:r>
      <w:r w:rsidR="00A5687A">
        <w:rPr>
          <w:rFonts w:cs="Tahoma"/>
          <w:sz w:val="24"/>
          <w:lang w:val="id-ID"/>
        </w:rPr>
        <w:t>i</w:t>
      </w:r>
      <w:r w:rsidR="00FC7AA5">
        <w:rPr>
          <w:rFonts w:cs="Tahoma"/>
          <w:sz w:val="24"/>
          <w:lang w:val="id-ID"/>
        </w:rPr>
        <w:t>Biro Administrasi Pengadaan dan Pengelolaan Barang Milik Daerah</w:t>
      </w:r>
      <w:r w:rsidR="00A5687A" w:rsidRPr="00A5687A">
        <w:rPr>
          <w:rFonts w:cs="Tahoma"/>
          <w:sz w:val="24"/>
        </w:rPr>
        <w:t xml:space="preserve"> dalam menjalankan tugas pokok dan fungsinya, sehingga target yang ditetapkan belum keseluruhan tercapai, yaitu:</w:t>
      </w:r>
    </w:p>
    <w:p w:rsidR="00A5687A" w:rsidRDefault="00A5687A" w:rsidP="00D36969">
      <w:pPr>
        <w:pStyle w:val="ListParagraph"/>
        <w:numPr>
          <w:ilvl w:val="6"/>
          <w:numId w:val="26"/>
        </w:numPr>
        <w:tabs>
          <w:tab w:val="clear" w:pos="5400"/>
          <w:tab w:val="left" w:pos="0"/>
          <w:tab w:val="num" w:pos="720"/>
        </w:tabs>
        <w:spacing w:line="360" w:lineRule="auto"/>
        <w:ind w:left="720"/>
        <w:jc w:val="both"/>
        <w:rPr>
          <w:rFonts w:cs="Tahoma"/>
          <w:sz w:val="24"/>
          <w:lang w:val="id-ID"/>
        </w:rPr>
      </w:pPr>
      <w:r w:rsidRPr="00A5687A">
        <w:rPr>
          <w:rFonts w:cs="Tahoma"/>
          <w:sz w:val="24"/>
          <w:lang w:val="id-ID"/>
        </w:rPr>
        <w:t>Belum optimalnya tata kelola aset dalam hal legalisasi kepemilikan Aset</w:t>
      </w:r>
      <w:r>
        <w:rPr>
          <w:rFonts w:cs="Tahoma"/>
          <w:sz w:val="24"/>
          <w:lang w:val="id-ID"/>
        </w:rPr>
        <w:t>.</w:t>
      </w:r>
    </w:p>
    <w:p w:rsidR="00A5687A" w:rsidRDefault="00A5687A" w:rsidP="00A5687A">
      <w:pPr>
        <w:pStyle w:val="ListParagraph"/>
        <w:tabs>
          <w:tab w:val="left" w:pos="0"/>
        </w:tabs>
        <w:spacing w:line="360" w:lineRule="auto"/>
        <w:jc w:val="both"/>
        <w:rPr>
          <w:rFonts w:cs="Tahoma"/>
          <w:sz w:val="24"/>
          <w:lang w:val="id-ID"/>
        </w:rPr>
      </w:pPr>
      <w:r>
        <w:rPr>
          <w:rFonts w:cs="Tahoma"/>
          <w:sz w:val="24"/>
          <w:lang w:val="id-ID"/>
        </w:rPr>
        <w:t xml:space="preserve">Ketentuan bahwa Aset harus dimiliki dan dikuasai mencerminkan tertibnya administrasi tata kelola aset, dimana selain dimiliki baik secara pembelian melalui Belanja Modal, mutasi maupun hibah, Aset juga harus dikuasai dengan kata lain dimanfaatkan sendiri oleh SKPD Pengguna, tanpa penyerobotan atau penyalahgunaan penggunaan oleh pihak lain. Demikian juga apabila terdapat Aset yang dikuasai (tercatat pada Buku Inventaris) akan tetapi belum dimiliki secara legal, </w:t>
      </w:r>
      <w:r w:rsidR="00D36935">
        <w:rPr>
          <w:rFonts w:cs="Tahoma"/>
          <w:sz w:val="24"/>
          <w:lang w:val="id-ID"/>
        </w:rPr>
        <w:t xml:space="preserve">akan berdampak pada kurang tertibnya administrasi dan kurangnya validitas data Aset. Oleh karena itu setiap Aset yang dikuasai harus memiliki bukti kepemilikan yang legal, contohnya sertifikat Tanah yang sudah atas nama Pengguna. </w:t>
      </w:r>
    </w:p>
    <w:p w:rsidR="00D36935" w:rsidRDefault="00D36935" w:rsidP="00A5687A">
      <w:pPr>
        <w:pStyle w:val="ListParagraph"/>
        <w:tabs>
          <w:tab w:val="left" w:pos="0"/>
        </w:tabs>
        <w:spacing w:line="360" w:lineRule="auto"/>
        <w:jc w:val="both"/>
        <w:rPr>
          <w:rFonts w:cs="Tahoma"/>
          <w:sz w:val="24"/>
          <w:lang w:val="id-ID"/>
        </w:rPr>
      </w:pPr>
      <w:r>
        <w:rPr>
          <w:rFonts w:cs="Tahoma"/>
          <w:sz w:val="24"/>
          <w:lang w:val="id-ID"/>
        </w:rPr>
        <w:t>Hingga akhir tahun 2015, jumlah Tanah yang tercatat pada Neraca LKPD Prov. Sumatera Barat adalah 460 persil, namun baru 173 persil ( 37,6%) yang bersertifikat atas nama Pemerintah Prov. Sumatera Barat. Angka ini tergolong sedikit, mengingat Pemerintah Provinsi Sumatera Barat telah mendapat opini WTP dari BPK-RI dan sudah semestinya ada peningkatan yang signifikan dalam hal keabsahan legalisasi Tanah.</w:t>
      </w:r>
    </w:p>
    <w:p w:rsidR="00D36935" w:rsidRDefault="00FC7AA5" w:rsidP="00A5687A">
      <w:pPr>
        <w:pStyle w:val="ListParagraph"/>
        <w:tabs>
          <w:tab w:val="left" w:pos="0"/>
        </w:tabs>
        <w:spacing w:line="360" w:lineRule="auto"/>
        <w:jc w:val="both"/>
        <w:rPr>
          <w:rFonts w:cs="Tahoma"/>
          <w:sz w:val="24"/>
          <w:lang w:val="id-ID"/>
        </w:rPr>
      </w:pPr>
      <w:r>
        <w:rPr>
          <w:rFonts w:cs="Tahoma"/>
          <w:sz w:val="24"/>
          <w:lang w:val="id-ID"/>
        </w:rPr>
        <w:t>Biro Administrasi Pengadaan dan Pengelolaan Barang Milik Daerah</w:t>
      </w:r>
      <w:r w:rsidR="00D36935">
        <w:rPr>
          <w:rFonts w:cs="Tahoma"/>
          <w:sz w:val="24"/>
          <w:lang w:val="id-ID"/>
        </w:rPr>
        <w:t xml:space="preserve"> telah berupaya dalam 4 (empat) tahun terakhir untuk menuntaskan permasalahan legalisasi Tanah ini, namun memiliki hambatan dari faktor eksternal dimana kompleks dan panjangnya rentang kendali pengurusan administrasi pensertifikatan Tanah oleh pihak BPN. Sehingga target terbitnya sertifikat Tanah setiap tahunnya hampir tidak tercapai 100%. </w:t>
      </w:r>
    </w:p>
    <w:p w:rsidR="00EA1DBB" w:rsidRDefault="00EA1DBB" w:rsidP="00A5687A">
      <w:pPr>
        <w:pStyle w:val="ListParagraph"/>
        <w:tabs>
          <w:tab w:val="left" w:pos="0"/>
        </w:tabs>
        <w:spacing w:line="360" w:lineRule="auto"/>
        <w:jc w:val="both"/>
        <w:rPr>
          <w:rFonts w:cs="Tahoma"/>
          <w:sz w:val="24"/>
          <w:lang w:val="id-ID"/>
        </w:rPr>
      </w:pPr>
    </w:p>
    <w:p w:rsidR="00EA1DBB" w:rsidRDefault="00EA1DBB" w:rsidP="00A5687A">
      <w:pPr>
        <w:pStyle w:val="ListParagraph"/>
        <w:tabs>
          <w:tab w:val="left" w:pos="0"/>
        </w:tabs>
        <w:spacing w:line="360" w:lineRule="auto"/>
        <w:jc w:val="both"/>
        <w:rPr>
          <w:rFonts w:cs="Tahoma"/>
          <w:sz w:val="24"/>
        </w:rPr>
      </w:pPr>
    </w:p>
    <w:p w:rsidR="002817B6" w:rsidRPr="002817B6" w:rsidRDefault="002817B6" w:rsidP="00A5687A">
      <w:pPr>
        <w:pStyle w:val="ListParagraph"/>
        <w:tabs>
          <w:tab w:val="left" w:pos="0"/>
        </w:tabs>
        <w:spacing w:line="360" w:lineRule="auto"/>
        <w:jc w:val="both"/>
        <w:rPr>
          <w:rFonts w:cs="Tahoma"/>
          <w:sz w:val="24"/>
        </w:rPr>
      </w:pPr>
    </w:p>
    <w:p w:rsidR="00EA1DBB" w:rsidRDefault="00EA1DBB" w:rsidP="00A5687A">
      <w:pPr>
        <w:pStyle w:val="ListParagraph"/>
        <w:tabs>
          <w:tab w:val="left" w:pos="0"/>
        </w:tabs>
        <w:spacing w:line="360" w:lineRule="auto"/>
        <w:jc w:val="both"/>
        <w:rPr>
          <w:rFonts w:cs="Tahoma"/>
          <w:sz w:val="24"/>
          <w:lang w:val="id-ID"/>
        </w:rPr>
      </w:pPr>
    </w:p>
    <w:p w:rsidR="001079F8" w:rsidRDefault="00EA1DBB" w:rsidP="00D36969">
      <w:pPr>
        <w:pStyle w:val="ListParagraph"/>
        <w:numPr>
          <w:ilvl w:val="6"/>
          <w:numId w:val="26"/>
        </w:numPr>
        <w:tabs>
          <w:tab w:val="clear" w:pos="5400"/>
          <w:tab w:val="left" w:pos="0"/>
          <w:tab w:val="num" w:pos="720"/>
        </w:tabs>
        <w:spacing w:line="360" w:lineRule="auto"/>
        <w:ind w:left="720"/>
        <w:jc w:val="both"/>
        <w:rPr>
          <w:rFonts w:cs="Tahoma"/>
          <w:sz w:val="24"/>
          <w:lang w:val="id-ID"/>
        </w:rPr>
      </w:pPr>
      <w:r w:rsidRPr="00EA1DBB">
        <w:rPr>
          <w:rFonts w:cs="Tahoma"/>
          <w:sz w:val="24"/>
          <w:lang w:val="id-ID"/>
        </w:rPr>
        <w:lastRenderedPageBreak/>
        <w:t>Belum optimalnya pengamanan aset dari sisi fisik</w:t>
      </w:r>
      <w:r>
        <w:rPr>
          <w:rFonts w:cs="Tahoma"/>
          <w:sz w:val="24"/>
          <w:lang w:val="id-ID"/>
        </w:rPr>
        <w:t>.</w:t>
      </w:r>
    </w:p>
    <w:p w:rsidR="00EA1DBB" w:rsidRDefault="00C01C23" w:rsidP="00EA1DBB">
      <w:pPr>
        <w:pStyle w:val="ListParagraph"/>
        <w:tabs>
          <w:tab w:val="left" w:pos="0"/>
        </w:tabs>
        <w:spacing w:line="360" w:lineRule="auto"/>
        <w:jc w:val="both"/>
        <w:rPr>
          <w:rFonts w:cs="Tahoma"/>
          <w:sz w:val="24"/>
          <w:lang w:val="id-ID"/>
        </w:rPr>
      </w:pPr>
      <w:r>
        <w:rPr>
          <w:rFonts w:cs="Tahoma"/>
          <w:sz w:val="24"/>
          <w:lang w:val="id-ID"/>
        </w:rPr>
        <w:t xml:space="preserve">Pengamanan Aset bertujuan untuk menghindari penyerobotan penggunaan Aset oleh pihak lain. </w:t>
      </w:r>
      <w:r w:rsidR="00EA1DBB">
        <w:rPr>
          <w:rFonts w:cs="Tahoma"/>
          <w:sz w:val="24"/>
          <w:lang w:val="id-ID"/>
        </w:rPr>
        <w:t xml:space="preserve">Yang dimaksud pengamanan fisik aset adalah memasang pagar batas, melakukan penjagaan serta memasang tanda kepemilikan untuk Tanah </w:t>
      </w:r>
      <w:r w:rsidR="00B04A53">
        <w:rPr>
          <w:rFonts w:cs="Tahoma"/>
          <w:sz w:val="24"/>
          <w:lang w:val="id-ID"/>
        </w:rPr>
        <w:t xml:space="preserve">(dapat berupa plang Tanah) </w:t>
      </w:r>
      <w:r w:rsidR="00EA1DBB">
        <w:rPr>
          <w:rFonts w:cs="Tahoma"/>
          <w:sz w:val="24"/>
          <w:lang w:val="id-ID"/>
        </w:rPr>
        <w:t>dan Bangunan</w:t>
      </w:r>
      <w:r w:rsidR="00B04A53">
        <w:rPr>
          <w:rFonts w:cs="Tahoma"/>
          <w:sz w:val="24"/>
          <w:lang w:val="id-ID"/>
        </w:rPr>
        <w:t xml:space="preserve"> (dapat berupa plang ataupun label Bangunan)</w:t>
      </w:r>
      <w:r w:rsidR="00EA1DBB">
        <w:rPr>
          <w:rFonts w:cs="Tahoma"/>
          <w:sz w:val="24"/>
          <w:lang w:val="id-ID"/>
        </w:rPr>
        <w:t>.</w:t>
      </w:r>
      <w:r>
        <w:rPr>
          <w:rFonts w:cs="Tahoma"/>
          <w:sz w:val="24"/>
          <w:lang w:val="id-ID"/>
        </w:rPr>
        <w:t xml:space="preserve"> Hingga akhir tahun 2015, dari 460 persil tanah yang tercatat di Neraca baru 70 persil yang diberi pengamanan berupa plang tanda kepemilikan. Sedangkan untuk Bangunan, dari 1.363 unit Bangunan bari 210 unit yang diberi pengamanan berupa label tanda kepemilikan. Minimnya tingkat pengamanan ini dapat berakibat penggunaan tanpa izin oleh pihak lain atau masyarakat sekitar Tanah/Bangunan, sehingga permasalahan ini harus dapat diselesaikan pada tahun-tahun mendatang.</w:t>
      </w:r>
    </w:p>
    <w:p w:rsidR="00B13492" w:rsidRPr="008F559B" w:rsidRDefault="00BF6F68" w:rsidP="00D374CC">
      <w:pPr>
        <w:pStyle w:val="ListParagraph"/>
        <w:tabs>
          <w:tab w:val="left" w:pos="0"/>
        </w:tabs>
        <w:spacing w:line="360" w:lineRule="auto"/>
        <w:jc w:val="both"/>
        <w:rPr>
          <w:sz w:val="24"/>
          <w:lang w:val="id-ID"/>
        </w:rPr>
      </w:pPr>
      <w:r>
        <w:rPr>
          <w:rFonts w:cs="Tahoma"/>
          <w:sz w:val="24"/>
          <w:lang w:val="id-ID"/>
        </w:rPr>
        <w:t xml:space="preserve">Terbatasnya anggaran yang ditetapkan setiap tahunnya menjadi </w:t>
      </w:r>
      <w:r w:rsidR="00341864">
        <w:rPr>
          <w:rFonts w:cs="Tahoma"/>
          <w:sz w:val="24"/>
          <w:lang w:val="id-ID"/>
        </w:rPr>
        <w:t>faktor penghambat untuk merealisa</w:t>
      </w:r>
      <w:r w:rsidR="00D374CC">
        <w:rPr>
          <w:rFonts w:cs="Tahoma"/>
          <w:sz w:val="24"/>
          <w:lang w:val="id-ID"/>
        </w:rPr>
        <w:t>sikan target pengamanan ini.</w:t>
      </w:r>
    </w:p>
    <w:p w:rsidR="00D24BDE" w:rsidRPr="00957BD7" w:rsidRDefault="00D24BDE" w:rsidP="002A7102">
      <w:pPr>
        <w:spacing w:line="360" w:lineRule="auto"/>
        <w:ind w:left="518" w:hanging="518"/>
        <w:jc w:val="both"/>
        <w:rPr>
          <w:b/>
          <w:sz w:val="24"/>
        </w:rPr>
      </w:pPr>
      <w:r w:rsidRPr="00957BD7">
        <w:rPr>
          <w:b/>
          <w:sz w:val="24"/>
        </w:rPr>
        <w:t>3.2. Telaahan Visi, Misi dan Program Kepala Daerah dan Wakil Kepala Daerah Terpilih</w:t>
      </w:r>
    </w:p>
    <w:p w:rsidR="00957BD7" w:rsidRDefault="00D24BDE" w:rsidP="00820F14">
      <w:pPr>
        <w:spacing w:after="120" w:line="360" w:lineRule="auto"/>
        <w:ind w:firstLine="720"/>
        <w:jc w:val="both"/>
        <w:rPr>
          <w:sz w:val="24"/>
          <w:lang w:val="id-ID"/>
        </w:rPr>
      </w:pPr>
      <w:r w:rsidRPr="00957BD7">
        <w:rPr>
          <w:sz w:val="24"/>
        </w:rPr>
        <w:t>Visi pemerintahan daerah Provins</w:t>
      </w:r>
      <w:r w:rsidR="00831105">
        <w:rPr>
          <w:sz w:val="24"/>
        </w:rPr>
        <w:t>i Sumatera Barat Tahun 2016-2021</w:t>
      </w:r>
      <w:r w:rsidRPr="00957BD7">
        <w:rPr>
          <w:sz w:val="24"/>
        </w:rPr>
        <w:t xml:space="preserve"> di dalam RPJM Daerah Provinsi Sumatera Barat adalah : </w:t>
      </w:r>
      <w:r w:rsidR="00700BED">
        <w:rPr>
          <w:b/>
          <w:i/>
          <w:sz w:val="24"/>
        </w:rPr>
        <w:t>“Terwujudnya</w:t>
      </w:r>
      <w:r w:rsidRPr="00230011">
        <w:rPr>
          <w:b/>
          <w:i/>
          <w:sz w:val="24"/>
        </w:rPr>
        <w:t xml:space="preserve"> Sumatera</w:t>
      </w:r>
      <w:r w:rsidR="00EC6BA9" w:rsidRPr="00230011">
        <w:rPr>
          <w:b/>
          <w:i/>
          <w:sz w:val="24"/>
        </w:rPr>
        <w:t xml:space="preserve"> Barat yang Madani dan Sejahtera”</w:t>
      </w:r>
      <w:r w:rsidRPr="00957BD7">
        <w:rPr>
          <w:sz w:val="24"/>
        </w:rPr>
        <w:t xml:space="preserve">. </w:t>
      </w:r>
    </w:p>
    <w:p w:rsidR="00820F14" w:rsidRPr="00820F14" w:rsidRDefault="00820F14" w:rsidP="00820F14">
      <w:pPr>
        <w:tabs>
          <w:tab w:val="left" w:pos="0"/>
        </w:tabs>
        <w:spacing w:line="360" w:lineRule="auto"/>
        <w:ind w:firstLine="567"/>
        <w:jc w:val="both"/>
        <w:rPr>
          <w:rFonts w:cs="Tahoma"/>
          <w:sz w:val="24"/>
        </w:rPr>
      </w:pPr>
      <w:r w:rsidRPr="00820F14">
        <w:rPr>
          <w:rFonts w:cs="Tahoma"/>
          <w:b/>
          <w:sz w:val="24"/>
        </w:rPr>
        <w:t xml:space="preserve">Sumatera Barat </w:t>
      </w:r>
      <w:r w:rsidRPr="00820F14">
        <w:rPr>
          <w:rFonts w:cs="Tahoma"/>
          <w:b/>
          <w:i/>
          <w:sz w:val="24"/>
          <w:lang w:val="sv-SE"/>
        </w:rPr>
        <w:t>Madani</w:t>
      </w:r>
      <w:r w:rsidR="003D23A2">
        <w:rPr>
          <w:rFonts w:cs="Tahoma"/>
          <w:b/>
          <w:i/>
          <w:sz w:val="24"/>
          <w:lang w:val="sv-SE"/>
        </w:rPr>
        <w:t xml:space="preserve"> </w:t>
      </w:r>
      <w:r w:rsidRPr="00820F14">
        <w:rPr>
          <w:rFonts w:cs="Tahoma"/>
          <w:sz w:val="24"/>
          <w:lang w:val="sv-SE"/>
        </w:rPr>
        <w:t>adalah</w:t>
      </w:r>
      <w:r w:rsidR="003D23A2">
        <w:rPr>
          <w:rFonts w:cs="Tahoma"/>
          <w:sz w:val="24"/>
          <w:lang w:val="sv-SE"/>
        </w:rPr>
        <w:t xml:space="preserve"> </w:t>
      </w:r>
      <w:r w:rsidRPr="00820F14">
        <w:rPr>
          <w:rFonts w:cs="Tahoma"/>
          <w:sz w:val="24"/>
          <w:lang w:val="sv-SE"/>
        </w:rPr>
        <w:t xml:space="preserve">suatu masyarakat </w:t>
      </w:r>
      <w:r w:rsidRPr="00820F14">
        <w:rPr>
          <w:rFonts w:cs="Tahoma"/>
          <w:sz w:val="24"/>
        </w:rPr>
        <w:t xml:space="preserve">yang </w:t>
      </w:r>
      <w:r w:rsidRPr="00820F14">
        <w:rPr>
          <w:rFonts w:cs="Tahoma"/>
          <w:sz w:val="24"/>
          <w:lang w:val="sv-SE"/>
        </w:rPr>
        <w:t>berperadaban tinggi dan maju yang berbasis pada nilai-nilai, norma hukum, moral yang ditopang oleh keimanan. Masyarakat madani menghormati pluralistis, bersikap terbuka dan demokratis serta selalu bergotong royong menjaga kedaulatan negara. Dengan demikian, masyarakat madani tersebut pada dasarnya adalah masyarakat yang agamais yang ditandai oleh adanya keseimbangan antara kehidupan dunia dan akhirat, jasmani dan rohani, lahir dan batin serta material dan sipiritual</w:t>
      </w:r>
      <w:r w:rsidRPr="00820F14">
        <w:rPr>
          <w:rFonts w:cs="Tahoma"/>
          <w:sz w:val="24"/>
        </w:rPr>
        <w:t>.</w:t>
      </w:r>
    </w:p>
    <w:p w:rsidR="00820F14" w:rsidRPr="00820F14" w:rsidRDefault="00820F14" w:rsidP="00820F14">
      <w:pPr>
        <w:tabs>
          <w:tab w:val="left" w:pos="0"/>
        </w:tabs>
        <w:spacing w:line="360" w:lineRule="auto"/>
        <w:ind w:firstLine="567"/>
        <w:jc w:val="both"/>
        <w:rPr>
          <w:rFonts w:cs="Tahoma"/>
          <w:sz w:val="24"/>
        </w:rPr>
      </w:pPr>
    </w:p>
    <w:p w:rsidR="00820F14" w:rsidRPr="00820F14" w:rsidRDefault="00820F14" w:rsidP="00820F14">
      <w:pPr>
        <w:tabs>
          <w:tab w:val="left" w:pos="0"/>
        </w:tabs>
        <w:spacing w:line="360" w:lineRule="auto"/>
        <w:ind w:firstLine="567"/>
        <w:jc w:val="both"/>
        <w:rPr>
          <w:rFonts w:cs="Tahoma"/>
          <w:sz w:val="24"/>
          <w:lang w:val="id-ID"/>
        </w:rPr>
      </w:pPr>
      <w:r w:rsidRPr="00820F14">
        <w:rPr>
          <w:rFonts w:cs="Tahoma"/>
          <w:b/>
          <w:sz w:val="24"/>
        </w:rPr>
        <w:lastRenderedPageBreak/>
        <w:t>Sumatera Barat Sejahtera</w:t>
      </w:r>
      <w:r w:rsidRPr="00820F14">
        <w:rPr>
          <w:rFonts w:cs="Tahoma"/>
          <w:sz w:val="24"/>
        </w:rPr>
        <w:t xml:space="preserve"> merupakan suatu kondisi masyarakat yang terpenuhi kebutuhan dasar seperti sandang, pangan, perumahan, air bersih, kesehatan, pendidikan, pekerjaan, rasa aman dari perlakuan atau ancaman tindak kekerasan fisik maupun non fisik, lingkungan hidup dan sumber daya alam, berpartisipasi dalam kehidupan sosial dan politik, mempunyai akses terhadap informasi serta hiburan; terciptanya hubungan antar masyarakat yang dinamis, saling menghargai, bantu membantu, saling pengertian, serta tersediannya prasarana dan sarana publik terkait dengan infrastruktur pelayanan publik, transparansi dan teknologi yang me</w:t>
      </w:r>
      <w:r w:rsidR="007819F1">
        <w:rPr>
          <w:rFonts w:cs="Tahoma"/>
          <w:sz w:val="24"/>
        </w:rPr>
        <w:t>ncukupi, nyaman dan terpelihara</w:t>
      </w:r>
      <w:r w:rsidRPr="00820F14">
        <w:rPr>
          <w:rFonts w:cs="Tahoma"/>
          <w:sz w:val="24"/>
        </w:rPr>
        <w:t xml:space="preserve"> dengan baik. Pemenuhan kebutuhan dasar rakyat bersifart dinamis, dari waktu ke waktu akan mengalami perubahan sesuai dengan aspirasi dan tuntutan yang berkembang di masyarakat. Untuk itu sarana dan prasarana dalam usaha memenuhi kebutuhan dasar harus terus menerus mengikuti dinamika perubahan, serta dibuka ruang yang seluas-luasnya untuk mencapai kemajuan dan perkembangan bagi kehidupan yang lebih baik secara berkesinambungan</w:t>
      </w:r>
      <w:r>
        <w:rPr>
          <w:rFonts w:cs="Tahoma"/>
          <w:sz w:val="24"/>
        </w:rPr>
        <w:t>.</w:t>
      </w:r>
    </w:p>
    <w:p w:rsidR="00820F14" w:rsidRPr="00820F14" w:rsidRDefault="00820F14" w:rsidP="00820F14">
      <w:pPr>
        <w:tabs>
          <w:tab w:val="left" w:pos="0"/>
        </w:tabs>
        <w:spacing w:line="360" w:lineRule="auto"/>
        <w:ind w:firstLine="567"/>
        <w:jc w:val="both"/>
        <w:rPr>
          <w:rFonts w:cs="Tahoma"/>
          <w:bCs/>
          <w:iCs/>
          <w:sz w:val="24"/>
        </w:rPr>
      </w:pPr>
      <w:r w:rsidRPr="00820F14">
        <w:rPr>
          <w:rFonts w:cs="Tahoma"/>
          <w:sz w:val="24"/>
        </w:rPr>
        <w:t xml:space="preserve">Untuk mewujudkan visi pembangunan daerah tersebut, juga telah dijabarkan misi pembangunan daerah Provinsi Sumatera Barat tahun 2016-2021 yaitu </w:t>
      </w:r>
      <w:r w:rsidRPr="00820F14">
        <w:rPr>
          <w:rFonts w:cs="Tahoma"/>
          <w:bCs/>
          <w:iCs/>
          <w:sz w:val="24"/>
        </w:rPr>
        <w:t>:</w:t>
      </w:r>
    </w:p>
    <w:p w:rsidR="00820F14" w:rsidRPr="00820F14" w:rsidRDefault="00820F14" w:rsidP="00D36969">
      <w:pPr>
        <w:pStyle w:val="ListParagraph"/>
        <w:numPr>
          <w:ilvl w:val="0"/>
          <w:numId w:val="40"/>
        </w:numPr>
        <w:spacing w:after="0" w:line="360" w:lineRule="auto"/>
        <w:ind w:left="567" w:hanging="567"/>
        <w:jc w:val="both"/>
        <w:rPr>
          <w:rFonts w:cs="Tahoma"/>
          <w:color w:val="000000"/>
          <w:sz w:val="24"/>
        </w:rPr>
      </w:pPr>
      <w:r w:rsidRPr="00820F14">
        <w:rPr>
          <w:rFonts w:cs="Tahoma"/>
          <w:bCs/>
          <w:color w:val="000000"/>
          <w:sz w:val="24"/>
        </w:rPr>
        <w:t>Meningkatkan tata kehidupan yang harmonis, agamais, beradat, dan berbudaya berdasarkan falsafah” Adat Basandi Syarak, Syarak Basandi Kitabullah</w:t>
      </w:r>
      <w:r w:rsidRPr="00820F14">
        <w:rPr>
          <w:rFonts w:cs="Tahoma"/>
          <w:bCs/>
          <w:color w:val="000000"/>
          <w:sz w:val="24"/>
          <w:lang w:val="id-ID"/>
        </w:rPr>
        <w:t>;</w:t>
      </w:r>
    </w:p>
    <w:p w:rsidR="00820F14" w:rsidRPr="00820F14" w:rsidRDefault="00820F14" w:rsidP="00D36969">
      <w:pPr>
        <w:pStyle w:val="ListParagraph"/>
        <w:numPr>
          <w:ilvl w:val="0"/>
          <w:numId w:val="40"/>
        </w:numPr>
        <w:spacing w:after="0" w:line="360" w:lineRule="auto"/>
        <w:ind w:left="567" w:hanging="567"/>
        <w:jc w:val="both"/>
        <w:rPr>
          <w:rFonts w:cs="Tahoma"/>
          <w:color w:val="000000"/>
          <w:sz w:val="24"/>
        </w:rPr>
      </w:pPr>
      <w:r w:rsidRPr="00820F14">
        <w:rPr>
          <w:rFonts w:cs="Tahoma"/>
          <w:color w:val="000000"/>
          <w:sz w:val="24"/>
        </w:rPr>
        <w:t>Meningkatkan tata pemerintahan yang baik, bersih dan profesional</w:t>
      </w:r>
      <w:r w:rsidRPr="00820F14">
        <w:rPr>
          <w:rFonts w:cs="Tahoma"/>
          <w:color w:val="000000"/>
          <w:sz w:val="24"/>
          <w:lang w:val="id-ID"/>
        </w:rPr>
        <w:t>;</w:t>
      </w:r>
    </w:p>
    <w:p w:rsidR="00820F14" w:rsidRPr="00820F14" w:rsidRDefault="00820F14" w:rsidP="00D36969">
      <w:pPr>
        <w:pStyle w:val="ListParagraph"/>
        <w:numPr>
          <w:ilvl w:val="0"/>
          <w:numId w:val="40"/>
        </w:numPr>
        <w:spacing w:after="0" w:line="360" w:lineRule="auto"/>
        <w:ind w:left="567" w:hanging="567"/>
        <w:jc w:val="both"/>
        <w:rPr>
          <w:rFonts w:cs="Tahoma"/>
          <w:color w:val="000000"/>
          <w:sz w:val="24"/>
        </w:rPr>
      </w:pPr>
      <w:r w:rsidRPr="00820F14">
        <w:rPr>
          <w:rFonts w:cs="Tahoma"/>
          <w:color w:val="000000"/>
          <w:sz w:val="24"/>
        </w:rPr>
        <w:t>Meningkatkan sumberdaya manusia yang cerdas, sehat, beriman, berkarakter, dan berkualitas tinggi</w:t>
      </w:r>
      <w:r w:rsidRPr="00820F14">
        <w:rPr>
          <w:rFonts w:cs="Tahoma"/>
          <w:color w:val="000000"/>
          <w:sz w:val="24"/>
          <w:lang w:val="id-ID"/>
        </w:rPr>
        <w:t>;</w:t>
      </w:r>
    </w:p>
    <w:p w:rsidR="00820F14" w:rsidRPr="00820F14" w:rsidRDefault="00820F14" w:rsidP="00D36969">
      <w:pPr>
        <w:pStyle w:val="ListParagraph"/>
        <w:numPr>
          <w:ilvl w:val="0"/>
          <w:numId w:val="40"/>
        </w:numPr>
        <w:spacing w:after="0" w:line="360" w:lineRule="auto"/>
        <w:ind w:left="567" w:hanging="567"/>
        <w:jc w:val="both"/>
        <w:rPr>
          <w:rFonts w:cs="Tahoma"/>
          <w:color w:val="000000"/>
          <w:sz w:val="24"/>
        </w:rPr>
      </w:pPr>
      <w:r w:rsidRPr="00820F14">
        <w:rPr>
          <w:rFonts w:cs="Tahoma"/>
          <w:color w:val="000000"/>
          <w:sz w:val="24"/>
        </w:rPr>
        <w:t xml:space="preserve">Meningkatkan ekonomi masyarakat berbasis kerakyatan yang tangguh, produktif, dan berdaya saing regional dan global, dengan mengoptimalkan pemanfaatan potensi sumberdaya pembangunan daerah; </w:t>
      </w:r>
    </w:p>
    <w:p w:rsidR="00820F14" w:rsidRPr="00820F14" w:rsidRDefault="00820F14" w:rsidP="00D36969">
      <w:pPr>
        <w:pStyle w:val="ListParagraph"/>
        <w:numPr>
          <w:ilvl w:val="0"/>
          <w:numId w:val="40"/>
        </w:numPr>
        <w:spacing w:after="0" w:line="360" w:lineRule="auto"/>
        <w:ind w:left="567" w:hanging="567"/>
        <w:jc w:val="both"/>
        <w:rPr>
          <w:rFonts w:cs="Tahoma"/>
          <w:color w:val="000000"/>
          <w:sz w:val="24"/>
        </w:rPr>
      </w:pPr>
      <w:r w:rsidRPr="00820F14">
        <w:rPr>
          <w:rFonts w:cs="Tahoma"/>
          <w:color w:val="000000"/>
          <w:sz w:val="24"/>
        </w:rPr>
        <w:t>Meningkatkan Infrastruktur dan pembangunan yang berkelanjutan dan berwawasan lingkungan</w:t>
      </w:r>
      <w:r w:rsidRPr="00820F14">
        <w:rPr>
          <w:rFonts w:cs="Tahoma"/>
          <w:color w:val="000000"/>
          <w:sz w:val="24"/>
          <w:lang w:val="id-ID"/>
        </w:rPr>
        <w:t>.</w:t>
      </w:r>
    </w:p>
    <w:p w:rsidR="00820F14" w:rsidRPr="00820F14" w:rsidRDefault="00820F14" w:rsidP="00820F14">
      <w:pPr>
        <w:spacing w:after="120" w:line="360" w:lineRule="auto"/>
        <w:ind w:firstLine="720"/>
        <w:jc w:val="both"/>
        <w:rPr>
          <w:sz w:val="24"/>
          <w:lang w:val="id-ID"/>
        </w:rPr>
      </w:pPr>
    </w:p>
    <w:p w:rsidR="00966C0B" w:rsidRDefault="00D24BDE" w:rsidP="00957BD7">
      <w:pPr>
        <w:spacing w:after="120" w:line="360" w:lineRule="auto"/>
        <w:ind w:firstLine="720"/>
        <w:jc w:val="both"/>
        <w:rPr>
          <w:sz w:val="24"/>
          <w:lang w:val="id-ID"/>
        </w:rPr>
      </w:pPr>
      <w:r w:rsidRPr="00957BD7">
        <w:rPr>
          <w:sz w:val="24"/>
        </w:rPr>
        <w:lastRenderedPageBreak/>
        <w:t xml:space="preserve">Jika </w:t>
      </w:r>
      <w:r w:rsidR="00386347">
        <w:rPr>
          <w:sz w:val="24"/>
        </w:rPr>
        <w:t>d</w:t>
      </w:r>
      <w:r w:rsidRPr="00957BD7">
        <w:rPr>
          <w:sz w:val="24"/>
        </w:rPr>
        <w:t xml:space="preserve">iperhatikan </w:t>
      </w:r>
      <w:r w:rsidR="00386347">
        <w:rPr>
          <w:sz w:val="24"/>
        </w:rPr>
        <w:t xml:space="preserve">dari Misi RPJMD 2016-2021 diatas maka </w:t>
      </w:r>
      <w:r w:rsidR="00FC7AA5">
        <w:rPr>
          <w:sz w:val="24"/>
        </w:rPr>
        <w:t>Biro Administrasi Pengadaan dan Pengelolaan Barang Milik Daerah</w:t>
      </w:r>
      <w:r w:rsidRPr="00957BD7">
        <w:rPr>
          <w:sz w:val="24"/>
        </w:rPr>
        <w:t xml:space="preserve"> termasuk kedalam </w:t>
      </w:r>
      <w:r w:rsidR="00386347" w:rsidRPr="00E1729A">
        <w:rPr>
          <w:b/>
          <w:i/>
          <w:sz w:val="24"/>
        </w:rPr>
        <w:t>Misi 2</w:t>
      </w:r>
      <w:r w:rsidR="00386347">
        <w:rPr>
          <w:sz w:val="24"/>
        </w:rPr>
        <w:t xml:space="preserve"> yaitu </w:t>
      </w:r>
      <w:r w:rsidR="00386347" w:rsidRPr="00E1729A">
        <w:rPr>
          <w:b/>
          <w:i/>
          <w:sz w:val="24"/>
        </w:rPr>
        <w:t>“Meningkatkan tata pemerintahan yang baik, bersih dan professional</w:t>
      </w:r>
      <w:r w:rsidR="00A01638" w:rsidRPr="00E1729A">
        <w:rPr>
          <w:b/>
          <w:i/>
          <w:sz w:val="24"/>
        </w:rPr>
        <w:t>”</w:t>
      </w:r>
      <w:r w:rsidR="00A01638">
        <w:rPr>
          <w:sz w:val="24"/>
        </w:rPr>
        <w:t xml:space="preserve"> pada </w:t>
      </w:r>
      <w:r w:rsidR="00A01638" w:rsidRPr="00E1729A">
        <w:rPr>
          <w:b/>
          <w:i/>
          <w:sz w:val="24"/>
        </w:rPr>
        <w:t>Tujuan 2 “Meningkatkan Tata Pemerintahan Yang Baik, Bersih, Transparan dan Akuntabel”</w:t>
      </w:r>
      <w:r w:rsidR="00966C0B">
        <w:rPr>
          <w:sz w:val="24"/>
        </w:rPr>
        <w:t xml:space="preserve">. Sedangkan </w:t>
      </w:r>
      <w:r w:rsidR="00966C0B">
        <w:rPr>
          <w:sz w:val="24"/>
          <w:lang w:val="id-ID"/>
        </w:rPr>
        <w:t xml:space="preserve">untuk pemilihan urusan, </w:t>
      </w:r>
      <w:r w:rsidR="00FC7AA5">
        <w:rPr>
          <w:sz w:val="24"/>
          <w:lang w:val="id-ID"/>
        </w:rPr>
        <w:t>Biro Administrasi Pengadaan dan Pengelolaan Barang Milik Daerah</w:t>
      </w:r>
      <w:r w:rsidR="00966C0B">
        <w:rPr>
          <w:sz w:val="24"/>
          <w:lang w:val="id-ID"/>
        </w:rPr>
        <w:t xml:space="preserve"> tidak termasuk SKPD yang menyokong urusan prioritas, melainkan masuk kedalam kelompok SKPD yang menyokong urusan penunjang. </w:t>
      </w:r>
    </w:p>
    <w:p w:rsidR="00A01638" w:rsidRDefault="00A01638" w:rsidP="00957BD7">
      <w:pPr>
        <w:spacing w:after="120" w:line="360" w:lineRule="auto"/>
        <w:ind w:firstLine="720"/>
        <w:jc w:val="both"/>
        <w:rPr>
          <w:sz w:val="24"/>
        </w:rPr>
      </w:pPr>
      <w:r>
        <w:rPr>
          <w:sz w:val="24"/>
        </w:rPr>
        <w:t>Pada Tujuan 2 ini ditetapkan Arah Kebijakan percepatan penerapan Standar Akuntansi Pemerintah berbasis Akrual, Peningkatan pengamanan dan penertiban Barang Milik Daerah serta Peningkatan kualitas proses pengadaan barang dan jasa.</w:t>
      </w:r>
    </w:p>
    <w:p w:rsidR="000B000A" w:rsidRDefault="00A01638" w:rsidP="00957BD7">
      <w:pPr>
        <w:spacing w:after="120" w:line="360" w:lineRule="auto"/>
        <w:ind w:firstLine="720"/>
        <w:jc w:val="both"/>
        <w:rPr>
          <w:sz w:val="24"/>
        </w:rPr>
      </w:pPr>
      <w:r>
        <w:rPr>
          <w:sz w:val="24"/>
        </w:rPr>
        <w:t>Arah kebijakan pertama ditetapkan terkait keharusan Pemerintah Provinsi untuk menerapkan Standar Akuntansi berbasis akrual selambatnya untuk LKPD tahun 2015, melalui Peraturan Pemerintah Nomor 71 tahun 2010 tentang Standar Akuntansi Pemerintah.</w:t>
      </w:r>
      <w:r w:rsidR="00185928">
        <w:rPr>
          <w:sz w:val="24"/>
        </w:rPr>
        <w:t xml:space="preserve"> Pada penerapan Standar Akuntansi Pemerintah berbasis akrual ini, </w:t>
      </w:r>
      <w:r w:rsidR="00FC7AA5">
        <w:rPr>
          <w:sz w:val="24"/>
        </w:rPr>
        <w:t>Biro Administrasi Pengadaan dan Pengelolaan Barang Milik Daerah</w:t>
      </w:r>
      <w:r w:rsidR="00185928">
        <w:rPr>
          <w:sz w:val="24"/>
        </w:rPr>
        <w:t xml:space="preserve"> memiliki peran penting terkait penerapan penyusutan Aset Tetap yang merupakan salah satu komponen dan persyaratan dalam akuntansi berbasis akrual.</w:t>
      </w:r>
    </w:p>
    <w:p w:rsidR="00FD4013" w:rsidRDefault="00185928" w:rsidP="00957BD7">
      <w:pPr>
        <w:spacing w:after="120" w:line="360" w:lineRule="auto"/>
        <w:ind w:firstLine="720"/>
        <w:jc w:val="both"/>
        <w:rPr>
          <w:sz w:val="24"/>
        </w:rPr>
      </w:pPr>
      <w:r>
        <w:rPr>
          <w:sz w:val="24"/>
        </w:rPr>
        <w:t xml:space="preserve">Kebijakan kedua Peningkatan pengamanan dan penertiban Barang Milik Daerah ditetapkan karena akan menjadi focus tupoksi </w:t>
      </w:r>
      <w:r w:rsidR="00FC7AA5">
        <w:rPr>
          <w:sz w:val="24"/>
        </w:rPr>
        <w:t>Biro Administrasi Pengadaan dan Pengelolaan Barang Milik Daerah</w:t>
      </w:r>
      <w:r>
        <w:rPr>
          <w:sz w:val="24"/>
        </w:rPr>
        <w:t xml:space="preserve"> dalam lima tahun kedepan. Hal ini sejalan dengan saran dari DPRD Provinsi Sumatera Barat serta BPK-RI untuk lebih meningkatkan keamanan </w:t>
      </w:r>
      <w:r w:rsidR="00FD4013">
        <w:rPr>
          <w:sz w:val="24"/>
        </w:rPr>
        <w:t xml:space="preserve">dan penertiban </w:t>
      </w:r>
      <w:r>
        <w:rPr>
          <w:sz w:val="24"/>
        </w:rPr>
        <w:t xml:space="preserve">Barang Milik Daerah </w:t>
      </w:r>
      <w:r w:rsidR="00FD4013">
        <w:rPr>
          <w:sz w:val="24"/>
        </w:rPr>
        <w:t>agar tidak disalahgunakan oleh pihak lain.</w:t>
      </w:r>
    </w:p>
    <w:p w:rsidR="00D24BDE" w:rsidRDefault="000B000A" w:rsidP="00FD4013">
      <w:pPr>
        <w:spacing w:after="120" w:line="360" w:lineRule="auto"/>
        <w:ind w:firstLine="720"/>
        <w:jc w:val="both"/>
        <w:rPr>
          <w:sz w:val="24"/>
          <w:lang w:val="id-ID"/>
        </w:rPr>
      </w:pPr>
      <w:r>
        <w:rPr>
          <w:sz w:val="24"/>
        </w:rPr>
        <w:t xml:space="preserve">Arah </w:t>
      </w:r>
      <w:r w:rsidR="00FD4013">
        <w:rPr>
          <w:sz w:val="24"/>
        </w:rPr>
        <w:t xml:space="preserve">kebijakan ketiga Peningkatan kualitas proses pengadaan barang dan jasa, terkait dengan fungsi ULP Provinsi Sumatera Barat yang hingga saat ini masih melekat secara ad-hoc pada salah satu Eselon III di </w:t>
      </w:r>
      <w:r w:rsidR="00FC7AA5">
        <w:rPr>
          <w:sz w:val="24"/>
        </w:rPr>
        <w:t>Biro Administrasi Pengadaan dan Pengelolaan Barang Milik Daerah</w:t>
      </w:r>
      <w:r w:rsidR="00FD4013">
        <w:rPr>
          <w:sz w:val="24"/>
        </w:rPr>
        <w:t>.</w:t>
      </w:r>
    </w:p>
    <w:p w:rsidR="00645A55" w:rsidRPr="00645A55" w:rsidRDefault="00645A55" w:rsidP="00645A55">
      <w:pPr>
        <w:pStyle w:val="ListParagraph"/>
        <w:spacing w:after="0" w:line="360" w:lineRule="auto"/>
        <w:ind w:left="0" w:firstLine="567"/>
        <w:jc w:val="both"/>
        <w:rPr>
          <w:rFonts w:cs="Tahoma"/>
          <w:sz w:val="24"/>
        </w:rPr>
      </w:pPr>
      <w:r w:rsidRPr="00645A55">
        <w:rPr>
          <w:rFonts w:cs="Tahoma"/>
          <w:sz w:val="24"/>
        </w:rPr>
        <w:lastRenderedPageBreak/>
        <w:t xml:space="preserve">Dalam upaya mewujudkan Misi ke </w:t>
      </w:r>
      <w:r w:rsidR="001E6497">
        <w:rPr>
          <w:rFonts w:cs="Tahoma"/>
          <w:sz w:val="24"/>
          <w:lang w:val="id-ID"/>
        </w:rPr>
        <w:t>2</w:t>
      </w:r>
      <w:r w:rsidRPr="00645A55">
        <w:rPr>
          <w:rFonts w:cs="Tahoma"/>
          <w:sz w:val="24"/>
        </w:rPr>
        <w:t xml:space="preserve"> (</w:t>
      </w:r>
      <w:r w:rsidR="001E6497">
        <w:rPr>
          <w:rFonts w:cs="Tahoma"/>
          <w:sz w:val="24"/>
          <w:lang w:val="id-ID"/>
        </w:rPr>
        <w:t>dua</w:t>
      </w:r>
      <w:r w:rsidRPr="00645A55">
        <w:rPr>
          <w:rFonts w:cs="Tahoma"/>
          <w:sz w:val="24"/>
        </w:rPr>
        <w:t>) tersebut, maka program pembangunan khusus urusan pilihan yang akan dilakukan adalah sebagai berikut:</w:t>
      </w:r>
    </w:p>
    <w:p w:rsidR="00645A55" w:rsidRPr="00645A55" w:rsidRDefault="00645A55" w:rsidP="00D36969">
      <w:pPr>
        <w:pStyle w:val="ListParagraph"/>
        <w:numPr>
          <w:ilvl w:val="0"/>
          <w:numId w:val="41"/>
        </w:numPr>
        <w:tabs>
          <w:tab w:val="left" w:pos="540"/>
        </w:tabs>
        <w:spacing w:after="0" w:line="360" w:lineRule="auto"/>
        <w:ind w:left="540" w:hanging="540"/>
        <w:jc w:val="both"/>
        <w:rPr>
          <w:rFonts w:cs="Tahoma"/>
          <w:sz w:val="24"/>
        </w:rPr>
      </w:pPr>
      <w:r w:rsidRPr="00645A55">
        <w:rPr>
          <w:rFonts w:cs="Tahoma"/>
          <w:sz w:val="24"/>
        </w:rPr>
        <w:t>Program Pe</w:t>
      </w:r>
      <w:r w:rsidR="003D739D">
        <w:rPr>
          <w:rFonts w:cs="Tahoma"/>
          <w:sz w:val="24"/>
        </w:rPr>
        <w:t>ngemban</w:t>
      </w:r>
      <w:r w:rsidR="003D739D">
        <w:rPr>
          <w:rFonts w:cs="Tahoma"/>
          <w:sz w:val="24"/>
          <w:lang w:val="id-ID"/>
        </w:rPr>
        <w:t>gan Manajemen Pelayanan Publik.</w:t>
      </w:r>
    </w:p>
    <w:p w:rsidR="00645A55" w:rsidRPr="00645A55" w:rsidRDefault="00645A55" w:rsidP="00D36969">
      <w:pPr>
        <w:pStyle w:val="ListParagraph"/>
        <w:numPr>
          <w:ilvl w:val="0"/>
          <w:numId w:val="41"/>
        </w:numPr>
        <w:tabs>
          <w:tab w:val="left" w:pos="540"/>
        </w:tabs>
        <w:spacing w:after="0" w:line="360" w:lineRule="auto"/>
        <w:ind w:left="540" w:hanging="540"/>
        <w:jc w:val="both"/>
        <w:rPr>
          <w:rFonts w:cs="Tahoma"/>
          <w:sz w:val="24"/>
        </w:rPr>
      </w:pPr>
      <w:r w:rsidRPr="00645A55">
        <w:rPr>
          <w:rFonts w:cs="Tahoma"/>
          <w:sz w:val="24"/>
        </w:rPr>
        <w:t>P</w:t>
      </w:r>
      <w:r w:rsidR="00DC3219">
        <w:rPr>
          <w:rFonts w:cs="Tahoma"/>
          <w:sz w:val="24"/>
        </w:rPr>
        <w:t xml:space="preserve">rogram </w:t>
      </w:r>
      <w:r w:rsidR="00DC3219">
        <w:rPr>
          <w:rFonts w:cs="Tahoma"/>
          <w:sz w:val="24"/>
          <w:lang w:val="id-ID"/>
        </w:rPr>
        <w:t>Peningkatan Manajemen Penyelenggaraan Pemerintah Daerah.</w:t>
      </w:r>
    </w:p>
    <w:p w:rsidR="00DE4DD3" w:rsidRPr="00DE4DD3" w:rsidRDefault="00DC3219" w:rsidP="00D36969">
      <w:pPr>
        <w:pStyle w:val="ListParagraph"/>
        <w:numPr>
          <w:ilvl w:val="0"/>
          <w:numId w:val="41"/>
        </w:numPr>
        <w:tabs>
          <w:tab w:val="left" w:pos="540"/>
        </w:tabs>
        <w:spacing w:after="0" w:line="360" w:lineRule="auto"/>
        <w:ind w:left="540" w:hanging="540"/>
        <w:jc w:val="both"/>
        <w:rPr>
          <w:sz w:val="24"/>
          <w:lang w:val="id-ID"/>
        </w:rPr>
      </w:pPr>
      <w:r>
        <w:rPr>
          <w:rFonts w:cs="Tahoma"/>
          <w:sz w:val="24"/>
        </w:rPr>
        <w:t xml:space="preserve">Program </w:t>
      </w:r>
      <w:r>
        <w:rPr>
          <w:rFonts w:cs="Tahoma"/>
          <w:sz w:val="24"/>
          <w:lang w:val="id-ID"/>
        </w:rPr>
        <w:t>Peningkatan Kinerja Perangkat Daerah dan Ketatalaksanaan Pemerintah Daerah.</w:t>
      </w:r>
    </w:p>
    <w:p w:rsidR="00DE4DD3" w:rsidRPr="00DE4DD3" w:rsidRDefault="00DE4DD3" w:rsidP="00DE4DD3">
      <w:pPr>
        <w:pStyle w:val="ListParagraph"/>
        <w:tabs>
          <w:tab w:val="left" w:pos="540"/>
        </w:tabs>
        <w:spacing w:after="0" w:line="360" w:lineRule="auto"/>
        <w:ind w:left="540"/>
        <w:jc w:val="both"/>
        <w:rPr>
          <w:sz w:val="24"/>
          <w:lang w:val="id-ID"/>
        </w:rPr>
      </w:pPr>
    </w:p>
    <w:p w:rsidR="00DE4DD3" w:rsidRPr="00461F21" w:rsidRDefault="00DE4DD3" w:rsidP="00DE4DD3">
      <w:pPr>
        <w:pStyle w:val="ListParagraph"/>
        <w:spacing w:after="0" w:line="360" w:lineRule="auto"/>
        <w:ind w:left="0" w:firstLine="540"/>
        <w:jc w:val="both"/>
        <w:rPr>
          <w:rFonts w:cs="Tahoma"/>
          <w:sz w:val="24"/>
          <w:lang w:val="id-ID"/>
        </w:rPr>
      </w:pPr>
      <w:r w:rsidRPr="00DE4DD3">
        <w:rPr>
          <w:rFonts w:cs="Tahoma"/>
          <w:sz w:val="24"/>
        </w:rPr>
        <w:t xml:space="preserve">Untuk mendukung visi, misi dan program </w:t>
      </w:r>
      <w:r>
        <w:rPr>
          <w:rFonts w:cs="Tahoma"/>
          <w:sz w:val="24"/>
          <w:lang w:val="id-ID"/>
        </w:rPr>
        <w:t>G</w:t>
      </w:r>
      <w:r w:rsidRPr="00DE4DD3">
        <w:rPr>
          <w:rFonts w:cs="Tahoma"/>
          <w:sz w:val="24"/>
        </w:rPr>
        <w:t xml:space="preserve">ubernur tersebut, maka tugas dan fungsi </w:t>
      </w:r>
      <w:r w:rsidR="00FC7AA5">
        <w:rPr>
          <w:rFonts w:cs="Tahoma"/>
          <w:sz w:val="24"/>
          <w:lang w:val="id-ID"/>
        </w:rPr>
        <w:t>Biro Administrasi Pengadaan dan Pengelolaan Barang Milik Daerah</w:t>
      </w:r>
      <w:r w:rsidRPr="00DE4DD3">
        <w:rPr>
          <w:rFonts w:cs="Tahoma"/>
          <w:sz w:val="24"/>
        </w:rPr>
        <w:t xml:space="preserve"> Provinsi Sumatera Barat yang terkait dengan hal dimaksud adalah melaksanakan urusan </w:t>
      </w:r>
      <w:r w:rsidR="00653F6C">
        <w:rPr>
          <w:rFonts w:cs="Tahoma"/>
          <w:sz w:val="24"/>
          <w:lang w:val="id-ID"/>
        </w:rPr>
        <w:t xml:space="preserve">penunjang </w:t>
      </w:r>
      <w:r w:rsidRPr="00DE4DD3">
        <w:rPr>
          <w:rFonts w:cs="Tahoma"/>
          <w:sz w:val="24"/>
        </w:rPr>
        <w:t xml:space="preserve">pemerintahan daerah </w:t>
      </w:r>
      <w:r w:rsidR="00461F21">
        <w:rPr>
          <w:rFonts w:cs="Tahoma"/>
          <w:sz w:val="24"/>
        </w:rPr>
        <w:t>dengan fungsi</w:t>
      </w:r>
      <w:r w:rsidR="00461F21">
        <w:rPr>
          <w:rFonts w:cs="Tahoma"/>
          <w:sz w:val="24"/>
          <w:lang w:val="id-ID"/>
        </w:rPr>
        <w:t xml:space="preserve"> :</w:t>
      </w:r>
    </w:p>
    <w:p w:rsidR="00DE4DD3" w:rsidRPr="00DE4DD3" w:rsidRDefault="00DE4DD3" w:rsidP="00D36969">
      <w:pPr>
        <w:pStyle w:val="ListParagraph"/>
        <w:numPr>
          <w:ilvl w:val="0"/>
          <w:numId w:val="42"/>
        </w:numPr>
        <w:tabs>
          <w:tab w:val="left" w:pos="540"/>
        </w:tabs>
        <w:spacing w:after="0" w:line="360" w:lineRule="auto"/>
        <w:ind w:left="540" w:hanging="540"/>
        <w:jc w:val="both"/>
        <w:rPr>
          <w:rFonts w:cs="Tahoma"/>
          <w:sz w:val="24"/>
        </w:rPr>
      </w:pPr>
      <w:r w:rsidRPr="00DE4DD3">
        <w:rPr>
          <w:sz w:val="24"/>
          <w:lang w:val="id-ID"/>
        </w:rPr>
        <w:t>Perumusan k</w:t>
      </w:r>
      <w:r w:rsidR="00B248B8">
        <w:rPr>
          <w:sz w:val="24"/>
          <w:lang w:val="id-ID"/>
        </w:rPr>
        <w:t>ebijakan umum pembinaan aset, pengelolaan aset, pengamanan aset dan pemeliharaan aset ;</w:t>
      </w:r>
    </w:p>
    <w:p w:rsidR="00B248B8" w:rsidRPr="00DE4DD3" w:rsidRDefault="00DE4DD3" w:rsidP="00D36969">
      <w:pPr>
        <w:pStyle w:val="ListParagraph"/>
        <w:numPr>
          <w:ilvl w:val="0"/>
          <w:numId w:val="42"/>
        </w:numPr>
        <w:tabs>
          <w:tab w:val="left" w:pos="540"/>
        </w:tabs>
        <w:spacing w:after="0" w:line="360" w:lineRule="auto"/>
        <w:ind w:left="540" w:hanging="540"/>
        <w:jc w:val="both"/>
        <w:rPr>
          <w:rFonts w:cs="Tahoma"/>
          <w:sz w:val="24"/>
        </w:rPr>
      </w:pPr>
      <w:r w:rsidRPr="00DE4DD3">
        <w:rPr>
          <w:rFonts w:cs="Tahoma"/>
          <w:sz w:val="24"/>
        </w:rPr>
        <w:t xml:space="preserve">Penyelenggaraan </w:t>
      </w:r>
      <w:r w:rsidR="00B248B8">
        <w:rPr>
          <w:rFonts w:cs="Tahoma"/>
          <w:sz w:val="24"/>
          <w:lang w:val="id-ID"/>
        </w:rPr>
        <w:t xml:space="preserve">koordinasi dan fasilitasi </w:t>
      </w:r>
      <w:r w:rsidR="00B248B8">
        <w:rPr>
          <w:sz w:val="24"/>
          <w:lang w:val="id-ID"/>
        </w:rPr>
        <w:t>pembinaan aset, pengelolaan aset, pengamanan aset dan pemeliharaan aset ;</w:t>
      </w:r>
    </w:p>
    <w:p w:rsidR="00DE4DD3" w:rsidRPr="00B248B8" w:rsidRDefault="00B248B8" w:rsidP="00D36969">
      <w:pPr>
        <w:pStyle w:val="ListParagraph"/>
        <w:numPr>
          <w:ilvl w:val="0"/>
          <w:numId w:val="42"/>
        </w:numPr>
        <w:tabs>
          <w:tab w:val="left" w:pos="540"/>
        </w:tabs>
        <w:spacing w:after="0" w:line="360" w:lineRule="auto"/>
        <w:ind w:left="540" w:hanging="540"/>
        <w:jc w:val="both"/>
        <w:rPr>
          <w:rFonts w:cs="Tahoma"/>
          <w:sz w:val="24"/>
        </w:rPr>
      </w:pPr>
      <w:r>
        <w:rPr>
          <w:rFonts w:cs="Tahoma"/>
          <w:sz w:val="24"/>
          <w:lang w:val="id-ID"/>
        </w:rPr>
        <w:t xml:space="preserve">Penyelenggaraan pelaporan dan evaluasi </w:t>
      </w:r>
      <w:r>
        <w:rPr>
          <w:sz w:val="24"/>
          <w:lang w:val="id-ID"/>
        </w:rPr>
        <w:t>pembinaan aset, pengelolaan aset, pengamanan aset dan pemeliharaan aset ;</w:t>
      </w:r>
    </w:p>
    <w:p w:rsidR="00DE4DD3" w:rsidRPr="00DE4DD3" w:rsidRDefault="00DE4DD3" w:rsidP="00D36969">
      <w:pPr>
        <w:pStyle w:val="ListParagraph"/>
        <w:numPr>
          <w:ilvl w:val="0"/>
          <w:numId w:val="42"/>
        </w:numPr>
        <w:tabs>
          <w:tab w:val="left" w:pos="540"/>
        </w:tabs>
        <w:spacing w:after="0" w:line="360" w:lineRule="auto"/>
        <w:ind w:left="540" w:hanging="540"/>
        <w:jc w:val="both"/>
        <w:rPr>
          <w:rFonts w:cs="Tahoma"/>
          <w:sz w:val="24"/>
        </w:rPr>
      </w:pPr>
      <w:r w:rsidRPr="00DE4DD3">
        <w:rPr>
          <w:rFonts w:cs="Tahoma"/>
          <w:sz w:val="24"/>
        </w:rPr>
        <w:t xml:space="preserve">Pelaksanaan tugas lain yang diberikan oleh pimpinan. </w:t>
      </w:r>
    </w:p>
    <w:p w:rsidR="00DE4DD3" w:rsidRPr="00DE4DD3" w:rsidRDefault="00DE4DD3" w:rsidP="00DE4DD3">
      <w:pPr>
        <w:pStyle w:val="ListParagraph"/>
        <w:tabs>
          <w:tab w:val="left" w:pos="540"/>
        </w:tabs>
        <w:spacing w:after="0" w:line="360" w:lineRule="auto"/>
        <w:ind w:left="0"/>
        <w:jc w:val="both"/>
        <w:rPr>
          <w:rFonts w:cs="Tahoma"/>
          <w:sz w:val="24"/>
        </w:rPr>
      </w:pPr>
    </w:p>
    <w:p w:rsidR="00DE4DD3" w:rsidRPr="00DE4DD3" w:rsidRDefault="00DE4DD3" w:rsidP="00DE4DD3">
      <w:pPr>
        <w:pStyle w:val="ListParagraph"/>
        <w:tabs>
          <w:tab w:val="left" w:pos="540"/>
        </w:tabs>
        <w:spacing w:after="0" w:line="360" w:lineRule="auto"/>
        <w:ind w:left="0" w:firstLine="540"/>
        <w:jc w:val="both"/>
        <w:rPr>
          <w:rFonts w:cs="Tahoma"/>
          <w:sz w:val="24"/>
        </w:rPr>
      </w:pPr>
      <w:r w:rsidRPr="00DE4DD3">
        <w:rPr>
          <w:rFonts w:cs="Tahoma"/>
          <w:sz w:val="24"/>
        </w:rPr>
        <w:t xml:space="preserve">Sesuai dengan tugas dan fungsi tersebut, maka </w:t>
      </w:r>
      <w:r w:rsidR="00FC7AA5">
        <w:rPr>
          <w:rFonts w:cs="Tahoma"/>
          <w:sz w:val="24"/>
          <w:lang w:val="id-ID"/>
        </w:rPr>
        <w:t>Biro Administrasi Pengadaan dan Pengelolaan Barang Milik Daerah</w:t>
      </w:r>
      <w:r w:rsidRPr="00DE4DD3">
        <w:rPr>
          <w:rFonts w:cs="Tahoma"/>
          <w:sz w:val="24"/>
        </w:rPr>
        <w:t xml:space="preserve"> Provinsi Sumatera Barat dalam lima tahun kedepan berusaha mendukung pencapaian visi dan misi Gubernur Sumatera Barat. Dalam mendukung pencapaian visi dan misi gubernur, akan ditemui faktor-faktor penghambat serta faktor-faktor pendorong yang akan mempengaruhinya sebagaimana terlihat pada tabel berikut:</w:t>
      </w:r>
    </w:p>
    <w:p w:rsidR="00DE4DD3" w:rsidRPr="00DE4DD3" w:rsidRDefault="00DE4DD3" w:rsidP="00DE4DD3">
      <w:pPr>
        <w:pStyle w:val="ListParagraph"/>
        <w:tabs>
          <w:tab w:val="left" w:pos="540"/>
        </w:tabs>
        <w:spacing w:after="0" w:line="360" w:lineRule="auto"/>
        <w:ind w:left="0"/>
        <w:jc w:val="both"/>
        <w:rPr>
          <w:rFonts w:cs="Tahoma"/>
          <w:sz w:val="24"/>
        </w:rPr>
      </w:pPr>
    </w:p>
    <w:p w:rsidR="00DE4DD3" w:rsidRPr="00DE4DD3" w:rsidRDefault="00DE4DD3" w:rsidP="00DE4DD3">
      <w:pPr>
        <w:pStyle w:val="ListParagraph"/>
        <w:tabs>
          <w:tab w:val="left" w:pos="540"/>
        </w:tabs>
        <w:spacing w:after="0" w:line="360" w:lineRule="auto"/>
        <w:ind w:left="0"/>
        <w:jc w:val="both"/>
        <w:rPr>
          <w:rFonts w:cs="Tahoma"/>
          <w:sz w:val="24"/>
        </w:rPr>
      </w:pPr>
    </w:p>
    <w:p w:rsidR="00DE4DD3" w:rsidRPr="00DE4DD3" w:rsidRDefault="00DE4DD3" w:rsidP="00DE4DD3">
      <w:pPr>
        <w:pStyle w:val="ListParagraph"/>
        <w:tabs>
          <w:tab w:val="left" w:pos="540"/>
        </w:tabs>
        <w:spacing w:after="0" w:line="360" w:lineRule="auto"/>
        <w:ind w:left="0"/>
        <w:jc w:val="both"/>
        <w:rPr>
          <w:rFonts w:cs="Tahoma"/>
          <w:sz w:val="24"/>
        </w:rPr>
      </w:pPr>
    </w:p>
    <w:p w:rsidR="0086733D" w:rsidRDefault="0086733D" w:rsidP="0086733D">
      <w:pPr>
        <w:spacing w:after="0" w:line="240" w:lineRule="auto"/>
        <w:ind w:left="1080" w:hanging="1080"/>
        <w:jc w:val="center"/>
        <w:rPr>
          <w:rFonts w:cs="Tahoma"/>
          <w:b/>
          <w:sz w:val="24"/>
        </w:rPr>
      </w:pPr>
    </w:p>
    <w:p w:rsidR="002817B6" w:rsidRDefault="002817B6" w:rsidP="0086733D">
      <w:pPr>
        <w:spacing w:after="0" w:line="240" w:lineRule="auto"/>
        <w:ind w:left="1080" w:hanging="1080"/>
        <w:jc w:val="center"/>
        <w:rPr>
          <w:rFonts w:cs="Tahoma"/>
          <w:b/>
          <w:sz w:val="24"/>
        </w:rPr>
      </w:pPr>
    </w:p>
    <w:p w:rsidR="002817B6" w:rsidRPr="002817B6" w:rsidRDefault="002817B6" w:rsidP="0086733D">
      <w:pPr>
        <w:spacing w:after="0" w:line="240" w:lineRule="auto"/>
        <w:ind w:left="1080" w:hanging="1080"/>
        <w:jc w:val="center"/>
        <w:rPr>
          <w:rFonts w:cs="Tahoma"/>
          <w:b/>
          <w:sz w:val="24"/>
        </w:rPr>
      </w:pPr>
    </w:p>
    <w:p w:rsidR="0086733D" w:rsidRDefault="0086733D" w:rsidP="0086733D">
      <w:pPr>
        <w:spacing w:after="0" w:line="240" w:lineRule="auto"/>
        <w:ind w:left="1080" w:hanging="1080"/>
        <w:jc w:val="center"/>
        <w:rPr>
          <w:rFonts w:cs="Tahoma"/>
          <w:b/>
          <w:sz w:val="24"/>
          <w:lang w:val="id-ID"/>
        </w:rPr>
      </w:pPr>
    </w:p>
    <w:p w:rsidR="0086733D" w:rsidRDefault="0086733D" w:rsidP="0086733D">
      <w:pPr>
        <w:spacing w:after="0" w:line="240" w:lineRule="auto"/>
        <w:ind w:left="1080" w:hanging="1080"/>
        <w:jc w:val="center"/>
        <w:rPr>
          <w:rFonts w:cs="Tahoma"/>
          <w:b/>
          <w:sz w:val="24"/>
          <w:lang w:val="id-ID"/>
        </w:rPr>
      </w:pPr>
    </w:p>
    <w:p w:rsidR="00DE4DD3" w:rsidRPr="00DE4DD3" w:rsidRDefault="00DE4DD3" w:rsidP="0086733D">
      <w:pPr>
        <w:spacing w:after="0" w:line="240" w:lineRule="auto"/>
        <w:ind w:left="1080" w:hanging="1080"/>
        <w:jc w:val="center"/>
        <w:rPr>
          <w:rFonts w:cs="Tahoma"/>
          <w:b/>
          <w:sz w:val="24"/>
        </w:rPr>
      </w:pPr>
      <w:r w:rsidRPr="00DE4DD3">
        <w:rPr>
          <w:rFonts w:cs="Tahoma"/>
          <w:b/>
          <w:sz w:val="24"/>
        </w:rPr>
        <w:lastRenderedPageBreak/>
        <w:t>Tabel 3.2.1</w:t>
      </w:r>
    </w:p>
    <w:p w:rsidR="00DE4DD3" w:rsidRPr="00DE4DD3" w:rsidRDefault="00DE4DD3" w:rsidP="0086733D">
      <w:pPr>
        <w:spacing w:after="0" w:line="240" w:lineRule="auto"/>
        <w:ind w:left="1080" w:hanging="1080"/>
        <w:jc w:val="center"/>
        <w:rPr>
          <w:rFonts w:cs="Tahoma"/>
          <w:b/>
          <w:sz w:val="24"/>
        </w:rPr>
      </w:pPr>
      <w:r w:rsidRPr="00DE4DD3">
        <w:rPr>
          <w:rFonts w:cs="Tahoma"/>
          <w:b/>
          <w:sz w:val="24"/>
        </w:rPr>
        <w:t xml:space="preserve">Tabel T.IV.C.11 Faktor Penghambat dan Pendorong Terhadap </w:t>
      </w:r>
    </w:p>
    <w:p w:rsidR="00DE4DD3" w:rsidRPr="00DE4DD3" w:rsidRDefault="00DE4DD3" w:rsidP="0086733D">
      <w:pPr>
        <w:spacing w:after="0" w:line="240" w:lineRule="auto"/>
        <w:ind w:left="1080" w:hanging="1080"/>
        <w:jc w:val="center"/>
        <w:rPr>
          <w:rFonts w:cs="Tahoma"/>
          <w:b/>
          <w:sz w:val="24"/>
        </w:rPr>
      </w:pPr>
      <w:r w:rsidRPr="00DE4DD3">
        <w:rPr>
          <w:rFonts w:cs="Tahoma"/>
          <w:b/>
          <w:sz w:val="24"/>
        </w:rPr>
        <w:t xml:space="preserve">Pencapaian Visi, Misi dan Program Gubernur dan Wakil Gubernur </w:t>
      </w:r>
    </w:p>
    <w:p w:rsidR="00DE4DD3" w:rsidRDefault="00C2208F" w:rsidP="00C2208F">
      <w:pPr>
        <w:spacing w:after="0" w:line="240" w:lineRule="auto"/>
        <w:ind w:left="1080" w:hanging="1080"/>
        <w:jc w:val="center"/>
        <w:rPr>
          <w:rFonts w:cs="Tahoma"/>
          <w:b/>
          <w:sz w:val="24"/>
          <w:lang w:val="id-ID"/>
        </w:rPr>
      </w:pPr>
      <w:r>
        <w:rPr>
          <w:rFonts w:cs="Tahoma"/>
          <w:b/>
          <w:sz w:val="24"/>
        </w:rPr>
        <w:t>Provinsi Sumatera Barat</w:t>
      </w:r>
    </w:p>
    <w:p w:rsidR="00C2208F" w:rsidRPr="00C2208F" w:rsidRDefault="00C2208F" w:rsidP="00C2208F">
      <w:pPr>
        <w:spacing w:after="0" w:line="240" w:lineRule="auto"/>
        <w:ind w:left="1080" w:hanging="1080"/>
        <w:jc w:val="center"/>
        <w:rPr>
          <w:rFonts w:cs="Tahoma"/>
          <w:b/>
          <w:sz w:val="24"/>
          <w:lang w:val="id-ID"/>
        </w:rPr>
      </w:pPr>
    </w:p>
    <w:p w:rsidR="00DE4DD3" w:rsidRDefault="0094449C" w:rsidP="0094449C">
      <w:pPr>
        <w:ind w:left="1077" w:hanging="627"/>
        <w:rPr>
          <w:rFonts w:ascii="Tahoma" w:hAnsi="Tahoma" w:cs="Tahoma"/>
          <w:sz w:val="20"/>
          <w:szCs w:val="20"/>
        </w:rPr>
      </w:pPr>
      <w:r w:rsidRPr="00682696">
        <w:rPr>
          <w:rFonts w:ascii="Tahoma" w:hAnsi="Tahoma" w:cs="Tahoma"/>
          <w:b/>
          <w:sz w:val="20"/>
          <w:szCs w:val="20"/>
        </w:rPr>
        <w:object w:dxaOrig="11340" w:dyaOrig="13125">
          <v:shape id="_x0000_i1032" type="#_x0000_t75" style="width:375.75pt;height:413.25pt" o:ole="">
            <v:imagedata r:id="rId37" o:title=""/>
          </v:shape>
          <o:OLEObject Type="Embed" ProgID="Excel.Sheet.8" ShapeID="_x0000_i1032" DrawAspect="Content" ObjectID="_1581249708" r:id="rId38"/>
        </w:object>
      </w:r>
    </w:p>
    <w:p w:rsidR="00D24BDE" w:rsidRPr="0094449C" w:rsidRDefault="00957BD7" w:rsidP="00957BD7">
      <w:pPr>
        <w:spacing w:line="360" w:lineRule="auto"/>
        <w:jc w:val="both"/>
        <w:rPr>
          <w:b/>
          <w:sz w:val="24"/>
          <w:lang w:val="id-ID"/>
        </w:rPr>
      </w:pPr>
      <w:r w:rsidRPr="00957BD7">
        <w:rPr>
          <w:b/>
          <w:sz w:val="24"/>
        </w:rPr>
        <w:t>3.3</w:t>
      </w:r>
      <w:r w:rsidR="00D24BDE" w:rsidRPr="00957BD7">
        <w:rPr>
          <w:b/>
          <w:sz w:val="24"/>
        </w:rPr>
        <w:t>. Tela</w:t>
      </w:r>
      <w:r w:rsidR="0094449C">
        <w:rPr>
          <w:b/>
          <w:sz w:val="24"/>
        </w:rPr>
        <w:t xml:space="preserve">ah Renstra </w:t>
      </w:r>
      <w:r w:rsidR="0094449C">
        <w:rPr>
          <w:b/>
          <w:sz w:val="24"/>
          <w:lang w:val="id-ID"/>
        </w:rPr>
        <w:t>Kementerian Terkait</w:t>
      </w:r>
    </w:p>
    <w:p w:rsidR="0094449C" w:rsidRDefault="0094449C" w:rsidP="0094449C">
      <w:pPr>
        <w:tabs>
          <w:tab w:val="left" w:pos="0"/>
        </w:tabs>
        <w:spacing w:line="360" w:lineRule="auto"/>
        <w:ind w:firstLine="567"/>
        <w:jc w:val="both"/>
        <w:rPr>
          <w:rFonts w:cs="Tahoma"/>
          <w:sz w:val="24"/>
          <w:lang w:val="id-ID"/>
        </w:rPr>
      </w:pPr>
      <w:r>
        <w:rPr>
          <w:rFonts w:cs="Tahoma"/>
          <w:sz w:val="24"/>
          <w:lang w:val="id-ID"/>
        </w:rPr>
        <w:tab/>
      </w:r>
      <w:r w:rsidRPr="0094449C">
        <w:rPr>
          <w:rFonts w:cs="Tahoma"/>
          <w:sz w:val="24"/>
        </w:rPr>
        <w:t xml:space="preserve">Analisis Renstra K/L ditujukan untuk menilai keserasian, keterpaduan, sinkronisasi, dan sinergitas pencapaian sasaran pelaksanaan Renstra SKPD Provinsi terhadap sasaran Renstra K/L serta untuk mengidentifikasi apakah capaian sasaran pelaksanaan Renstra SKPD Provinsi telah berkontribusi terhadap pencapaian sasaran Renstra Renstra K/L. Kementerian/Lembaga yang terkait dengan </w:t>
      </w:r>
      <w:r w:rsidR="00FC7AA5">
        <w:rPr>
          <w:rFonts w:cs="Tahoma"/>
          <w:sz w:val="24"/>
          <w:lang w:val="id-ID"/>
        </w:rPr>
        <w:t>Biro Administrasi Pengadaan dan Pengelolaan Barang Milik Daerah</w:t>
      </w:r>
      <w:r w:rsidRPr="0094449C">
        <w:rPr>
          <w:rFonts w:cs="Tahoma"/>
          <w:sz w:val="24"/>
        </w:rPr>
        <w:t xml:space="preserve"> </w:t>
      </w:r>
      <w:r w:rsidRPr="0094449C">
        <w:rPr>
          <w:rFonts w:cs="Tahoma"/>
          <w:sz w:val="24"/>
        </w:rPr>
        <w:lastRenderedPageBreak/>
        <w:t xml:space="preserve">Provinsi Sumatera Barat adalah Kementerian </w:t>
      </w:r>
      <w:r>
        <w:rPr>
          <w:rFonts w:cs="Tahoma"/>
          <w:sz w:val="24"/>
          <w:lang w:val="id-ID"/>
        </w:rPr>
        <w:t>Dalam Negeri khususnya Direktorat Jenderal Bina Keuangan Daerah</w:t>
      </w:r>
      <w:r w:rsidRPr="0094449C">
        <w:rPr>
          <w:rFonts w:cs="Tahoma"/>
          <w:sz w:val="24"/>
        </w:rPr>
        <w:t xml:space="preserve">. </w:t>
      </w:r>
    </w:p>
    <w:p w:rsidR="006B3795" w:rsidRPr="006B3795" w:rsidRDefault="006B3795" w:rsidP="00D36969">
      <w:pPr>
        <w:pStyle w:val="ListParagraph"/>
        <w:numPr>
          <w:ilvl w:val="0"/>
          <w:numId w:val="43"/>
        </w:numPr>
        <w:tabs>
          <w:tab w:val="left" w:pos="720"/>
        </w:tabs>
        <w:spacing w:after="0" w:line="360" w:lineRule="auto"/>
        <w:contextualSpacing w:val="0"/>
        <w:jc w:val="both"/>
        <w:rPr>
          <w:rFonts w:cs="Tahoma"/>
          <w:b/>
          <w:vanish/>
          <w:sz w:val="24"/>
        </w:rPr>
      </w:pPr>
    </w:p>
    <w:p w:rsidR="006B3795" w:rsidRPr="006B3795" w:rsidRDefault="006B3795" w:rsidP="00D36969">
      <w:pPr>
        <w:pStyle w:val="ListParagraph"/>
        <w:numPr>
          <w:ilvl w:val="1"/>
          <w:numId w:val="43"/>
        </w:numPr>
        <w:tabs>
          <w:tab w:val="left" w:pos="720"/>
        </w:tabs>
        <w:spacing w:after="0" w:line="360" w:lineRule="auto"/>
        <w:contextualSpacing w:val="0"/>
        <w:jc w:val="both"/>
        <w:rPr>
          <w:rFonts w:cs="Tahoma"/>
          <w:b/>
          <w:vanish/>
          <w:sz w:val="24"/>
        </w:rPr>
      </w:pPr>
    </w:p>
    <w:p w:rsidR="006B3795" w:rsidRPr="006B3795" w:rsidRDefault="006B3795" w:rsidP="00D36969">
      <w:pPr>
        <w:pStyle w:val="ListParagraph"/>
        <w:numPr>
          <w:ilvl w:val="1"/>
          <w:numId w:val="43"/>
        </w:numPr>
        <w:tabs>
          <w:tab w:val="left" w:pos="720"/>
        </w:tabs>
        <w:spacing w:after="0" w:line="360" w:lineRule="auto"/>
        <w:contextualSpacing w:val="0"/>
        <w:jc w:val="both"/>
        <w:rPr>
          <w:rFonts w:cs="Tahoma"/>
          <w:b/>
          <w:vanish/>
          <w:sz w:val="24"/>
        </w:rPr>
      </w:pPr>
    </w:p>
    <w:p w:rsidR="006B3795" w:rsidRPr="006B3795" w:rsidRDefault="006B3795" w:rsidP="00D36969">
      <w:pPr>
        <w:pStyle w:val="ListParagraph"/>
        <w:numPr>
          <w:ilvl w:val="1"/>
          <w:numId w:val="43"/>
        </w:numPr>
        <w:tabs>
          <w:tab w:val="left" w:pos="720"/>
        </w:tabs>
        <w:spacing w:after="0" w:line="360" w:lineRule="auto"/>
        <w:contextualSpacing w:val="0"/>
        <w:jc w:val="both"/>
        <w:rPr>
          <w:rFonts w:cs="Tahoma"/>
          <w:b/>
          <w:vanish/>
          <w:sz w:val="24"/>
        </w:rPr>
      </w:pPr>
    </w:p>
    <w:p w:rsidR="00281B65" w:rsidRPr="00281B65" w:rsidRDefault="00281B65" w:rsidP="00D36969">
      <w:pPr>
        <w:numPr>
          <w:ilvl w:val="2"/>
          <w:numId w:val="43"/>
        </w:numPr>
        <w:tabs>
          <w:tab w:val="left" w:pos="720"/>
        </w:tabs>
        <w:spacing w:after="0" w:line="360" w:lineRule="auto"/>
        <w:ind w:left="720"/>
        <w:jc w:val="both"/>
        <w:rPr>
          <w:rFonts w:cs="Tahoma"/>
          <w:b/>
          <w:sz w:val="24"/>
        </w:rPr>
      </w:pPr>
      <w:r w:rsidRPr="00281B65">
        <w:rPr>
          <w:rFonts w:cs="Tahoma"/>
          <w:b/>
          <w:sz w:val="24"/>
        </w:rPr>
        <w:t>Re</w:t>
      </w:r>
      <w:r>
        <w:rPr>
          <w:rFonts w:cs="Tahoma"/>
          <w:b/>
          <w:sz w:val="24"/>
        </w:rPr>
        <w:t xml:space="preserve">nstra Kementerian </w:t>
      </w:r>
      <w:r>
        <w:rPr>
          <w:rFonts w:cs="Tahoma"/>
          <w:b/>
          <w:sz w:val="24"/>
          <w:lang w:val="id-ID"/>
        </w:rPr>
        <w:t>Dalam Negeri</w:t>
      </w:r>
      <w:r w:rsidRPr="00281B65">
        <w:rPr>
          <w:rFonts w:cs="Tahoma"/>
          <w:b/>
          <w:sz w:val="24"/>
        </w:rPr>
        <w:t xml:space="preserve"> RI Tahun 2015-2019</w:t>
      </w:r>
    </w:p>
    <w:p w:rsidR="00AA1C9A" w:rsidRDefault="00281B65" w:rsidP="00AA1C9A">
      <w:pPr>
        <w:pStyle w:val="PlainText"/>
        <w:spacing w:line="360" w:lineRule="auto"/>
        <w:ind w:firstLine="567"/>
        <w:jc w:val="both"/>
        <w:rPr>
          <w:rFonts w:asciiTheme="minorHAnsi" w:hAnsiTheme="minorHAnsi" w:cs="Tahoma"/>
          <w:sz w:val="24"/>
          <w:szCs w:val="24"/>
        </w:rPr>
      </w:pPr>
      <w:r w:rsidRPr="00AA1C9A">
        <w:rPr>
          <w:rFonts w:asciiTheme="minorHAnsi" w:hAnsiTheme="minorHAnsi" w:cs="Tahoma"/>
          <w:sz w:val="24"/>
        </w:rPr>
        <w:tab/>
      </w:r>
      <w:r w:rsidRPr="00AA1C9A">
        <w:rPr>
          <w:rFonts w:asciiTheme="minorHAnsi" w:hAnsiTheme="minorHAnsi" w:cs="Tahoma"/>
          <w:sz w:val="24"/>
          <w:szCs w:val="24"/>
        </w:rPr>
        <w:t>Dalam rangka mendukung pencapaian visi, misi, sasaran dan target pembangunan nasional sebagaimana diamanatkan dalam RPJMN 2015-2019, serta mendukung pencapaian tujuan berbangsa dan bernegara sesuai dengan amanat UUD 1945, yaitu mewujudkan masyarakat Indonesia yang adil dan m</w:t>
      </w:r>
      <w:r w:rsidR="00AA1C9A" w:rsidRPr="00AA1C9A">
        <w:rPr>
          <w:rFonts w:asciiTheme="minorHAnsi" w:hAnsiTheme="minorHAnsi" w:cs="Tahoma"/>
          <w:sz w:val="24"/>
        </w:rPr>
        <w:t>akmur, Kementerian Dalam Negeri</w:t>
      </w:r>
      <w:r w:rsidRPr="00AA1C9A">
        <w:rPr>
          <w:rFonts w:asciiTheme="minorHAnsi" w:hAnsiTheme="minorHAnsi" w:cs="Tahoma"/>
          <w:sz w:val="24"/>
          <w:szCs w:val="24"/>
        </w:rPr>
        <w:t xml:space="preserve"> RI merumuskan visi tahun 2015-2019 yaitu</w:t>
      </w:r>
      <w:r w:rsidR="00AA1C9A">
        <w:rPr>
          <w:rFonts w:asciiTheme="minorHAnsi" w:hAnsiTheme="minorHAnsi" w:cs="Tahoma"/>
          <w:sz w:val="24"/>
          <w:szCs w:val="24"/>
        </w:rPr>
        <w:t>:</w:t>
      </w:r>
    </w:p>
    <w:p w:rsidR="00281B65" w:rsidRPr="002B1F0D" w:rsidRDefault="00AA1C9A" w:rsidP="002B1F0D">
      <w:pPr>
        <w:pStyle w:val="PlainText"/>
        <w:spacing w:line="360" w:lineRule="auto"/>
        <w:jc w:val="both"/>
        <w:rPr>
          <w:rFonts w:asciiTheme="minorHAnsi" w:hAnsiTheme="minorHAnsi" w:cs="Tahoma"/>
          <w:b/>
          <w:i/>
          <w:sz w:val="24"/>
          <w:szCs w:val="24"/>
        </w:rPr>
      </w:pPr>
      <w:r w:rsidRPr="00AA1C9A">
        <w:rPr>
          <w:rFonts w:asciiTheme="minorHAnsi" w:hAnsiTheme="minorHAnsi" w:cs="Tahoma"/>
          <w:b/>
          <w:noProof/>
          <w:sz w:val="24"/>
          <w:szCs w:val="24"/>
          <w:lang w:val="en-US"/>
        </w:rPr>
        <w:t>“</w:t>
      </w:r>
      <w:r w:rsidRPr="00AA1C9A">
        <w:rPr>
          <w:rFonts w:asciiTheme="minorHAnsi" w:hAnsiTheme="minorHAnsi" w:cs="Tahoma"/>
          <w:b/>
          <w:i/>
          <w:noProof/>
          <w:sz w:val="24"/>
          <w:szCs w:val="24"/>
          <w:lang w:eastAsia="id-ID"/>
        </w:rPr>
        <w:t>Kementerian</w:t>
      </w:r>
      <w:r w:rsidRPr="00AA1C9A">
        <w:rPr>
          <w:rFonts w:asciiTheme="minorHAnsi" w:hAnsiTheme="minorHAnsi" w:cs="Tahoma"/>
          <w:b/>
          <w:i/>
          <w:sz w:val="24"/>
          <w:szCs w:val="24"/>
        </w:rPr>
        <w:t xml:space="preserve"> Dalam Negeri Mampu Menjadi POROS Jalannya Pemerintahan </w:t>
      </w:r>
      <w:r w:rsidRPr="00AA1C9A">
        <w:rPr>
          <w:rFonts w:asciiTheme="minorHAnsi" w:hAnsiTheme="minorHAnsi" w:cs="Tahoma"/>
          <w:b/>
          <w:i/>
          <w:sz w:val="24"/>
          <w:szCs w:val="24"/>
          <w:lang w:val="en-US"/>
        </w:rPr>
        <w:t xml:space="preserve">dan Politik </w:t>
      </w:r>
      <w:r w:rsidRPr="00AA1C9A">
        <w:rPr>
          <w:rFonts w:asciiTheme="minorHAnsi" w:hAnsiTheme="minorHAnsi" w:cs="Tahoma"/>
          <w:b/>
          <w:i/>
          <w:sz w:val="24"/>
          <w:szCs w:val="24"/>
        </w:rPr>
        <w:t>Dalam Negeri, Meningkatkan Pelayanan Publik, Menegakkan Demokrasi Dan Menjaga Integr</w:t>
      </w:r>
      <w:r w:rsidRPr="00AA1C9A">
        <w:rPr>
          <w:rFonts w:asciiTheme="minorHAnsi" w:hAnsiTheme="minorHAnsi" w:cs="Tahoma"/>
          <w:b/>
          <w:i/>
          <w:sz w:val="24"/>
          <w:szCs w:val="24"/>
          <w:lang w:val="en-US"/>
        </w:rPr>
        <w:t>asi</w:t>
      </w:r>
      <w:r w:rsidRPr="00AA1C9A">
        <w:rPr>
          <w:rFonts w:asciiTheme="minorHAnsi" w:hAnsiTheme="minorHAnsi" w:cs="Tahoma"/>
          <w:b/>
          <w:i/>
          <w:sz w:val="24"/>
          <w:szCs w:val="24"/>
        </w:rPr>
        <w:t xml:space="preserve"> Bangsa”</w:t>
      </w:r>
    </w:p>
    <w:p w:rsidR="00281B65" w:rsidRPr="00281B65" w:rsidRDefault="00281B65" w:rsidP="002B1F0D">
      <w:pPr>
        <w:autoSpaceDE w:val="0"/>
        <w:autoSpaceDN w:val="0"/>
        <w:adjustRightInd w:val="0"/>
        <w:spacing w:line="360" w:lineRule="auto"/>
        <w:ind w:firstLine="720"/>
        <w:jc w:val="both"/>
        <w:rPr>
          <w:rFonts w:cs="Tahoma"/>
          <w:sz w:val="24"/>
        </w:rPr>
      </w:pPr>
      <w:r w:rsidRPr="00281B65">
        <w:rPr>
          <w:rFonts w:cs="Tahoma"/>
          <w:sz w:val="24"/>
        </w:rPr>
        <w:t>Untuk mewujudkan visi tersebut di atas, diperluk</w:t>
      </w:r>
      <w:r w:rsidR="00454648">
        <w:rPr>
          <w:rFonts w:cs="Tahoma"/>
          <w:sz w:val="24"/>
        </w:rPr>
        <w:t xml:space="preserve">an tindakan nyata dalam bentuk </w:t>
      </w:r>
      <w:r w:rsidR="00454648">
        <w:rPr>
          <w:rFonts w:cs="Tahoma"/>
          <w:sz w:val="24"/>
          <w:lang w:val="id-ID"/>
        </w:rPr>
        <w:t>6</w:t>
      </w:r>
      <w:r w:rsidR="00454648">
        <w:rPr>
          <w:rFonts w:cs="Tahoma"/>
          <w:sz w:val="24"/>
        </w:rPr>
        <w:t xml:space="preserve"> (</w:t>
      </w:r>
      <w:r w:rsidR="00454648">
        <w:rPr>
          <w:rFonts w:cs="Tahoma"/>
          <w:sz w:val="24"/>
          <w:lang w:val="id-ID"/>
        </w:rPr>
        <w:t>enam</w:t>
      </w:r>
      <w:r w:rsidRPr="00281B65">
        <w:rPr>
          <w:rFonts w:cs="Tahoma"/>
          <w:sz w:val="24"/>
        </w:rPr>
        <w:t xml:space="preserve">) misi sesuai dengan tugas dan fungsi Kementerian </w:t>
      </w:r>
      <w:r w:rsidR="002B1F0D">
        <w:rPr>
          <w:rFonts w:cs="Tahoma"/>
          <w:sz w:val="24"/>
          <w:lang w:val="id-ID"/>
        </w:rPr>
        <w:t>Dalam Negeri</w:t>
      </w:r>
      <w:r w:rsidRPr="00281B65">
        <w:rPr>
          <w:rFonts w:cs="Tahoma"/>
          <w:sz w:val="24"/>
        </w:rPr>
        <w:t xml:space="preserve"> sebagai berikut :</w:t>
      </w:r>
    </w:p>
    <w:p w:rsidR="00454648" w:rsidRPr="00454648" w:rsidRDefault="00454648" w:rsidP="00D36969">
      <w:pPr>
        <w:pStyle w:val="PlainText"/>
        <w:numPr>
          <w:ilvl w:val="0"/>
          <w:numId w:val="44"/>
        </w:numPr>
        <w:spacing w:line="360" w:lineRule="auto"/>
        <w:ind w:left="720"/>
        <w:jc w:val="both"/>
        <w:rPr>
          <w:rFonts w:asciiTheme="minorHAnsi" w:hAnsiTheme="minorHAnsi" w:cs="Tahoma"/>
          <w:noProof/>
          <w:sz w:val="24"/>
          <w:szCs w:val="24"/>
        </w:rPr>
      </w:pPr>
      <w:r w:rsidRPr="00454648">
        <w:rPr>
          <w:rFonts w:asciiTheme="minorHAnsi" w:hAnsiTheme="minorHAnsi" w:cs="Tahoma"/>
          <w:noProof/>
          <w:sz w:val="24"/>
          <w:szCs w:val="24"/>
        </w:rPr>
        <w:t>Memantapkan ideologi dan wawasan kebangsaan dengan memperkuat pengamalan terhadap Pancasila, UUD 1945, kebhinekaan, menegakkan persatuan dan kesatuan, demokratisasi, serta membangun karakter bangsa dan stabilitas dalam negeri.</w:t>
      </w:r>
    </w:p>
    <w:p w:rsidR="00454648" w:rsidRPr="00454648" w:rsidRDefault="00454648" w:rsidP="00D36969">
      <w:pPr>
        <w:pStyle w:val="PlainText"/>
        <w:numPr>
          <w:ilvl w:val="0"/>
          <w:numId w:val="44"/>
        </w:numPr>
        <w:spacing w:line="360" w:lineRule="auto"/>
        <w:ind w:left="720"/>
        <w:jc w:val="both"/>
        <w:rPr>
          <w:rFonts w:asciiTheme="minorHAnsi" w:hAnsiTheme="minorHAnsi" w:cs="Tahoma"/>
          <w:noProof/>
          <w:sz w:val="24"/>
          <w:szCs w:val="24"/>
        </w:rPr>
      </w:pPr>
      <w:r w:rsidRPr="00454648">
        <w:rPr>
          <w:rFonts w:asciiTheme="minorHAnsi" w:hAnsiTheme="minorHAnsi" w:cs="Tahoma"/>
          <w:noProof/>
          <w:sz w:val="24"/>
          <w:szCs w:val="24"/>
        </w:rPr>
        <w:t>Mewujudkan efektivitas penyelenggaraan tugas-tugas pemerintahan umum melalui harmonisasi hubungan pusat-daerah, menciptakan ketentraman</w:t>
      </w:r>
      <w:r w:rsidRPr="00454648">
        <w:rPr>
          <w:rFonts w:asciiTheme="minorHAnsi" w:hAnsiTheme="minorHAnsi" w:cs="Tahoma"/>
          <w:noProof/>
          <w:sz w:val="24"/>
          <w:szCs w:val="24"/>
          <w:lang w:val="en-US"/>
        </w:rPr>
        <w:t>,</w:t>
      </w:r>
      <w:r w:rsidRPr="00454648">
        <w:rPr>
          <w:rFonts w:asciiTheme="minorHAnsi" w:hAnsiTheme="minorHAnsi" w:cs="Tahoma"/>
          <w:noProof/>
          <w:sz w:val="24"/>
          <w:szCs w:val="24"/>
        </w:rPr>
        <w:t xml:space="preserve"> dan ketertiban umum, serta meningkatkan pendayagunaan administrasi kependudukan.</w:t>
      </w:r>
    </w:p>
    <w:p w:rsidR="00454648" w:rsidRPr="00454648" w:rsidRDefault="00454648" w:rsidP="00D36969">
      <w:pPr>
        <w:pStyle w:val="PlainText"/>
        <w:numPr>
          <w:ilvl w:val="0"/>
          <w:numId w:val="44"/>
        </w:numPr>
        <w:spacing w:line="360" w:lineRule="auto"/>
        <w:ind w:left="720"/>
        <w:jc w:val="both"/>
        <w:rPr>
          <w:rFonts w:asciiTheme="minorHAnsi" w:hAnsiTheme="minorHAnsi" w:cs="Tahoma"/>
          <w:noProof/>
          <w:sz w:val="24"/>
          <w:szCs w:val="24"/>
        </w:rPr>
      </w:pPr>
      <w:r w:rsidRPr="00454648">
        <w:rPr>
          <w:rFonts w:asciiTheme="minorHAnsi" w:hAnsiTheme="minorHAnsi" w:cs="Tahoma"/>
          <w:noProof/>
          <w:sz w:val="24"/>
          <w:szCs w:val="24"/>
        </w:rPr>
        <w:t>Mewujudkan efektivitas penyelenggaraan desentralisasi dan otonomi daerah melalui peningkatan kapasitas dalam menyelenggarakan urusan pemerintahan serta didukung pengelolaan anggaran dan keuangan yang akuntabel dan berpihak kepada rakyat.</w:t>
      </w:r>
    </w:p>
    <w:p w:rsidR="00454648" w:rsidRPr="00454648" w:rsidRDefault="00454648" w:rsidP="00D36969">
      <w:pPr>
        <w:pStyle w:val="PlainText"/>
        <w:numPr>
          <w:ilvl w:val="0"/>
          <w:numId w:val="44"/>
        </w:numPr>
        <w:spacing w:line="360" w:lineRule="auto"/>
        <w:ind w:left="720"/>
        <w:jc w:val="both"/>
        <w:rPr>
          <w:rFonts w:asciiTheme="minorHAnsi" w:hAnsiTheme="minorHAnsi" w:cs="Tahoma"/>
          <w:noProof/>
          <w:sz w:val="24"/>
          <w:szCs w:val="24"/>
        </w:rPr>
      </w:pPr>
      <w:r w:rsidRPr="00454648">
        <w:rPr>
          <w:rFonts w:asciiTheme="minorHAnsi" w:hAnsiTheme="minorHAnsi" w:cs="Tahoma"/>
          <w:noProof/>
          <w:sz w:val="24"/>
          <w:szCs w:val="24"/>
        </w:rPr>
        <w:t>Mendorong terwujudnya keserasian dan keadilan pembangunan antar wilayah dan daerah melalui pembangunan dari pinggiran dengan memperkuat daerah dan desa serta perbatasan.</w:t>
      </w:r>
    </w:p>
    <w:p w:rsidR="00454648" w:rsidRPr="00454648" w:rsidRDefault="00454648" w:rsidP="00D36969">
      <w:pPr>
        <w:pStyle w:val="PlainText"/>
        <w:numPr>
          <w:ilvl w:val="0"/>
          <w:numId w:val="44"/>
        </w:numPr>
        <w:spacing w:line="360" w:lineRule="auto"/>
        <w:ind w:left="720"/>
        <w:jc w:val="both"/>
        <w:rPr>
          <w:rFonts w:asciiTheme="minorHAnsi" w:hAnsiTheme="minorHAnsi" w:cs="Tahoma"/>
          <w:noProof/>
          <w:sz w:val="24"/>
          <w:szCs w:val="24"/>
        </w:rPr>
      </w:pPr>
      <w:r w:rsidRPr="00454648">
        <w:rPr>
          <w:rFonts w:asciiTheme="minorHAnsi" w:hAnsiTheme="minorHAnsi" w:cs="Tahoma"/>
          <w:noProof/>
          <w:sz w:val="24"/>
          <w:szCs w:val="24"/>
        </w:rPr>
        <w:lastRenderedPageBreak/>
        <w:t>Mewujudkan tata kelola pemerintahan yang baik, bersih</w:t>
      </w:r>
      <w:r w:rsidRPr="00454648">
        <w:rPr>
          <w:rFonts w:asciiTheme="minorHAnsi" w:hAnsiTheme="minorHAnsi" w:cs="Tahoma"/>
          <w:noProof/>
          <w:sz w:val="24"/>
          <w:szCs w:val="24"/>
          <w:lang w:val="en-US"/>
        </w:rPr>
        <w:t>,</w:t>
      </w:r>
      <w:r w:rsidRPr="00454648">
        <w:rPr>
          <w:rFonts w:asciiTheme="minorHAnsi" w:hAnsiTheme="minorHAnsi" w:cs="Tahoma"/>
          <w:noProof/>
          <w:sz w:val="24"/>
          <w:szCs w:val="24"/>
        </w:rPr>
        <w:t xml:space="preserve"> dan efektif dengan didukung aparatur yang berkompeten dan pengawasan yang efektif dalam rangka pemantapan pelayanan publik.</w:t>
      </w:r>
    </w:p>
    <w:p w:rsidR="0072489D" w:rsidRPr="000500F2" w:rsidRDefault="00454648" w:rsidP="00D36969">
      <w:pPr>
        <w:pStyle w:val="PlainText"/>
        <w:numPr>
          <w:ilvl w:val="0"/>
          <w:numId w:val="44"/>
        </w:numPr>
        <w:spacing w:line="360" w:lineRule="auto"/>
        <w:ind w:left="720"/>
        <w:jc w:val="both"/>
        <w:rPr>
          <w:rFonts w:asciiTheme="minorHAnsi" w:hAnsiTheme="minorHAnsi" w:cs="Tahoma"/>
          <w:noProof/>
          <w:sz w:val="24"/>
          <w:szCs w:val="24"/>
        </w:rPr>
      </w:pPr>
      <w:r w:rsidRPr="00454648">
        <w:rPr>
          <w:rFonts w:asciiTheme="minorHAnsi" w:hAnsiTheme="minorHAnsi" w:cs="Tahoma"/>
          <w:noProof/>
          <w:sz w:val="24"/>
          <w:szCs w:val="24"/>
        </w:rPr>
        <w:t xml:space="preserve">Mendorong terwujudnya tertib dan kepastian hukum penyelenggaraan pemerintahan daerah.  </w:t>
      </w:r>
    </w:p>
    <w:p w:rsidR="000500F2" w:rsidRPr="000500F2" w:rsidRDefault="000500F2" w:rsidP="000500F2">
      <w:pPr>
        <w:spacing w:before="160" w:after="0" w:line="360" w:lineRule="auto"/>
        <w:ind w:firstLine="720"/>
        <w:jc w:val="both"/>
        <w:rPr>
          <w:rFonts w:cs="Tahoma"/>
          <w:bCs/>
          <w:iCs/>
          <w:noProof/>
          <w:sz w:val="24"/>
        </w:rPr>
      </w:pPr>
      <w:r w:rsidRPr="000500F2">
        <w:rPr>
          <w:rFonts w:cs="Tahoma"/>
          <w:bCs/>
          <w:iCs/>
          <w:noProof/>
          <w:sz w:val="24"/>
          <w:lang w:val="id-ID"/>
        </w:rPr>
        <w:t xml:space="preserve">Dalam rangka pencapaian </w:t>
      </w:r>
      <w:r w:rsidRPr="000500F2">
        <w:rPr>
          <w:rFonts w:cs="Tahoma"/>
          <w:bCs/>
          <w:iCs/>
          <w:noProof/>
          <w:sz w:val="24"/>
        </w:rPr>
        <w:t xml:space="preserve">Visi, Misi, Tujuan, dan Sasaran Strategis Kementerian Dalam Negeri 2015-2019 yangsejalan dengan Visi, Misi, serta Arah Kebijakan dan Strategi </w:t>
      </w:r>
      <w:r w:rsidRPr="000500F2">
        <w:rPr>
          <w:rFonts w:cs="Tahoma"/>
          <w:bCs/>
          <w:iCs/>
          <w:noProof/>
          <w:sz w:val="24"/>
          <w:lang w:val="id-ID"/>
        </w:rPr>
        <w:t>Pembangunan Nasional</w:t>
      </w:r>
      <w:r w:rsidRPr="000500F2">
        <w:rPr>
          <w:rFonts w:cs="Tahoma"/>
          <w:bCs/>
          <w:iCs/>
          <w:noProof/>
          <w:sz w:val="24"/>
        </w:rPr>
        <w:t>,Kementerian Dalam Negeri telah menetapkan Arah Kebijakan dan Strategi sebagai berikut:</w:t>
      </w:r>
    </w:p>
    <w:p w:rsidR="000500F2" w:rsidRPr="000500F2" w:rsidRDefault="000500F2" w:rsidP="00D36969">
      <w:pPr>
        <w:pStyle w:val="ListParagraph"/>
        <w:numPr>
          <w:ilvl w:val="0"/>
          <w:numId w:val="46"/>
        </w:numPr>
        <w:spacing w:after="0" w:line="360" w:lineRule="auto"/>
        <w:ind w:left="426" w:hanging="426"/>
        <w:contextualSpacing w:val="0"/>
        <w:jc w:val="both"/>
        <w:rPr>
          <w:rFonts w:eastAsia="Times New Roman" w:cs="Tahoma"/>
          <w:noProof/>
          <w:sz w:val="24"/>
          <w:lang w:eastAsia="id-ID"/>
        </w:rPr>
      </w:pPr>
      <w:r w:rsidRPr="000500F2">
        <w:rPr>
          <w:rFonts w:cs="Tahoma"/>
          <w:bCs/>
          <w:iCs/>
          <w:noProof/>
          <w:sz w:val="24"/>
          <w:lang w:val="id-ID"/>
        </w:rPr>
        <w:t>Menjaga persatuan dan kesatuan</w:t>
      </w:r>
      <w:r w:rsidRPr="000500F2">
        <w:rPr>
          <w:rFonts w:cs="Tahoma"/>
          <w:bCs/>
          <w:iCs/>
          <w:noProof/>
          <w:sz w:val="24"/>
        </w:rPr>
        <w:t>,</w:t>
      </w:r>
      <w:r w:rsidRPr="000500F2">
        <w:rPr>
          <w:rFonts w:cs="Tahoma"/>
          <w:bCs/>
          <w:iCs/>
          <w:noProof/>
          <w:sz w:val="24"/>
          <w:lang w:val="id-ID"/>
        </w:rPr>
        <w:t xml:space="preserve"> serta melanjutkan pengembangan sistem politik yang demokratis dan berkedaulatan rakyat</w:t>
      </w:r>
      <w:r w:rsidRPr="000500F2">
        <w:rPr>
          <w:rFonts w:cs="Tahoma"/>
          <w:bCs/>
          <w:iCs/>
          <w:noProof/>
          <w:sz w:val="24"/>
        </w:rPr>
        <w:t xml:space="preserve"> berdasarkan Pancasila, melalui strategi:</w:t>
      </w:r>
    </w:p>
    <w:p w:rsidR="000500F2" w:rsidRPr="000500F2" w:rsidRDefault="000500F2" w:rsidP="00D36969">
      <w:pPr>
        <w:pStyle w:val="ListParagraph"/>
        <w:numPr>
          <w:ilvl w:val="1"/>
          <w:numId w:val="45"/>
        </w:numPr>
        <w:tabs>
          <w:tab w:val="left" w:pos="784"/>
        </w:tabs>
        <w:spacing w:after="0" w:line="360" w:lineRule="auto"/>
        <w:ind w:left="782" w:hanging="357"/>
        <w:contextualSpacing w:val="0"/>
        <w:jc w:val="both"/>
        <w:rPr>
          <w:rFonts w:eastAsia="Times New Roman" w:cs="Tahoma"/>
          <w:noProof/>
          <w:sz w:val="24"/>
          <w:lang w:eastAsia="id-ID"/>
        </w:rPr>
      </w:pPr>
      <w:r w:rsidRPr="000500F2">
        <w:rPr>
          <w:rFonts w:cs="Tahoma"/>
          <w:bCs/>
          <w:iCs/>
          <w:noProof/>
          <w:sz w:val="24"/>
        </w:rPr>
        <w:t>Penyusunan dan penyempurnaan kebijakan bidang kesatuan bangsa dan politik;</w:t>
      </w:r>
    </w:p>
    <w:p w:rsidR="000500F2" w:rsidRPr="000500F2" w:rsidRDefault="000500F2" w:rsidP="00D36969">
      <w:pPr>
        <w:pStyle w:val="ListParagraph"/>
        <w:numPr>
          <w:ilvl w:val="1"/>
          <w:numId w:val="45"/>
        </w:numPr>
        <w:tabs>
          <w:tab w:val="left" w:pos="784"/>
        </w:tabs>
        <w:spacing w:after="0" w:line="360" w:lineRule="auto"/>
        <w:ind w:left="782" w:hanging="357"/>
        <w:contextualSpacing w:val="0"/>
        <w:jc w:val="both"/>
        <w:rPr>
          <w:rFonts w:eastAsia="Times New Roman" w:cs="Tahoma"/>
          <w:noProof/>
          <w:sz w:val="24"/>
          <w:lang w:eastAsia="id-ID"/>
        </w:rPr>
      </w:pPr>
      <w:r w:rsidRPr="000500F2">
        <w:rPr>
          <w:rFonts w:eastAsia="Times New Roman" w:cs="Tahoma"/>
          <w:noProof/>
          <w:sz w:val="24"/>
          <w:lang w:eastAsia="id-ID"/>
        </w:rPr>
        <w:t>P</w:t>
      </w:r>
      <w:r w:rsidRPr="000500F2">
        <w:rPr>
          <w:rFonts w:cs="Tahoma"/>
          <w:noProof/>
          <w:sz w:val="24"/>
        </w:rPr>
        <w:t>enguatan dan internalisasi ideologi pancasila dan nilai-nilai kebangsaan;</w:t>
      </w:r>
    </w:p>
    <w:p w:rsidR="000500F2" w:rsidRPr="000500F2" w:rsidRDefault="000500F2" w:rsidP="00D36969">
      <w:pPr>
        <w:pStyle w:val="ListParagraph"/>
        <w:numPr>
          <w:ilvl w:val="1"/>
          <w:numId w:val="45"/>
        </w:numPr>
        <w:tabs>
          <w:tab w:val="left" w:pos="784"/>
        </w:tabs>
        <w:spacing w:after="0" w:line="360" w:lineRule="auto"/>
        <w:ind w:left="782" w:hanging="357"/>
        <w:contextualSpacing w:val="0"/>
        <w:jc w:val="both"/>
        <w:rPr>
          <w:rFonts w:eastAsia="Times New Roman" w:cs="Tahoma"/>
          <w:noProof/>
          <w:sz w:val="24"/>
          <w:lang w:eastAsia="id-ID"/>
        </w:rPr>
      </w:pPr>
      <w:r w:rsidRPr="000500F2">
        <w:rPr>
          <w:rFonts w:eastAsia="Times New Roman" w:cs="Tahoma"/>
          <w:noProof/>
          <w:sz w:val="24"/>
          <w:lang w:eastAsia="id-ID"/>
        </w:rPr>
        <w:t>Peningkatan peran partai politik dan organisasi kemasyarakatan serta lembaga pendidikan melalui pendidikan politik dan kewarganegaraan;</w:t>
      </w:r>
    </w:p>
    <w:p w:rsidR="000500F2" w:rsidRPr="000500F2" w:rsidRDefault="000500F2" w:rsidP="00D36969">
      <w:pPr>
        <w:pStyle w:val="ListParagraph"/>
        <w:numPr>
          <w:ilvl w:val="1"/>
          <w:numId w:val="45"/>
        </w:numPr>
        <w:tabs>
          <w:tab w:val="left" w:pos="784"/>
        </w:tabs>
        <w:spacing w:after="0" w:line="360" w:lineRule="auto"/>
        <w:ind w:left="782" w:hanging="357"/>
        <w:contextualSpacing w:val="0"/>
        <w:jc w:val="both"/>
        <w:rPr>
          <w:rFonts w:eastAsia="Times New Roman" w:cs="Tahoma"/>
          <w:noProof/>
          <w:sz w:val="24"/>
          <w:lang w:eastAsia="id-ID"/>
        </w:rPr>
      </w:pPr>
      <w:r w:rsidRPr="000500F2">
        <w:rPr>
          <w:rFonts w:eastAsia="Times New Roman" w:cs="Tahoma"/>
          <w:noProof/>
          <w:sz w:val="24"/>
          <w:lang w:eastAsia="id-ID"/>
        </w:rPr>
        <w:t>P</w:t>
      </w:r>
      <w:r w:rsidRPr="000500F2">
        <w:rPr>
          <w:rFonts w:cs="Tahoma"/>
          <w:noProof/>
          <w:sz w:val="24"/>
        </w:rPr>
        <w:t>embinaan dan pengembangan Ketahanan Ekonomi, Sosial dan Budaya;</w:t>
      </w:r>
    </w:p>
    <w:p w:rsidR="000500F2" w:rsidRPr="000500F2" w:rsidRDefault="000500F2" w:rsidP="00D36969">
      <w:pPr>
        <w:pStyle w:val="ListParagraph"/>
        <w:numPr>
          <w:ilvl w:val="1"/>
          <w:numId w:val="45"/>
        </w:numPr>
        <w:tabs>
          <w:tab w:val="left" w:pos="784"/>
        </w:tabs>
        <w:spacing w:after="0" w:line="360" w:lineRule="auto"/>
        <w:ind w:left="782" w:hanging="357"/>
        <w:contextualSpacing w:val="0"/>
        <w:jc w:val="both"/>
        <w:rPr>
          <w:rFonts w:eastAsia="Times New Roman" w:cs="Tahoma"/>
          <w:noProof/>
          <w:sz w:val="24"/>
          <w:lang w:eastAsia="id-ID"/>
        </w:rPr>
      </w:pPr>
      <w:r w:rsidRPr="000500F2">
        <w:rPr>
          <w:rFonts w:eastAsia="Times New Roman" w:cs="Tahoma"/>
          <w:noProof/>
          <w:sz w:val="24"/>
          <w:lang w:eastAsia="id-ID"/>
        </w:rPr>
        <w:t xml:space="preserve">Peningkatan kualitas dan </w:t>
      </w:r>
      <w:r w:rsidRPr="000500F2">
        <w:rPr>
          <w:rFonts w:cs="Tahoma"/>
          <w:noProof/>
          <w:sz w:val="24"/>
        </w:rPr>
        <w:t xml:space="preserve">fasilitasi penanganan konflik dan </w:t>
      </w:r>
      <w:r w:rsidRPr="000500F2">
        <w:rPr>
          <w:rFonts w:cs="Tahoma"/>
          <w:sz w:val="24"/>
        </w:rPr>
        <w:t>gangguan keamanan dalam negeri</w:t>
      </w:r>
      <w:r w:rsidRPr="000500F2">
        <w:rPr>
          <w:rFonts w:cs="Tahoma"/>
          <w:noProof/>
          <w:sz w:val="24"/>
        </w:rPr>
        <w:t>;</w:t>
      </w:r>
    </w:p>
    <w:p w:rsidR="000500F2" w:rsidRPr="000500F2" w:rsidRDefault="000500F2" w:rsidP="00D36969">
      <w:pPr>
        <w:pStyle w:val="ListParagraph"/>
        <w:numPr>
          <w:ilvl w:val="0"/>
          <w:numId w:val="46"/>
        </w:numPr>
        <w:spacing w:after="0" w:line="360" w:lineRule="auto"/>
        <w:ind w:left="426" w:hanging="426"/>
        <w:contextualSpacing w:val="0"/>
        <w:jc w:val="both"/>
        <w:rPr>
          <w:rFonts w:cs="Tahoma"/>
          <w:noProof/>
          <w:sz w:val="24"/>
        </w:rPr>
      </w:pPr>
      <w:r w:rsidRPr="000500F2">
        <w:rPr>
          <w:rFonts w:cs="Tahoma"/>
          <w:bCs/>
          <w:iCs/>
          <w:noProof/>
          <w:sz w:val="24"/>
        </w:rPr>
        <w:t xml:space="preserve">Memperkuat koordinasi dan penataan administrasi kewilayahan, melalui strategi: </w:t>
      </w:r>
    </w:p>
    <w:p w:rsidR="000500F2" w:rsidRPr="000500F2" w:rsidRDefault="000500F2" w:rsidP="00D36969">
      <w:pPr>
        <w:pStyle w:val="ListParagraph"/>
        <w:numPr>
          <w:ilvl w:val="0"/>
          <w:numId w:val="47"/>
        </w:numPr>
        <w:tabs>
          <w:tab w:val="left" w:pos="784"/>
        </w:tabs>
        <w:spacing w:after="0" w:line="360" w:lineRule="auto"/>
        <w:contextualSpacing w:val="0"/>
        <w:jc w:val="both"/>
        <w:rPr>
          <w:rFonts w:cs="Tahoma"/>
          <w:noProof/>
          <w:sz w:val="24"/>
        </w:rPr>
      </w:pPr>
      <w:r w:rsidRPr="000500F2">
        <w:rPr>
          <w:rFonts w:cs="Tahoma"/>
          <w:noProof/>
          <w:sz w:val="24"/>
        </w:rPr>
        <w:t>Penyusunan dan penataan regulasi administrasi kewilayahan;</w:t>
      </w:r>
    </w:p>
    <w:p w:rsidR="000500F2" w:rsidRPr="000500F2" w:rsidRDefault="000500F2" w:rsidP="00D36969">
      <w:pPr>
        <w:pStyle w:val="ListParagraph"/>
        <w:numPr>
          <w:ilvl w:val="0"/>
          <w:numId w:val="47"/>
        </w:numPr>
        <w:tabs>
          <w:tab w:val="left" w:pos="784"/>
        </w:tabs>
        <w:spacing w:after="0" w:line="360" w:lineRule="auto"/>
        <w:contextualSpacing w:val="0"/>
        <w:jc w:val="both"/>
        <w:rPr>
          <w:rFonts w:cs="Tahoma"/>
          <w:noProof/>
          <w:sz w:val="24"/>
        </w:rPr>
      </w:pPr>
      <w:r w:rsidRPr="000500F2">
        <w:rPr>
          <w:rFonts w:cs="Tahoma"/>
          <w:sz w:val="24"/>
        </w:rPr>
        <w:t>Peningkatan peran Gubernur sebagai Wakil Pemerintah dalam pelaksanaan koordinasi pembinaan dan pengawasan penyelenggaraan pemerintahan daerah;</w:t>
      </w:r>
    </w:p>
    <w:p w:rsidR="000500F2" w:rsidRPr="000500F2" w:rsidRDefault="000500F2" w:rsidP="00D36969">
      <w:pPr>
        <w:pStyle w:val="ListParagraph"/>
        <w:numPr>
          <w:ilvl w:val="0"/>
          <w:numId w:val="47"/>
        </w:numPr>
        <w:tabs>
          <w:tab w:val="left" w:pos="784"/>
        </w:tabs>
        <w:spacing w:after="0" w:line="360" w:lineRule="auto"/>
        <w:contextualSpacing w:val="0"/>
        <w:jc w:val="both"/>
        <w:rPr>
          <w:rFonts w:cs="Tahoma"/>
          <w:noProof/>
          <w:sz w:val="24"/>
        </w:rPr>
      </w:pPr>
      <w:r w:rsidRPr="000500F2">
        <w:rPr>
          <w:rFonts w:cs="Tahoma"/>
          <w:sz w:val="24"/>
        </w:rPr>
        <w:t xml:space="preserve">Penataan </w:t>
      </w:r>
      <w:r w:rsidRPr="000500F2">
        <w:rPr>
          <w:rFonts w:cs="Tahoma"/>
          <w:noProof/>
          <w:sz w:val="24"/>
        </w:rPr>
        <w:t>administrasi wilayah, penegasan batas daerah, dan toponimi;</w:t>
      </w:r>
    </w:p>
    <w:p w:rsidR="000500F2" w:rsidRPr="000500F2" w:rsidRDefault="000500F2" w:rsidP="00D36969">
      <w:pPr>
        <w:pStyle w:val="ListParagraph"/>
        <w:numPr>
          <w:ilvl w:val="0"/>
          <w:numId w:val="47"/>
        </w:numPr>
        <w:tabs>
          <w:tab w:val="left" w:pos="784"/>
        </w:tabs>
        <w:spacing w:after="0" w:line="360" w:lineRule="auto"/>
        <w:contextualSpacing w:val="0"/>
        <w:jc w:val="both"/>
        <w:rPr>
          <w:rFonts w:cs="Tahoma"/>
          <w:noProof/>
          <w:sz w:val="24"/>
        </w:rPr>
      </w:pPr>
      <w:r w:rsidRPr="000500F2">
        <w:rPr>
          <w:rFonts w:cs="Tahoma"/>
          <w:noProof/>
          <w:sz w:val="24"/>
        </w:rPr>
        <w:t>Peningkatan pembinaan kawasan khusus, pertanahan, perkotaan dan batas negara serta pulau-pulau kecil terluar;</w:t>
      </w:r>
    </w:p>
    <w:p w:rsidR="000500F2" w:rsidRPr="000500F2" w:rsidRDefault="000500F2" w:rsidP="00D36969">
      <w:pPr>
        <w:pStyle w:val="ListParagraph"/>
        <w:numPr>
          <w:ilvl w:val="0"/>
          <w:numId w:val="47"/>
        </w:numPr>
        <w:tabs>
          <w:tab w:val="left" w:pos="784"/>
        </w:tabs>
        <w:spacing w:after="0" w:line="360" w:lineRule="auto"/>
        <w:contextualSpacing w:val="0"/>
        <w:jc w:val="both"/>
        <w:rPr>
          <w:rFonts w:cs="Tahoma"/>
          <w:noProof/>
          <w:sz w:val="24"/>
        </w:rPr>
      </w:pPr>
      <w:r w:rsidRPr="000500F2">
        <w:rPr>
          <w:rFonts w:cs="Tahoma"/>
          <w:noProof/>
          <w:sz w:val="24"/>
        </w:rPr>
        <w:t>Peningkatan efektivitas kerjasama perbatasan antar negara di 3 (tiga) negara tetangga di kawasan perbatasan wilayah darat;</w:t>
      </w:r>
    </w:p>
    <w:p w:rsidR="000500F2" w:rsidRPr="000500F2" w:rsidRDefault="000500F2" w:rsidP="00D36969">
      <w:pPr>
        <w:pStyle w:val="ListParagraph"/>
        <w:numPr>
          <w:ilvl w:val="0"/>
          <w:numId w:val="46"/>
        </w:numPr>
        <w:spacing w:after="0" w:line="360" w:lineRule="auto"/>
        <w:ind w:left="426" w:hanging="426"/>
        <w:contextualSpacing w:val="0"/>
        <w:jc w:val="both"/>
        <w:rPr>
          <w:rFonts w:cs="Tahoma"/>
          <w:sz w:val="24"/>
        </w:rPr>
      </w:pPr>
      <w:r w:rsidRPr="000500F2">
        <w:rPr>
          <w:rFonts w:cs="Tahoma"/>
          <w:bCs/>
          <w:iCs/>
          <w:noProof/>
          <w:sz w:val="24"/>
        </w:rPr>
        <w:lastRenderedPageBreak/>
        <w:t>Meningkatkan</w:t>
      </w:r>
      <w:r w:rsidRPr="000500F2">
        <w:rPr>
          <w:rFonts w:cs="Tahoma"/>
          <w:sz w:val="24"/>
        </w:rPr>
        <w:t xml:space="preserve"> kualitas pelaksanaan desentralisasi dan otonomi daerah, </w:t>
      </w:r>
      <w:r w:rsidRPr="000500F2">
        <w:rPr>
          <w:rFonts w:cs="Tahoma"/>
          <w:bCs/>
          <w:iCs/>
          <w:noProof/>
          <w:sz w:val="24"/>
        </w:rPr>
        <w:t>melalui strategi:</w:t>
      </w:r>
    </w:p>
    <w:p w:rsidR="000500F2" w:rsidRPr="000500F2" w:rsidRDefault="000500F2" w:rsidP="00D36969">
      <w:pPr>
        <w:pStyle w:val="ListParagraph"/>
        <w:numPr>
          <w:ilvl w:val="0"/>
          <w:numId w:val="49"/>
        </w:numPr>
        <w:tabs>
          <w:tab w:val="left" w:pos="784"/>
        </w:tabs>
        <w:spacing w:after="0" w:line="360" w:lineRule="auto"/>
        <w:contextualSpacing w:val="0"/>
        <w:jc w:val="both"/>
        <w:rPr>
          <w:rFonts w:cs="Tahoma"/>
          <w:noProof/>
          <w:sz w:val="24"/>
        </w:rPr>
      </w:pPr>
      <w:r w:rsidRPr="000500F2">
        <w:rPr>
          <w:rFonts w:cs="Tahoma"/>
          <w:bCs/>
          <w:iCs/>
          <w:noProof/>
          <w:sz w:val="24"/>
        </w:rPr>
        <w:t>Percepatan penerbitan regulasi dan kebijakan sebagai tindak lanjut Undang-Undang Nomor 23 Tahun 2014 tentang Pemerintahan Daerah;</w:t>
      </w:r>
    </w:p>
    <w:p w:rsidR="000500F2" w:rsidRPr="000500F2" w:rsidRDefault="000500F2" w:rsidP="00D36969">
      <w:pPr>
        <w:pStyle w:val="ListParagraph"/>
        <w:numPr>
          <w:ilvl w:val="0"/>
          <w:numId w:val="49"/>
        </w:numPr>
        <w:tabs>
          <w:tab w:val="left" w:pos="784"/>
        </w:tabs>
        <w:spacing w:after="0" w:line="360" w:lineRule="auto"/>
        <w:contextualSpacing w:val="0"/>
        <w:jc w:val="both"/>
        <w:rPr>
          <w:rFonts w:cs="Tahoma"/>
          <w:noProof/>
          <w:sz w:val="24"/>
        </w:rPr>
      </w:pPr>
      <w:r w:rsidRPr="000500F2">
        <w:rPr>
          <w:rFonts w:cs="Tahoma"/>
          <w:noProof/>
          <w:sz w:val="24"/>
        </w:rPr>
        <w:t>Peningkatan kualitas tata kelola Pemerintah Daerah;</w:t>
      </w:r>
    </w:p>
    <w:p w:rsidR="000500F2" w:rsidRPr="000500F2" w:rsidRDefault="000500F2" w:rsidP="00D36969">
      <w:pPr>
        <w:pStyle w:val="ListParagraph"/>
        <w:numPr>
          <w:ilvl w:val="0"/>
          <w:numId w:val="49"/>
        </w:numPr>
        <w:tabs>
          <w:tab w:val="left" w:pos="784"/>
        </w:tabs>
        <w:spacing w:after="0" w:line="360" w:lineRule="auto"/>
        <w:contextualSpacing w:val="0"/>
        <w:jc w:val="both"/>
        <w:rPr>
          <w:rFonts w:cs="Tahoma"/>
          <w:noProof/>
          <w:sz w:val="24"/>
        </w:rPr>
      </w:pPr>
      <w:r w:rsidRPr="000500F2">
        <w:rPr>
          <w:rFonts w:cs="Tahoma"/>
          <w:noProof/>
          <w:sz w:val="24"/>
        </w:rPr>
        <w:t>Penataan kelembagaan dan peningkatan kualitas Pimpinan dan aparatur secara efektif dan proporsional dalam mendukung penyelenggaraan pemerintahan daerah;</w:t>
      </w:r>
    </w:p>
    <w:p w:rsidR="000500F2" w:rsidRPr="000500F2" w:rsidRDefault="000500F2" w:rsidP="00D36969">
      <w:pPr>
        <w:pStyle w:val="ListParagraph"/>
        <w:numPr>
          <w:ilvl w:val="0"/>
          <w:numId w:val="49"/>
        </w:numPr>
        <w:tabs>
          <w:tab w:val="left" w:pos="784"/>
        </w:tabs>
        <w:spacing w:after="0" w:line="360" w:lineRule="auto"/>
        <w:contextualSpacing w:val="0"/>
        <w:jc w:val="both"/>
        <w:rPr>
          <w:rFonts w:cs="Tahoma"/>
          <w:noProof/>
          <w:sz w:val="24"/>
        </w:rPr>
      </w:pPr>
      <w:r w:rsidRPr="000500F2">
        <w:rPr>
          <w:rFonts w:cs="Tahoma"/>
          <w:noProof/>
          <w:sz w:val="24"/>
        </w:rPr>
        <w:t>Peningkatan kemampuan dan prakarsa pemerintahan daerah terhadap pencapaian kinerja dalam penyelenggaraan otonomi daerah;</w:t>
      </w:r>
    </w:p>
    <w:p w:rsidR="000500F2" w:rsidRPr="000500F2" w:rsidRDefault="000500F2" w:rsidP="00D36969">
      <w:pPr>
        <w:pStyle w:val="ListParagraph"/>
        <w:numPr>
          <w:ilvl w:val="0"/>
          <w:numId w:val="49"/>
        </w:numPr>
        <w:tabs>
          <w:tab w:val="left" w:pos="784"/>
        </w:tabs>
        <w:spacing w:after="0" w:line="360" w:lineRule="auto"/>
        <w:contextualSpacing w:val="0"/>
        <w:jc w:val="both"/>
        <w:rPr>
          <w:rFonts w:cs="Tahoma"/>
          <w:noProof/>
          <w:sz w:val="24"/>
        </w:rPr>
      </w:pPr>
      <w:r w:rsidRPr="000500F2">
        <w:rPr>
          <w:rFonts w:cs="Tahoma"/>
          <w:noProof/>
          <w:sz w:val="24"/>
        </w:rPr>
        <w:t>Peningkatan kinerja pemerintahan daerah otonom baru;</w:t>
      </w:r>
    </w:p>
    <w:p w:rsidR="000500F2" w:rsidRPr="000500F2" w:rsidRDefault="000500F2" w:rsidP="00D36969">
      <w:pPr>
        <w:pStyle w:val="ListParagraph"/>
        <w:numPr>
          <w:ilvl w:val="0"/>
          <w:numId w:val="49"/>
        </w:numPr>
        <w:tabs>
          <w:tab w:val="left" w:pos="784"/>
        </w:tabs>
        <w:spacing w:after="0" w:line="360" w:lineRule="auto"/>
        <w:contextualSpacing w:val="0"/>
        <w:jc w:val="both"/>
        <w:rPr>
          <w:rFonts w:cs="Tahoma"/>
          <w:noProof/>
          <w:sz w:val="24"/>
        </w:rPr>
      </w:pPr>
      <w:r w:rsidRPr="000500F2">
        <w:rPr>
          <w:rFonts w:cs="Tahoma"/>
          <w:noProof/>
          <w:sz w:val="24"/>
        </w:rPr>
        <w:t>Peningkatan keberhasilan penerapan kebijakan otsus/keistimewaan daerah;</w:t>
      </w:r>
    </w:p>
    <w:p w:rsidR="000500F2" w:rsidRPr="000500F2" w:rsidRDefault="000500F2" w:rsidP="00D36969">
      <w:pPr>
        <w:pStyle w:val="ListParagraph"/>
        <w:numPr>
          <w:ilvl w:val="0"/>
          <w:numId w:val="49"/>
        </w:numPr>
        <w:tabs>
          <w:tab w:val="left" w:pos="784"/>
        </w:tabs>
        <w:spacing w:after="0" w:line="360" w:lineRule="auto"/>
        <w:contextualSpacing w:val="0"/>
        <w:jc w:val="both"/>
        <w:rPr>
          <w:rFonts w:cs="Tahoma"/>
          <w:noProof/>
          <w:sz w:val="24"/>
        </w:rPr>
      </w:pPr>
      <w:r w:rsidRPr="000500F2">
        <w:rPr>
          <w:rFonts w:cs="Tahoma"/>
          <w:noProof/>
          <w:sz w:val="24"/>
        </w:rPr>
        <w:t xml:space="preserve">Harmonisasi dan penataan </w:t>
      </w:r>
      <w:r w:rsidRPr="000500F2">
        <w:rPr>
          <w:rFonts w:cs="Tahoma"/>
          <w:sz w:val="24"/>
        </w:rPr>
        <w:t>produk hukum daerah</w:t>
      </w:r>
      <w:r w:rsidRPr="000500F2">
        <w:rPr>
          <w:rFonts w:cs="Tahoma"/>
          <w:noProof/>
          <w:sz w:val="24"/>
        </w:rPr>
        <w:t xml:space="preserve"> agar selaras dengan peraturan perundang-undangan yang lebih tinggi dan tidak bertentangan dengan kepentingan umum.</w:t>
      </w:r>
    </w:p>
    <w:p w:rsidR="000500F2" w:rsidRPr="000500F2" w:rsidRDefault="000500F2" w:rsidP="00D36969">
      <w:pPr>
        <w:pStyle w:val="ListParagraph"/>
        <w:numPr>
          <w:ilvl w:val="0"/>
          <w:numId w:val="46"/>
        </w:numPr>
        <w:spacing w:after="0" w:line="360" w:lineRule="auto"/>
        <w:ind w:left="426" w:hanging="426"/>
        <w:contextualSpacing w:val="0"/>
        <w:jc w:val="both"/>
        <w:rPr>
          <w:rFonts w:cs="Tahoma"/>
          <w:bCs/>
          <w:iCs/>
          <w:noProof/>
          <w:sz w:val="24"/>
        </w:rPr>
      </w:pPr>
      <w:r w:rsidRPr="000500F2">
        <w:rPr>
          <w:rFonts w:cs="Tahoma"/>
          <w:bCs/>
          <w:iCs/>
          <w:noProof/>
          <w:sz w:val="24"/>
        </w:rPr>
        <w:t>Meningkatkan kualitas pengelolaan keuangan daerah yang partisipatif, transparan, efektif, efisien, akuntabel dan kompetitif, melalui strategi:</w:t>
      </w:r>
    </w:p>
    <w:p w:rsidR="000500F2" w:rsidRPr="000500F2" w:rsidRDefault="000500F2" w:rsidP="00D36969">
      <w:pPr>
        <w:pStyle w:val="ListParagraph"/>
        <w:numPr>
          <w:ilvl w:val="0"/>
          <w:numId w:val="50"/>
        </w:numPr>
        <w:tabs>
          <w:tab w:val="left" w:pos="784"/>
        </w:tabs>
        <w:spacing w:after="0" w:line="360" w:lineRule="auto"/>
        <w:contextualSpacing w:val="0"/>
        <w:jc w:val="both"/>
        <w:rPr>
          <w:rFonts w:cs="Tahoma"/>
          <w:bCs/>
          <w:iCs/>
          <w:noProof/>
          <w:sz w:val="24"/>
        </w:rPr>
      </w:pPr>
      <w:r w:rsidRPr="000500F2">
        <w:rPr>
          <w:rFonts w:cs="Tahoma"/>
          <w:bCs/>
          <w:iCs/>
          <w:noProof/>
          <w:sz w:val="24"/>
        </w:rPr>
        <w:t>Mendorong penetapan Perda tentang APBD Provinsi/Kabupaten/Kota secara tepat waktu;</w:t>
      </w:r>
    </w:p>
    <w:p w:rsidR="000500F2" w:rsidRPr="000500F2" w:rsidRDefault="000500F2" w:rsidP="00D36969">
      <w:pPr>
        <w:pStyle w:val="ListParagraph"/>
        <w:numPr>
          <w:ilvl w:val="0"/>
          <w:numId w:val="50"/>
        </w:numPr>
        <w:tabs>
          <w:tab w:val="left" w:pos="784"/>
        </w:tabs>
        <w:spacing w:after="0" w:line="360" w:lineRule="auto"/>
        <w:contextualSpacing w:val="0"/>
        <w:jc w:val="both"/>
        <w:rPr>
          <w:rFonts w:cs="Tahoma"/>
          <w:bCs/>
          <w:iCs/>
          <w:noProof/>
          <w:sz w:val="24"/>
        </w:rPr>
      </w:pPr>
      <w:r w:rsidRPr="000500F2">
        <w:rPr>
          <w:rFonts w:cs="Tahoma"/>
          <w:bCs/>
          <w:iCs/>
          <w:noProof/>
          <w:sz w:val="24"/>
        </w:rPr>
        <w:t>Mendorong penetapan Perda tentang Pertanggungjawaban Pelaksanaan APBD Provinsi/Kabupaten/Kota secara tepat waktu;</w:t>
      </w:r>
    </w:p>
    <w:p w:rsidR="000500F2" w:rsidRPr="000500F2" w:rsidRDefault="000500F2" w:rsidP="00D36969">
      <w:pPr>
        <w:pStyle w:val="ListParagraph"/>
        <w:numPr>
          <w:ilvl w:val="0"/>
          <w:numId w:val="50"/>
        </w:numPr>
        <w:tabs>
          <w:tab w:val="left" w:pos="784"/>
        </w:tabs>
        <w:spacing w:after="0" w:line="360" w:lineRule="auto"/>
        <w:contextualSpacing w:val="0"/>
        <w:jc w:val="both"/>
        <w:rPr>
          <w:rFonts w:cs="Tahoma"/>
          <w:bCs/>
          <w:iCs/>
          <w:noProof/>
          <w:sz w:val="24"/>
        </w:rPr>
      </w:pPr>
      <w:r w:rsidRPr="000500F2">
        <w:rPr>
          <w:rFonts w:cs="Tahoma"/>
          <w:bCs/>
          <w:iCs/>
          <w:noProof/>
          <w:sz w:val="24"/>
        </w:rPr>
        <w:t>Mendorong Peningkatan penerimaan pajak daerah dan retribusi daerah dalam APBD;</w:t>
      </w:r>
    </w:p>
    <w:p w:rsidR="000500F2" w:rsidRPr="000500F2" w:rsidRDefault="000500F2" w:rsidP="00D36969">
      <w:pPr>
        <w:pStyle w:val="ListParagraph"/>
        <w:numPr>
          <w:ilvl w:val="0"/>
          <w:numId w:val="50"/>
        </w:numPr>
        <w:tabs>
          <w:tab w:val="left" w:pos="784"/>
        </w:tabs>
        <w:spacing w:after="0" w:line="360" w:lineRule="auto"/>
        <w:contextualSpacing w:val="0"/>
        <w:jc w:val="both"/>
        <w:rPr>
          <w:rFonts w:cs="Tahoma"/>
          <w:bCs/>
          <w:iCs/>
          <w:noProof/>
          <w:sz w:val="24"/>
        </w:rPr>
      </w:pPr>
      <w:r w:rsidRPr="000500F2">
        <w:rPr>
          <w:rFonts w:cs="Tahoma"/>
          <w:bCs/>
          <w:iCs/>
          <w:noProof/>
          <w:sz w:val="24"/>
        </w:rPr>
        <w:t>Mendorong penerapan akuntansi berbasis akrual di Daerah;</w:t>
      </w:r>
    </w:p>
    <w:p w:rsidR="000500F2" w:rsidRPr="000500F2" w:rsidRDefault="000500F2" w:rsidP="00D36969">
      <w:pPr>
        <w:pStyle w:val="ListParagraph"/>
        <w:numPr>
          <w:ilvl w:val="0"/>
          <w:numId w:val="50"/>
        </w:numPr>
        <w:tabs>
          <w:tab w:val="left" w:pos="784"/>
        </w:tabs>
        <w:spacing w:after="0" w:line="360" w:lineRule="auto"/>
        <w:contextualSpacing w:val="0"/>
        <w:jc w:val="both"/>
        <w:rPr>
          <w:rFonts w:cs="Tahoma"/>
          <w:bCs/>
          <w:iCs/>
          <w:noProof/>
          <w:sz w:val="24"/>
        </w:rPr>
      </w:pPr>
      <w:r w:rsidRPr="000500F2">
        <w:rPr>
          <w:rFonts w:cs="Tahoma"/>
          <w:bCs/>
          <w:iCs/>
          <w:noProof/>
          <w:sz w:val="24"/>
        </w:rPr>
        <w:t>Peningkatan kualitas belanja pada APBD yang berorientasi pada pelayanan masyarakat, terutama untuk pembangunan infrastruktur, pengelolaan pendidikan, kesehatan dan perumahan;</w:t>
      </w:r>
    </w:p>
    <w:p w:rsidR="000500F2" w:rsidRPr="000500F2" w:rsidRDefault="000500F2" w:rsidP="00D36969">
      <w:pPr>
        <w:pStyle w:val="ListParagraph"/>
        <w:numPr>
          <w:ilvl w:val="0"/>
          <w:numId w:val="50"/>
        </w:numPr>
        <w:tabs>
          <w:tab w:val="left" w:pos="784"/>
        </w:tabs>
        <w:spacing w:after="0" w:line="360" w:lineRule="auto"/>
        <w:contextualSpacing w:val="0"/>
        <w:jc w:val="both"/>
        <w:rPr>
          <w:rFonts w:cs="Tahoma"/>
          <w:bCs/>
          <w:iCs/>
          <w:noProof/>
          <w:sz w:val="24"/>
        </w:rPr>
      </w:pPr>
      <w:r w:rsidRPr="000500F2">
        <w:rPr>
          <w:rFonts w:cs="Tahoma"/>
          <w:bCs/>
          <w:iCs/>
          <w:noProof/>
          <w:sz w:val="24"/>
        </w:rPr>
        <w:t>Mendorong Peningkatan kualitas pengelolaan Badan Usaha Milik Daerah (BUMD), Badan Layanan Umum Daerah (BLUD) dan Barang Milik Daerah (BMD);</w:t>
      </w:r>
    </w:p>
    <w:p w:rsidR="000500F2" w:rsidRPr="000500F2" w:rsidRDefault="000500F2" w:rsidP="00D36969">
      <w:pPr>
        <w:pStyle w:val="ListParagraph"/>
        <w:numPr>
          <w:ilvl w:val="0"/>
          <w:numId w:val="50"/>
        </w:numPr>
        <w:tabs>
          <w:tab w:val="left" w:pos="784"/>
        </w:tabs>
        <w:spacing w:after="0" w:line="360" w:lineRule="auto"/>
        <w:contextualSpacing w:val="0"/>
        <w:jc w:val="both"/>
        <w:rPr>
          <w:rFonts w:cs="Tahoma"/>
          <w:bCs/>
          <w:iCs/>
          <w:noProof/>
          <w:sz w:val="24"/>
        </w:rPr>
      </w:pPr>
      <w:r w:rsidRPr="000500F2">
        <w:rPr>
          <w:rFonts w:cs="Tahoma"/>
          <w:bCs/>
          <w:iCs/>
          <w:noProof/>
          <w:sz w:val="24"/>
        </w:rPr>
        <w:lastRenderedPageBreak/>
        <w:t>Mendorong Peningkatan kualitas pengelolaan dana perimbangan dan kemampuan fiskal daerah.</w:t>
      </w:r>
    </w:p>
    <w:p w:rsidR="000500F2" w:rsidRPr="000500F2" w:rsidRDefault="000500F2" w:rsidP="00D36969">
      <w:pPr>
        <w:pStyle w:val="ListParagraph"/>
        <w:numPr>
          <w:ilvl w:val="0"/>
          <w:numId w:val="46"/>
        </w:numPr>
        <w:spacing w:after="0" w:line="360" w:lineRule="auto"/>
        <w:ind w:left="426" w:hanging="426"/>
        <w:contextualSpacing w:val="0"/>
        <w:jc w:val="both"/>
        <w:rPr>
          <w:rFonts w:cs="Tahoma"/>
          <w:bCs/>
          <w:iCs/>
          <w:noProof/>
          <w:sz w:val="24"/>
        </w:rPr>
      </w:pPr>
      <w:r w:rsidRPr="000500F2">
        <w:rPr>
          <w:rFonts w:cs="Tahoma"/>
          <w:bCs/>
          <w:iCs/>
          <w:noProof/>
          <w:sz w:val="24"/>
        </w:rPr>
        <w:t>Meningkatkan kualitas pembangunan daerah sebagai bagian integral dari pembangunan nasional, melalui strategi:</w:t>
      </w:r>
    </w:p>
    <w:p w:rsidR="000500F2" w:rsidRPr="000500F2" w:rsidRDefault="000500F2" w:rsidP="00D36969">
      <w:pPr>
        <w:pStyle w:val="ListParagraph"/>
        <w:numPr>
          <w:ilvl w:val="0"/>
          <w:numId w:val="51"/>
        </w:numPr>
        <w:tabs>
          <w:tab w:val="left" w:pos="784"/>
        </w:tabs>
        <w:spacing w:after="0" w:line="360" w:lineRule="auto"/>
        <w:contextualSpacing w:val="0"/>
        <w:jc w:val="both"/>
        <w:rPr>
          <w:rFonts w:cs="Tahoma"/>
          <w:bCs/>
          <w:iCs/>
          <w:noProof/>
          <w:sz w:val="24"/>
        </w:rPr>
      </w:pPr>
      <w:r w:rsidRPr="000500F2">
        <w:rPr>
          <w:rFonts w:cs="Tahoma"/>
          <w:bCs/>
          <w:iCs/>
          <w:noProof/>
          <w:sz w:val="24"/>
        </w:rPr>
        <w:t xml:space="preserve">Peningkatan kualitas perencanaan pembangunan daerah; </w:t>
      </w:r>
    </w:p>
    <w:p w:rsidR="000500F2" w:rsidRPr="000500F2" w:rsidRDefault="000500F2" w:rsidP="00D36969">
      <w:pPr>
        <w:pStyle w:val="ListParagraph"/>
        <w:numPr>
          <w:ilvl w:val="0"/>
          <w:numId w:val="51"/>
        </w:numPr>
        <w:tabs>
          <w:tab w:val="left" w:pos="784"/>
        </w:tabs>
        <w:spacing w:after="0" w:line="360" w:lineRule="auto"/>
        <w:contextualSpacing w:val="0"/>
        <w:jc w:val="both"/>
        <w:rPr>
          <w:rFonts w:cs="Tahoma"/>
          <w:bCs/>
          <w:iCs/>
          <w:noProof/>
          <w:sz w:val="24"/>
        </w:rPr>
      </w:pPr>
      <w:r w:rsidRPr="000500F2">
        <w:rPr>
          <w:rFonts w:cs="Tahoma"/>
          <w:bCs/>
          <w:iCs/>
          <w:noProof/>
          <w:sz w:val="24"/>
        </w:rPr>
        <w:t>Mendorong harmonisasi, keselarasan, dan sinergitas pembangunan antar Daerah serta antara Pusat dan Daerah;</w:t>
      </w:r>
    </w:p>
    <w:p w:rsidR="000500F2" w:rsidRPr="000500F2" w:rsidRDefault="000500F2" w:rsidP="00D36969">
      <w:pPr>
        <w:pStyle w:val="ListParagraph"/>
        <w:numPr>
          <w:ilvl w:val="0"/>
          <w:numId w:val="51"/>
        </w:numPr>
        <w:tabs>
          <w:tab w:val="left" w:pos="784"/>
        </w:tabs>
        <w:spacing w:after="0" w:line="360" w:lineRule="auto"/>
        <w:contextualSpacing w:val="0"/>
        <w:jc w:val="both"/>
        <w:rPr>
          <w:rFonts w:cs="Tahoma"/>
          <w:bCs/>
          <w:iCs/>
          <w:noProof/>
          <w:sz w:val="24"/>
        </w:rPr>
      </w:pPr>
      <w:r w:rsidRPr="000500F2">
        <w:rPr>
          <w:rFonts w:cs="Tahoma"/>
          <w:bCs/>
          <w:iCs/>
          <w:noProof/>
          <w:sz w:val="24"/>
        </w:rPr>
        <w:t>Peningkatan partisipasi masyarakat dalam perencanaan pembangunan daerah;</w:t>
      </w:r>
    </w:p>
    <w:p w:rsidR="000500F2" w:rsidRPr="000500F2" w:rsidRDefault="000500F2" w:rsidP="00D36969">
      <w:pPr>
        <w:pStyle w:val="ListParagraph"/>
        <w:numPr>
          <w:ilvl w:val="0"/>
          <w:numId w:val="46"/>
        </w:numPr>
        <w:spacing w:after="0" w:line="360" w:lineRule="auto"/>
        <w:ind w:left="426" w:hanging="426"/>
        <w:contextualSpacing w:val="0"/>
        <w:jc w:val="both"/>
        <w:rPr>
          <w:rFonts w:cs="Tahoma"/>
          <w:bCs/>
          <w:iCs/>
          <w:noProof/>
          <w:sz w:val="24"/>
        </w:rPr>
      </w:pPr>
      <w:r w:rsidRPr="000500F2">
        <w:rPr>
          <w:rFonts w:cs="Tahoma"/>
          <w:bCs/>
          <w:iCs/>
          <w:noProof/>
          <w:sz w:val="24"/>
        </w:rPr>
        <w:t>Mempercepat penerapan Standar Pelayanan Minimal (SPM) di Daerah, melalui strategi:</w:t>
      </w:r>
    </w:p>
    <w:p w:rsidR="000500F2" w:rsidRPr="000500F2" w:rsidRDefault="000500F2" w:rsidP="00D36969">
      <w:pPr>
        <w:pStyle w:val="ListParagraph"/>
        <w:numPr>
          <w:ilvl w:val="0"/>
          <w:numId w:val="53"/>
        </w:numPr>
        <w:tabs>
          <w:tab w:val="left" w:pos="784"/>
        </w:tabs>
        <w:spacing w:after="0" w:line="360" w:lineRule="auto"/>
        <w:contextualSpacing w:val="0"/>
        <w:jc w:val="both"/>
        <w:rPr>
          <w:rFonts w:cs="Tahoma"/>
          <w:bCs/>
          <w:iCs/>
          <w:noProof/>
          <w:sz w:val="24"/>
        </w:rPr>
      </w:pPr>
      <w:r w:rsidRPr="000500F2">
        <w:rPr>
          <w:rFonts w:cs="Tahoma"/>
          <w:bCs/>
          <w:iCs/>
          <w:noProof/>
          <w:sz w:val="24"/>
        </w:rPr>
        <w:t>Percepatan penyelesaian dan fasilitasi penyusunan regulasi terkait SPM;</w:t>
      </w:r>
    </w:p>
    <w:p w:rsidR="000500F2" w:rsidRPr="000500F2" w:rsidRDefault="000500F2" w:rsidP="00D36969">
      <w:pPr>
        <w:pStyle w:val="ListParagraph"/>
        <w:numPr>
          <w:ilvl w:val="0"/>
          <w:numId w:val="53"/>
        </w:numPr>
        <w:tabs>
          <w:tab w:val="left" w:pos="784"/>
        </w:tabs>
        <w:spacing w:after="0" w:line="360" w:lineRule="auto"/>
        <w:contextualSpacing w:val="0"/>
        <w:jc w:val="both"/>
        <w:rPr>
          <w:rFonts w:cs="Tahoma"/>
          <w:bCs/>
          <w:iCs/>
          <w:noProof/>
          <w:sz w:val="24"/>
        </w:rPr>
      </w:pPr>
      <w:r w:rsidRPr="000500F2">
        <w:rPr>
          <w:rFonts w:cs="Tahoma"/>
          <w:bCs/>
          <w:iCs/>
          <w:noProof/>
          <w:sz w:val="24"/>
        </w:rPr>
        <w:t>Penerapan indikator utama SPM di daerah;</w:t>
      </w:r>
    </w:p>
    <w:p w:rsidR="000500F2" w:rsidRPr="000500F2" w:rsidRDefault="000500F2" w:rsidP="00D36969">
      <w:pPr>
        <w:pStyle w:val="ListParagraph"/>
        <w:numPr>
          <w:ilvl w:val="0"/>
          <w:numId w:val="53"/>
        </w:numPr>
        <w:tabs>
          <w:tab w:val="left" w:pos="784"/>
        </w:tabs>
        <w:spacing w:after="0" w:line="360" w:lineRule="auto"/>
        <w:contextualSpacing w:val="0"/>
        <w:jc w:val="both"/>
        <w:rPr>
          <w:rFonts w:cs="Tahoma"/>
          <w:bCs/>
          <w:iCs/>
          <w:noProof/>
          <w:sz w:val="24"/>
        </w:rPr>
      </w:pPr>
      <w:r w:rsidRPr="000500F2">
        <w:rPr>
          <w:rFonts w:cs="Tahoma"/>
          <w:bCs/>
          <w:iCs/>
          <w:noProof/>
          <w:sz w:val="24"/>
        </w:rPr>
        <w:t>Peningkatan kualitas penyelenggaraan urusan pemerintahan daerah, mencakup 6 urusan wajib dasar, 18 urusan wajib non dasar, dan 8 urusan pilihan;</w:t>
      </w:r>
    </w:p>
    <w:p w:rsidR="000500F2" w:rsidRPr="000500F2" w:rsidRDefault="000500F2" w:rsidP="00D36969">
      <w:pPr>
        <w:pStyle w:val="ListParagraph"/>
        <w:numPr>
          <w:ilvl w:val="0"/>
          <w:numId w:val="53"/>
        </w:numPr>
        <w:tabs>
          <w:tab w:val="left" w:pos="784"/>
        </w:tabs>
        <w:spacing w:after="0" w:line="360" w:lineRule="auto"/>
        <w:contextualSpacing w:val="0"/>
        <w:jc w:val="both"/>
        <w:rPr>
          <w:rFonts w:cs="Tahoma"/>
          <w:bCs/>
          <w:iCs/>
          <w:noProof/>
          <w:sz w:val="24"/>
        </w:rPr>
      </w:pPr>
      <w:r w:rsidRPr="000500F2">
        <w:rPr>
          <w:rFonts w:cs="Tahoma"/>
          <w:bCs/>
          <w:iCs/>
          <w:noProof/>
          <w:sz w:val="24"/>
        </w:rPr>
        <w:t>Penyelesaian perselisihan antar daerah terkait dengan urusan pemerintahan;</w:t>
      </w:r>
    </w:p>
    <w:p w:rsidR="000500F2" w:rsidRPr="000500F2" w:rsidRDefault="000500F2" w:rsidP="00D36969">
      <w:pPr>
        <w:pStyle w:val="ListParagraph"/>
        <w:numPr>
          <w:ilvl w:val="0"/>
          <w:numId w:val="46"/>
        </w:numPr>
        <w:spacing w:after="0" w:line="360" w:lineRule="auto"/>
        <w:ind w:left="426" w:hanging="426"/>
        <w:contextualSpacing w:val="0"/>
        <w:jc w:val="both"/>
        <w:rPr>
          <w:rFonts w:cs="Tahoma"/>
          <w:bCs/>
          <w:iCs/>
          <w:noProof/>
          <w:sz w:val="24"/>
        </w:rPr>
      </w:pPr>
      <w:r w:rsidRPr="000500F2">
        <w:rPr>
          <w:rFonts w:cs="Tahoma"/>
          <w:bCs/>
          <w:iCs/>
          <w:noProof/>
          <w:sz w:val="24"/>
        </w:rPr>
        <w:t>Mendorong terwujudnya pelayanan publik yang baik di daerah, melalui strategi:</w:t>
      </w:r>
    </w:p>
    <w:p w:rsidR="000500F2" w:rsidRPr="000500F2" w:rsidRDefault="000500F2" w:rsidP="00D36969">
      <w:pPr>
        <w:pStyle w:val="ListParagraph"/>
        <w:numPr>
          <w:ilvl w:val="0"/>
          <w:numId w:val="48"/>
        </w:numPr>
        <w:tabs>
          <w:tab w:val="left" w:pos="784"/>
        </w:tabs>
        <w:spacing w:after="0" w:line="360" w:lineRule="auto"/>
        <w:contextualSpacing w:val="0"/>
        <w:jc w:val="both"/>
        <w:rPr>
          <w:rFonts w:cs="Tahoma"/>
          <w:noProof/>
          <w:sz w:val="24"/>
        </w:rPr>
      </w:pPr>
      <w:r w:rsidRPr="000500F2">
        <w:rPr>
          <w:rFonts w:cs="Tahoma"/>
          <w:noProof/>
          <w:sz w:val="24"/>
        </w:rPr>
        <w:t>Penerapan kebijakan pelayanan publik di daerah;</w:t>
      </w:r>
    </w:p>
    <w:p w:rsidR="000500F2" w:rsidRPr="000500F2" w:rsidRDefault="000500F2" w:rsidP="00D36969">
      <w:pPr>
        <w:pStyle w:val="ListParagraph"/>
        <w:numPr>
          <w:ilvl w:val="0"/>
          <w:numId w:val="48"/>
        </w:numPr>
        <w:tabs>
          <w:tab w:val="left" w:pos="784"/>
        </w:tabs>
        <w:spacing w:after="0" w:line="360" w:lineRule="auto"/>
        <w:contextualSpacing w:val="0"/>
        <w:jc w:val="both"/>
        <w:rPr>
          <w:rFonts w:cs="Tahoma"/>
          <w:noProof/>
          <w:sz w:val="24"/>
        </w:rPr>
      </w:pPr>
      <w:r w:rsidRPr="000500F2">
        <w:rPr>
          <w:rFonts w:cs="Tahoma"/>
          <w:noProof/>
          <w:sz w:val="24"/>
        </w:rPr>
        <w:t>Penguatan kelembagaan PTSP di Daerah;</w:t>
      </w:r>
    </w:p>
    <w:p w:rsidR="000500F2" w:rsidRPr="000500F2" w:rsidRDefault="000500F2" w:rsidP="00D36969">
      <w:pPr>
        <w:pStyle w:val="ListParagraph"/>
        <w:numPr>
          <w:ilvl w:val="0"/>
          <w:numId w:val="48"/>
        </w:numPr>
        <w:tabs>
          <w:tab w:val="left" w:pos="784"/>
        </w:tabs>
        <w:spacing w:after="0" w:line="360" w:lineRule="auto"/>
        <w:contextualSpacing w:val="0"/>
        <w:jc w:val="both"/>
        <w:rPr>
          <w:rFonts w:cs="Tahoma"/>
          <w:noProof/>
          <w:sz w:val="24"/>
        </w:rPr>
      </w:pPr>
      <w:r w:rsidRPr="000500F2">
        <w:rPr>
          <w:rFonts w:cs="Tahoma"/>
          <w:noProof/>
          <w:sz w:val="24"/>
        </w:rPr>
        <w:t>Peningkatan kualitas dan cakupan daerah yang menerapkan Pelayanan Administrasi Terpadu Kecamatan (PATEN);</w:t>
      </w:r>
    </w:p>
    <w:p w:rsidR="000500F2" w:rsidRPr="000500F2" w:rsidRDefault="000500F2" w:rsidP="00D36969">
      <w:pPr>
        <w:pStyle w:val="ListParagraph"/>
        <w:numPr>
          <w:ilvl w:val="0"/>
          <w:numId w:val="48"/>
        </w:numPr>
        <w:tabs>
          <w:tab w:val="left" w:pos="784"/>
        </w:tabs>
        <w:spacing w:after="0" w:line="360" w:lineRule="auto"/>
        <w:contextualSpacing w:val="0"/>
        <w:jc w:val="both"/>
        <w:rPr>
          <w:rFonts w:cs="Tahoma"/>
          <w:noProof/>
          <w:sz w:val="24"/>
        </w:rPr>
      </w:pPr>
      <w:r w:rsidRPr="000500F2">
        <w:rPr>
          <w:rFonts w:cs="Tahoma"/>
          <w:noProof/>
          <w:sz w:val="24"/>
        </w:rPr>
        <w:t>Peningkatan kapasitas aparat dan kelembagaan Satuan Polisi Pamong Praja dan Satuan Perlindungan Masyarakat, serta aparat dan kelembagaan pencegahan penanggulangan bencana dan bahaya kebakaran, termasuk penyediaan layanan dasarnya sesuai SPM;</w:t>
      </w:r>
    </w:p>
    <w:p w:rsidR="000500F2" w:rsidRPr="000500F2" w:rsidRDefault="000500F2" w:rsidP="00D36969">
      <w:pPr>
        <w:pStyle w:val="ListParagraph"/>
        <w:numPr>
          <w:ilvl w:val="0"/>
          <w:numId w:val="46"/>
        </w:numPr>
        <w:spacing w:before="120" w:after="0" w:line="360" w:lineRule="auto"/>
        <w:ind w:left="426" w:hanging="426"/>
        <w:contextualSpacing w:val="0"/>
        <w:jc w:val="both"/>
        <w:rPr>
          <w:rFonts w:cs="Tahoma"/>
          <w:bCs/>
          <w:iCs/>
          <w:noProof/>
          <w:sz w:val="24"/>
        </w:rPr>
      </w:pPr>
      <w:r w:rsidRPr="000500F2">
        <w:rPr>
          <w:rFonts w:cs="Tahoma"/>
          <w:bCs/>
          <w:iCs/>
          <w:noProof/>
          <w:sz w:val="24"/>
        </w:rPr>
        <w:t>Meningkatkan kualitas penyelenggaraan Pemerintahan Desa dalam memberikan pelayanan dan menciptakan kesejahteraan masyarakat, melalui strategi:</w:t>
      </w:r>
    </w:p>
    <w:p w:rsidR="000500F2" w:rsidRPr="000500F2" w:rsidRDefault="000500F2" w:rsidP="00D36969">
      <w:pPr>
        <w:pStyle w:val="ListParagraph"/>
        <w:numPr>
          <w:ilvl w:val="0"/>
          <w:numId w:val="52"/>
        </w:numPr>
        <w:tabs>
          <w:tab w:val="left" w:pos="784"/>
        </w:tabs>
        <w:spacing w:before="60" w:after="0" w:line="360" w:lineRule="auto"/>
        <w:contextualSpacing w:val="0"/>
        <w:jc w:val="both"/>
        <w:rPr>
          <w:rFonts w:cs="Tahoma"/>
          <w:bCs/>
          <w:iCs/>
          <w:noProof/>
          <w:sz w:val="24"/>
        </w:rPr>
      </w:pPr>
      <w:r w:rsidRPr="000500F2">
        <w:rPr>
          <w:rFonts w:cs="Tahoma"/>
          <w:bCs/>
          <w:iCs/>
          <w:noProof/>
          <w:sz w:val="24"/>
        </w:rPr>
        <w:lastRenderedPageBreak/>
        <w:t>Peningkatan kualitas tata kelola pemerintahan desa sesuai dengan ketentuan peraturan perundang-undangan;</w:t>
      </w:r>
    </w:p>
    <w:p w:rsidR="000500F2" w:rsidRPr="000500F2" w:rsidRDefault="000500F2" w:rsidP="00D36969">
      <w:pPr>
        <w:pStyle w:val="ListParagraph"/>
        <w:numPr>
          <w:ilvl w:val="0"/>
          <w:numId w:val="52"/>
        </w:numPr>
        <w:tabs>
          <w:tab w:val="left" w:pos="784"/>
        </w:tabs>
        <w:spacing w:before="60" w:after="0" w:line="360" w:lineRule="auto"/>
        <w:contextualSpacing w:val="0"/>
        <w:jc w:val="both"/>
        <w:rPr>
          <w:rFonts w:cs="Tahoma"/>
          <w:bCs/>
          <w:iCs/>
          <w:noProof/>
          <w:sz w:val="24"/>
        </w:rPr>
      </w:pPr>
      <w:r w:rsidRPr="000500F2">
        <w:rPr>
          <w:rFonts w:cs="Tahoma"/>
          <w:bCs/>
          <w:iCs/>
          <w:noProof/>
          <w:sz w:val="24"/>
        </w:rPr>
        <w:t>Peningkatan akuntabilitas, efektifitas, dan transparansi pengelolaan keuangan dan aset desa;</w:t>
      </w:r>
    </w:p>
    <w:p w:rsidR="000500F2" w:rsidRPr="000500F2" w:rsidRDefault="000500F2" w:rsidP="00D36969">
      <w:pPr>
        <w:pStyle w:val="ListParagraph"/>
        <w:numPr>
          <w:ilvl w:val="0"/>
          <w:numId w:val="52"/>
        </w:numPr>
        <w:tabs>
          <w:tab w:val="left" w:pos="784"/>
        </w:tabs>
        <w:spacing w:before="60" w:after="0" w:line="360" w:lineRule="auto"/>
        <w:contextualSpacing w:val="0"/>
        <w:jc w:val="both"/>
        <w:rPr>
          <w:rFonts w:cs="Tahoma"/>
          <w:bCs/>
          <w:iCs/>
          <w:noProof/>
          <w:sz w:val="24"/>
        </w:rPr>
      </w:pPr>
      <w:r w:rsidRPr="000500F2">
        <w:rPr>
          <w:rFonts w:cs="Tahoma"/>
          <w:bCs/>
          <w:iCs/>
          <w:noProof/>
          <w:sz w:val="24"/>
        </w:rPr>
        <w:t>Peningkatan kapasitas aparat desa dalam manajemen pemerintahan desa;</w:t>
      </w:r>
    </w:p>
    <w:p w:rsidR="000500F2" w:rsidRPr="000500F2" w:rsidRDefault="000500F2" w:rsidP="00D36969">
      <w:pPr>
        <w:pStyle w:val="ListParagraph"/>
        <w:numPr>
          <w:ilvl w:val="0"/>
          <w:numId w:val="52"/>
        </w:numPr>
        <w:tabs>
          <w:tab w:val="left" w:pos="784"/>
        </w:tabs>
        <w:spacing w:before="60" w:after="0" w:line="360" w:lineRule="auto"/>
        <w:contextualSpacing w:val="0"/>
        <w:jc w:val="both"/>
        <w:rPr>
          <w:rFonts w:cs="Tahoma"/>
          <w:bCs/>
          <w:iCs/>
          <w:noProof/>
          <w:sz w:val="24"/>
        </w:rPr>
      </w:pPr>
      <w:r w:rsidRPr="000500F2">
        <w:rPr>
          <w:rFonts w:cs="Tahoma"/>
          <w:bCs/>
          <w:iCs/>
          <w:noProof/>
          <w:sz w:val="24"/>
        </w:rPr>
        <w:t>Peningkatan fungsi kelembagaan dan kerjasama desa;</w:t>
      </w:r>
    </w:p>
    <w:p w:rsidR="000500F2" w:rsidRPr="000500F2" w:rsidRDefault="000500F2" w:rsidP="00D36969">
      <w:pPr>
        <w:pStyle w:val="ListParagraph"/>
        <w:numPr>
          <w:ilvl w:val="0"/>
          <w:numId w:val="52"/>
        </w:numPr>
        <w:tabs>
          <w:tab w:val="left" w:pos="784"/>
        </w:tabs>
        <w:spacing w:before="60" w:after="0" w:line="360" w:lineRule="auto"/>
        <w:contextualSpacing w:val="0"/>
        <w:jc w:val="both"/>
        <w:rPr>
          <w:rFonts w:cs="Tahoma"/>
          <w:bCs/>
          <w:iCs/>
          <w:noProof/>
          <w:sz w:val="24"/>
        </w:rPr>
      </w:pPr>
      <w:r w:rsidRPr="000500F2">
        <w:rPr>
          <w:rFonts w:cs="Tahoma"/>
          <w:bCs/>
          <w:iCs/>
          <w:noProof/>
          <w:sz w:val="24"/>
        </w:rPr>
        <w:t>Peningkatan Kapasitas Pengelolaan Keuangan dan Aset Pemerintahan Desa;</w:t>
      </w:r>
    </w:p>
    <w:p w:rsidR="000500F2" w:rsidRPr="000500F2" w:rsidRDefault="000500F2" w:rsidP="00D36969">
      <w:pPr>
        <w:pStyle w:val="ListParagraph"/>
        <w:numPr>
          <w:ilvl w:val="0"/>
          <w:numId w:val="46"/>
        </w:numPr>
        <w:spacing w:before="120" w:after="0" w:line="360" w:lineRule="auto"/>
        <w:ind w:left="426" w:hanging="426"/>
        <w:contextualSpacing w:val="0"/>
        <w:jc w:val="both"/>
        <w:rPr>
          <w:rFonts w:cs="Tahoma"/>
          <w:bCs/>
          <w:iCs/>
          <w:noProof/>
          <w:sz w:val="24"/>
        </w:rPr>
      </w:pPr>
      <w:r w:rsidRPr="000500F2">
        <w:rPr>
          <w:rFonts w:cs="Tahoma"/>
          <w:bCs/>
          <w:iCs/>
          <w:noProof/>
          <w:sz w:val="24"/>
        </w:rPr>
        <w:t xml:space="preserve">Meningkatkan kualitas dan kemanfaatan </w:t>
      </w:r>
      <w:r w:rsidRPr="000500F2">
        <w:rPr>
          <w:rFonts w:cs="Tahoma"/>
          <w:bCs/>
          <w:i/>
          <w:iCs/>
          <w:noProof/>
          <w:sz w:val="24"/>
        </w:rPr>
        <w:t>database</w:t>
      </w:r>
      <w:r w:rsidRPr="000500F2">
        <w:rPr>
          <w:rFonts w:cs="Tahoma"/>
          <w:bCs/>
          <w:iCs/>
          <w:noProof/>
          <w:sz w:val="24"/>
        </w:rPr>
        <w:t xml:space="preserve"> kependudukan nasional, melalui strategi: </w:t>
      </w:r>
    </w:p>
    <w:p w:rsidR="000500F2" w:rsidRPr="000500F2" w:rsidRDefault="000500F2" w:rsidP="00D36969">
      <w:pPr>
        <w:pStyle w:val="ListParagraph"/>
        <w:numPr>
          <w:ilvl w:val="0"/>
          <w:numId w:val="54"/>
        </w:numPr>
        <w:tabs>
          <w:tab w:val="left" w:pos="784"/>
        </w:tabs>
        <w:spacing w:before="60" w:after="0" w:line="360" w:lineRule="auto"/>
        <w:contextualSpacing w:val="0"/>
        <w:jc w:val="both"/>
        <w:rPr>
          <w:rFonts w:cs="Tahoma"/>
          <w:bCs/>
          <w:iCs/>
          <w:noProof/>
          <w:sz w:val="24"/>
        </w:rPr>
      </w:pPr>
      <w:r w:rsidRPr="000500F2">
        <w:rPr>
          <w:rFonts w:cs="Tahoma"/>
          <w:bCs/>
          <w:iCs/>
          <w:noProof/>
          <w:sz w:val="24"/>
        </w:rPr>
        <w:t xml:space="preserve">Penyediaan </w:t>
      </w:r>
      <w:r w:rsidRPr="000500F2">
        <w:rPr>
          <w:rFonts w:cs="Tahoma"/>
          <w:bCs/>
          <w:i/>
          <w:iCs/>
          <w:noProof/>
          <w:sz w:val="24"/>
        </w:rPr>
        <w:t>database</w:t>
      </w:r>
      <w:r w:rsidRPr="000500F2">
        <w:rPr>
          <w:rFonts w:cs="Tahoma"/>
          <w:bCs/>
          <w:iCs/>
          <w:noProof/>
          <w:sz w:val="24"/>
        </w:rPr>
        <w:t xml:space="preserve"> kependudukan secara </w:t>
      </w:r>
      <w:r w:rsidRPr="000500F2">
        <w:rPr>
          <w:rFonts w:cs="Tahoma"/>
          <w:noProof/>
          <w:sz w:val="24"/>
        </w:rPr>
        <w:t>akurat dan terpadu</w:t>
      </w:r>
      <w:r w:rsidRPr="000500F2">
        <w:rPr>
          <w:rFonts w:cs="Tahoma"/>
          <w:bCs/>
          <w:iCs/>
          <w:noProof/>
          <w:sz w:val="24"/>
        </w:rPr>
        <w:t xml:space="preserve"> dalam pelayanan kepada masyarakat;</w:t>
      </w:r>
    </w:p>
    <w:p w:rsidR="000500F2" w:rsidRPr="000500F2" w:rsidRDefault="000500F2" w:rsidP="00D36969">
      <w:pPr>
        <w:pStyle w:val="ListParagraph"/>
        <w:numPr>
          <w:ilvl w:val="0"/>
          <w:numId w:val="54"/>
        </w:numPr>
        <w:tabs>
          <w:tab w:val="left" w:pos="784"/>
        </w:tabs>
        <w:spacing w:after="0" w:line="360" w:lineRule="auto"/>
        <w:contextualSpacing w:val="0"/>
        <w:jc w:val="both"/>
        <w:rPr>
          <w:rFonts w:cs="Tahoma"/>
          <w:bCs/>
          <w:iCs/>
          <w:noProof/>
          <w:sz w:val="24"/>
        </w:rPr>
      </w:pPr>
      <w:r w:rsidRPr="000500F2">
        <w:rPr>
          <w:rFonts w:cs="Tahoma"/>
          <w:bCs/>
          <w:iCs/>
          <w:noProof/>
          <w:sz w:val="24"/>
        </w:rPr>
        <w:t xml:space="preserve">Pemanfaatan NIK, </w:t>
      </w:r>
      <w:r w:rsidRPr="000500F2">
        <w:rPr>
          <w:rFonts w:cs="Tahoma"/>
          <w:bCs/>
          <w:i/>
          <w:iCs/>
          <w:noProof/>
          <w:sz w:val="24"/>
        </w:rPr>
        <w:t>Database</w:t>
      </w:r>
      <w:r w:rsidRPr="000500F2">
        <w:rPr>
          <w:rFonts w:cs="Tahoma"/>
          <w:bCs/>
          <w:iCs/>
          <w:noProof/>
          <w:sz w:val="24"/>
        </w:rPr>
        <w:t xml:space="preserve"> Kependudukan dan KTP-el secara nyata dalam pelayanan publik, termasuk penyediaan DP4 untuk mendukung penyelenggaraan Pemilu/Pemilukada Serentak;</w:t>
      </w:r>
    </w:p>
    <w:p w:rsidR="000500F2" w:rsidRPr="000500F2" w:rsidRDefault="000500F2" w:rsidP="00D36969">
      <w:pPr>
        <w:pStyle w:val="ListParagraph"/>
        <w:numPr>
          <w:ilvl w:val="0"/>
          <w:numId w:val="54"/>
        </w:numPr>
        <w:tabs>
          <w:tab w:val="left" w:pos="784"/>
        </w:tabs>
        <w:spacing w:after="0" w:line="360" w:lineRule="auto"/>
        <w:contextualSpacing w:val="0"/>
        <w:jc w:val="both"/>
        <w:rPr>
          <w:rFonts w:cs="Tahoma"/>
          <w:bCs/>
          <w:iCs/>
          <w:noProof/>
          <w:sz w:val="24"/>
        </w:rPr>
      </w:pPr>
      <w:r w:rsidRPr="000500F2">
        <w:rPr>
          <w:rFonts w:cs="Tahoma"/>
          <w:bCs/>
          <w:iCs/>
          <w:noProof/>
          <w:sz w:val="24"/>
        </w:rPr>
        <w:t>Peningkatan kualitas pelayanan dokumen administrasi kependudukan;</w:t>
      </w:r>
    </w:p>
    <w:p w:rsidR="000500F2" w:rsidRPr="000500F2" w:rsidRDefault="000500F2" w:rsidP="00D36969">
      <w:pPr>
        <w:pStyle w:val="ListParagraph"/>
        <w:numPr>
          <w:ilvl w:val="0"/>
          <w:numId w:val="54"/>
        </w:numPr>
        <w:tabs>
          <w:tab w:val="left" w:pos="784"/>
        </w:tabs>
        <w:spacing w:after="0" w:line="360" w:lineRule="auto"/>
        <w:contextualSpacing w:val="0"/>
        <w:jc w:val="both"/>
        <w:rPr>
          <w:rFonts w:cs="Tahoma"/>
          <w:bCs/>
          <w:iCs/>
          <w:noProof/>
          <w:sz w:val="24"/>
        </w:rPr>
      </w:pPr>
      <w:r w:rsidRPr="000500F2">
        <w:rPr>
          <w:rFonts w:cs="Tahoma"/>
          <w:bCs/>
          <w:iCs/>
          <w:noProof/>
          <w:sz w:val="24"/>
        </w:rPr>
        <w:t>Peningkatan kualitas aparatur di bidang kependudukan dan pencatatan sipil;</w:t>
      </w:r>
    </w:p>
    <w:p w:rsidR="000500F2" w:rsidRPr="000500F2" w:rsidRDefault="000500F2" w:rsidP="00D36969">
      <w:pPr>
        <w:pStyle w:val="ListParagraph"/>
        <w:numPr>
          <w:ilvl w:val="0"/>
          <w:numId w:val="46"/>
        </w:numPr>
        <w:spacing w:after="0" w:line="360" w:lineRule="auto"/>
        <w:ind w:left="426" w:hanging="426"/>
        <w:contextualSpacing w:val="0"/>
        <w:jc w:val="both"/>
        <w:rPr>
          <w:rFonts w:cs="Tahoma"/>
          <w:bCs/>
          <w:iCs/>
          <w:noProof/>
          <w:sz w:val="24"/>
        </w:rPr>
      </w:pPr>
      <w:r w:rsidRPr="000500F2">
        <w:rPr>
          <w:rFonts w:cs="Tahoma"/>
          <w:bCs/>
          <w:iCs/>
          <w:noProof/>
          <w:sz w:val="24"/>
        </w:rPr>
        <w:t>Meningkatkan kualitas tata kelola pemerintahan yang baik dan melanjutkan reformasi birokrasi di lingkungan Kementerian Dalam Negeri, melalui strategi:</w:t>
      </w:r>
    </w:p>
    <w:p w:rsidR="000500F2" w:rsidRPr="000500F2" w:rsidRDefault="000500F2" w:rsidP="00D36969">
      <w:pPr>
        <w:pStyle w:val="ListParagraph"/>
        <w:numPr>
          <w:ilvl w:val="0"/>
          <w:numId w:val="55"/>
        </w:numPr>
        <w:tabs>
          <w:tab w:val="left" w:pos="784"/>
        </w:tabs>
        <w:spacing w:after="0" w:line="360" w:lineRule="auto"/>
        <w:contextualSpacing w:val="0"/>
        <w:jc w:val="both"/>
        <w:rPr>
          <w:rFonts w:cs="Tahoma"/>
          <w:bCs/>
          <w:iCs/>
          <w:noProof/>
          <w:sz w:val="24"/>
        </w:rPr>
      </w:pPr>
      <w:r w:rsidRPr="000500F2">
        <w:rPr>
          <w:rFonts w:cs="Tahoma"/>
          <w:bCs/>
          <w:iCs/>
          <w:noProof/>
          <w:sz w:val="24"/>
        </w:rPr>
        <w:t>Peningkatan akuntabilitas kinerja dan keuangan;</w:t>
      </w:r>
    </w:p>
    <w:p w:rsidR="000500F2" w:rsidRPr="000500F2" w:rsidRDefault="000500F2" w:rsidP="00D36969">
      <w:pPr>
        <w:pStyle w:val="ListParagraph"/>
        <w:numPr>
          <w:ilvl w:val="0"/>
          <w:numId w:val="55"/>
        </w:numPr>
        <w:tabs>
          <w:tab w:val="left" w:pos="784"/>
        </w:tabs>
        <w:spacing w:after="0" w:line="360" w:lineRule="auto"/>
        <w:contextualSpacing w:val="0"/>
        <w:jc w:val="both"/>
        <w:rPr>
          <w:rFonts w:cs="Tahoma"/>
          <w:bCs/>
          <w:iCs/>
          <w:noProof/>
          <w:sz w:val="24"/>
        </w:rPr>
      </w:pPr>
      <w:r w:rsidRPr="000500F2">
        <w:rPr>
          <w:rFonts w:cs="Tahoma"/>
          <w:bCs/>
          <w:iCs/>
          <w:noProof/>
          <w:sz w:val="24"/>
        </w:rPr>
        <w:t>Peningkatan kompetensi dan profesionalisme SDM Aparatur;</w:t>
      </w:r>
    </w:p>
    <w:p w:rsidR="000500F2" w:rsidRPr="000500F2" w:rsidRDefault="000500F2" w:rsidP="00D36969">
      <w:pPr>
        <w:pStyle w:val="ListParagraph"/>
        <w:numPr>
          <w:ilvl w:val="0"/>
          <w:numId w:val="55"/>
        </w:numPr>
        <w:tabs>
          <w:tab w:val="left" w:pos="784"/>
        </w:tabs>
        <w:spacing w:after="0" w:line="360" w:lineRule="auto"/>
        <w:contextualSpacing w:val="0"/>
        <w:jc w:val="both"/>
        <w:rPr>
          <w:rFonts w:cs="Tahoma"/>
          <w:bCs/>
          <w:iCs/>
          <w:noProof/>
          <w:sz w:val="24"/>
        </w:rPr>
      </w:pPr>
      <w:r w:rsidRPr="000500F2">
        <w:rPr>
          <w:rFonts w:cs="Tahoma"/>
          <w:bCs/>
          <w:iCs/>
          <w:noProof/>
          <w:sz w:val="24"/>
        </w:rPr>
        <w:t>Penyediaan sistem informasi yang terintegrasi;</w:t>
      </w:r>
    </w:p>
    <w:p w:rsidR="000500F2" w:rsidRPr="000500F2" w:rsidRDefault="000500F2" w:rsidP="00D36969">
      <w:pPr>
        <w:pStyle w:val="ListParagraph"/>
        <w:numPr>
          <w:ilvl w:val="0"/>
          <w:numId w:val="55"/>
        </w:numPr>
        <w:tabs>
          <w:tab w:val="left" w:pos="784"/>
        </w:tabs>
        <w:spacing w:after="0" w:line="360" w:lineRule="auto"/>
        <w:contextualSpacing w:val="0"/>
        <w:jc w:val="both"/>
        <w:rPr>
          <w:rFonts w:cs="Tahoma"/>
          <w:bCs/>
          <w:iCs/>
          <w:noProof/>
          <w:sz w:val="24"/>
        </w:rPr>
      </w:pPr>
      <w:r w:rsidRPr="000500F2">
        <w:rPr>
          <w:rFonts w:cs="Tahoma"/>
          <w:bCs/>
          <w:iCs/>
          <w:noProof/>
          <w:sz w:val="24"/>
        </w:rPr>
        <w:t>Peningkatan kualitas pelayanan publik;</w:t>
      </w:r>
    </w:p>
    <w:p w:rsidR="000500F2" w:rsidRPr="000500F2" w:rsidRDefault="000500F2" w:rsidP="00D36969">
      <w:pPr>
        <w:pStyle w:val="ListParagraph"/>
        <w:numPr>
          <w:ilvl w:val="0"/>
          <w:numId w:val="55"/>
        </w:numPr>
        <w:tabs>
          <w:tab w:val="left" w:pos="784"/>
        </w:tabs>
        <w:spacing w:after="0" w:line="360" w:lineRule="auto"/>
        <w:contextualSpacing w:val="0"/>
        <w:jc w:val="both"/>
        <w:rPr>
          <w:rFonts w:cs="Tahoma"/>
          <w:bCs/>
          <w:iCs/>
          <w:noProof/>
          <w:sz w:val="24"/>
        </w:rPr>
      </w:pPr>
      <w:r w:rsidRPr="000500F2">
        <w:rPr>
          <w:rFonts w:cs="Tahoma"/>
          <w:bCs/>
          <w:iCs/>
          <w:noProof/>
          <w:sz w:val="24"/>
        </w:rPr>
        <w:t>Peningkatan kualitas kelitbangan dalam perumusan kebijakan;</w:t>
      </w:r>
    </w:p>
    <w:p w:rsidR="000500F2" w:rsidRPr="000500F2" w:rsidRDefault="000500F2" w:rsidP="00D36969">
      <w:pPr>
        <w:pStyle w:val="ListParagraph"/>
        <w:numPr>
          <w:ilvl w:val="0"/>
          <w:numId w:val="55"/>
        </w:numPr>
        <w:tabs>
          <w:tab w:val="left" w:pos="784"/>
        </w:tabs>
        <w:spacing w:after="0" w:line="360" w:lineRule="auto"/>
        <w:contextualSpacing w:val="0"/>
        <w:jc w:val="both"/>
        <w:rPr>
          <w:rFonts w:cs="Tahoma"/>
          <w:bCs/>
          <w:iCs/>
          <w:noProof/>
          <w:sz w:val="24"/>
        </w:rPr>
      </w:pPr>
      <w:r w:rsidRPr="000500F2">
        <w:rPr>
          <w:rFonts w:cs="Tahoma"/>
          <w:bCs/>
          <w:iCs/>
          <w:noProof/>
          <w:sz w:val="24"/>
        </w:rPr>
        <w:t>Peningkatan kualitas pendidikan dan alumni IPDN.</w:t>
      </w:r>
    </w:p>
    <w:p w:rsidR="000500F2" w:rsidRPr="000500F2" w:rsidRDefault="000500F2" w:rsidP="00D36969">
      <w:pPr>
        <w:pStyle w:val="ListParagraph"/>
        <w:numPr>
          <w:ilvl w:val="0"/>
          <w:numId w:val="46"/>
        </w:numPr>
        <w:spacing w:after="0" w:line="360" w:lineRule="auto"/>
        <w:ind w:left="426" w:hanging="426"/>
        <w:contextualSpacing w:val="0"/>
        <w:jc w:val="both"/>
        <w:rPr>
          <w:rFonts w:cs="Tahoma"/>
          <w:bCs/>
          <w:iCs/>
          <w:noProof/>
          <w:sz w:val="24"/>
        </w:rPr>
      </w:pPr>
      <w:r w:rsidRPr="000500F2">
        <w:rPr>
          <w:rFonts w:cs="Tahoma"/>
          <w:noProof/>
          <w:sz w:val="24"/>
        </w:rPr>
        <w:t>Penguatan Produk dan Bantuan Hukum dalam Penyelenggaraan Pemerintahan Daera</w:t>
      </w:r>
      <w:r w:rsidRPr="000500F2">
        <w:rPr>
          <w:rFonts w:cs="Tahoma"/>
          <w:noProof/>
          <w:sz w:val="24"/>
          <w:lang w:val="id-ID"/>
        </w:rPr>
        <w:t>h, melalui strategi:</w:t>
      </w:r>
    </w:p>
    <w:p w:rsidR="000500F2" w:rsidRPr="000500F2" w:rsidRDefault="000500F2" w:rsidP="00D36969">
      <w:pPr>
        <w:pStyle w:val="ListParagraph"/>
        <w:numPr>
          <w:ilvl w:val="0"/>
          <w:numId w:val="56"/>
        </w:numPr>
        <w:spacing w:after="0" w:line="360" w:lineRule="auto"/>
        <w:contextualSpacing w:val="0"/>
        <w:jc w:val="both"/>
        <w:rPr>
          <w:rFonts w:cs="Tahoma"/>
          <w:bCs/>
          <w:iCs/>
          <w:noProof/>
          <w:sz w:val="24"/>
        </w:rPr>
      </w:pPr>
      <w:r w:rsidRPr="000500F2">
        <w:rPr>
          <w:rFonts w:cs="Tahoma"/>
          <w:noProof/>
          <w:sz w:val="24"/>
          <w:lang w:val="id-ID"/>
        </w:rPr>
        <w:t>Peningkatan kapasitas perancang peraturan perundang-undangan;</w:t>
      </w:r>
    </w:p>
    <w:p w:rsidR="000500F2" w:rsidRPr="000500F2" w:rsidRDefault="000500F2" w:rsidP="00D36969">
      <w:pPr>
        <w:pStyle w:val="ListParagraph"/>
        <w:numPr>
          <w:ilvl w:val="0"/>
          <w:numId w:val="56"/>
        </w:numPr>
        <w:spacing w:after="0" w:line="360" w:lineRule="auto"/>
        <w:contextualSpacing w:val="0"/>
        <w:jc w:val="both"/>
        <w:rPr>
          <w:rFonts w:cs="Tahoma"/>
          <w:bCs/>
          <w:iCs/>
          <w:noProof/>
          <w:sz w:val="24"/>
        </w:rPr>
      </w:pPr>
      <w:r w:rsidRPr="000500F2">
        <w:rPr>
          <w:rFonts w:cs="Tahoma"/>
          <w:noProof/>
          <w:sz w:val="24"/>
          <w:lang w:val="id-ID"/>
        </w:rPr>
        <w:lastRenderedPageBreak/>
        <w:t>Peningkatan kualitas peraturan perundang-undangan pusat dan daerah;</w:t>
      </w:r>
    </w:p>
    <w:p w:rsidR="000500F2" w:rsidRPr="000500F2" w:rsidRDefault="000500F2" w:rsidP="00D36969">
      <w:pPr>
        <w:pStyle w:val="ListParagraph"/>
        <w:numPr>
          <w:ilvl w:val="0"/>
          <w:numId w:val="56"/>
        </w:numPr>
        <w:spacing w:after="0" w:line="360" w:lineRule="auto"/>
        <w:contextualSpacing w:val="0"/>
        <w:jc w:val="both"/>
        <w:rPr>
          <w:rFonts w:cs="Tahoma"/>
          <w:bCs/>
          <w:iCs/>
          <w:noProof/>
          <w:sz w:val="24"/>
        </w:rPr>
      </w:pPr>
      <w:r w:rsidRPr="000500F2">
        <w:rPr>
          <w:rFonts w:cs="Tahoma"/>
          <w:noProof/>
          <w:sz w:val="24"/>
          <w:lang w:val="id-ID"/>
        </w:rPr>
        <w:t>Peningkatan kapasitas aparatur dalam penanganan perkara;</w:t>
      </w:r>
    </w:p>
    <w:p w:rsidR="000500F2" w:rsidRPr="000500F2" w:rsidRDefault="000500F2" w:rsidP="00D36969">
      <w:pPr>
        <w:pStyle w:val="ListParagraph"/>
        <w:numPr>
          <w:ilvl w:val="0"/>
          <w:numId w:val="56"/>
        </w:numPr>
        <w:spacing w:after="0" w:line="360" w:lineRule="auto"/>
        <w:contextualSpacing w:val="0"/>
        <w:jc w:val="both"/>
        <w:rPr>
          <w:rFonts w:cs="Tahoma"/>
          <w:bCs/>
          <w:iCs/>
          <w:noProof/>
          <w:sz w:val="24"/>
        </w:rPr>
      </w:pPr>
      <w:r w:rsidRPr="000500F2">
        <w:rPr>
          <w:rFonts w:cs="Tahoma"/>
          <w:noProof/>
          <w:sz w:val="24"/>
          <w:lang w:val="id-ID"/>
        </w:rPr>
        <w:t>Peningkatan kualitas dokumentasi dan informasi hukum;</w:t>
      </w:r>
    </w:p>
    <w:p w:rsidR="000500F2" w:rsidRPr="000500F2" w:rsidRDefault="000500F2" w:rsidP="00D36969">
      <w:pPr>
        <w:pStyle w:val="ListParagraph"/>
        <w:numPr>
          <w:ilvl w:val="0"/>
          <w:numId w:val="56"/>
        </w:numPr>
        <w:spacing w:after="0" w:line="360" w:lineRule="auto"/>
        <w:ind w:left="720" w:hanging="294"/>
        <w:contextualSpacing w:val="0"/>
        <w:jc w:val="both"/>
        <w:rPr>
          <w:rFonts w:cs="Tahoma"/>
          <w:bCs/>
          <w:iCs/>
          <w:noProof/>
          <w:sz w:val="24"/>
        </w:rPr>
      </w:pPr>
      <w:r w:rsidRPr="000500F2">
        <w:rPr>
          <w:rFonts w:cs="Tahoma"/>
          <w:noProof/>
          <w:sz w:val="24"/>
          <w:lang w:val="id-ID"/>
        </w:rPr>
        <w:t>Peningkatan kualitas aparatur dalam memberikan konsultasi dan pendapat hukum</w:t>
      </w:r>
    </w:p>
    <w:p w:rsidR="00C76F68" w:rsidRPr="00C76F68" w:rsidRDefault="00C76F68" w:rsidP="00C76F68">
      <w:pPr>
        <w:spacing w:before="160" w:after="120" w:line="360" w:lineRule="auto"/>
        <w:ind w:firstLine="720"/>
        <w:jc w:val="both"/>
        <w:rPr>
          <w:rFonts w:cs="Tahoma"/>
          <w:noProof/>
          <w:sz w:val="24"/>
          <w:lang w:val="id-ID"/>
        </w:rPr>
      </w:pPr>
      <w:r w:rsidRPr="00C76F68">
        <w:rPr>
          <w:rFonts w:cs="Tahoma"/>
          <w:noProof/>
          <w:sz w:val="24"/>
        </w:rPr>
        <w:t>Dalam rangka mencapai visi, misi, tujuan dan sasaran strategis, telah ditetapkan indikator-indikator sebagai pengukur capaian kinerja yang direncanakan. Indikator dimaksud baik berupa indikator program maupun indikator kegiatan. Rincian indikator dan target pada masing-masing program dan kegiatan, sebagaimana disampaikan pada lampiran Renstra ini. Adapun untuk mengetahui tingkat keberhasilan pencapaian, setiap sasaran strategis dan Program diukur dengan Indikator Kinerja Sasaran Strategis dan Indikator Kinerja Program.</w:t>
      </w:r>
    </w:p>
    <w:tbl>
      <w:tblPr>
        <w:tblW w:w="10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2301"/>
        <w:gridCol w:w="2970"/>
        <w:gridCol w:w="1383"/>
        <w:gridCol w:w="1405"/>
        <w:gridCol w:w="1486"/>
      </w:tblGrid>
      <w:tr w:rsidR="00C76F68" w:rsidRPr="00C76F68" w:rsidTr="00BF4524">
        <w:trPr>
          <w:tblHeader/>
          <w:jc w:val="center"/>
        </w:trPr>
        <w:tc>
          <w:tcPr>
            <w:tcW w:w="558" w:type="dxa"/>
            <w:tcBorders>
              <w:bottom w:val="single" w:sz="4" w:space="0" w:color="auto"/>
            </w:tcBorders>
            <w:shd w:val="clear" w:color="auto" w:fill="auto"/>
            <w:vAlign w:val="center"/>
          </w:tcPr>
          <w:p w:rsidR="00C76F68" w:rsidRPr="00C76F68" w:rsidRDefault="00C76F68" w:rsidP="00BF4524">
            <w:pPr>
              <w:spacing w:after="0" w:line="240" w:lineRule="auto"/>
              <w:jc w:val="center"/>
              <w:rPr>
                <w:rFonts w:cs="Tahoma"/>
                <w:noProof/>
                <w:sz w:val="20"/>
                <w:szCs w:val="20"/>
              </w:rPr>
            </w:pPr>
            <w:r w:rsidRPr="00C76F68">
              <w:rPr>
                <w:rFonts w:cs="Tahoma"/>
                <w:noProof/>
                <w:sz w:val="20"/>
                <w:szCs w:val="20"/>
              </w:rPr>
              <w:t>No</w:t>
            </w:r>
          </w:p>
        </w:tc>
        <w:tc>
          <w:tcPr>
            <w:tcW w:w="2301" w:type="dxa"/>
            <w:shd w:val="clear" w:color="auto" w:fill="auto"/>
            <w:vAlign w:val="center"/>
          </w:tcPr>
          <w:p w:rsidR="00C76F68" w:rsidRPr="00C76F68" w:rsidRDefault="00C76F68" w:rsidP="00BF4524">
            <w:pPr>
              <w:spacing w:after="0" w:line="240" w:lineRule="auto"/>
              <w:jc w:val="center"/>
              <w:rPr>
                <w:rFonts w:cs="Tahoma"/>
                <w:noProof/>
                <w:sz w:val="20"/>
                <w:szCs w:val="20"/>
              </w:rPr>
            </w:pPr>
            <w:r w:rsidRPr="00C76F68">
              <w:rPr>
                <w:rFonts w:cs="Tahoma"/>
                <w:noProof/>
                <w:sz w:val="20"/>
                <w:szCs w:val="20"/>
              </w:rPr>
              <w:t>Tujuan/ Sasaran Strategis</w:t>
            </w:r>
          </w:p>
        </w:tc>
        <w:tc>
          <w:tcPr>
            <w:tcW w:w="2970" w:type="dxa"/>
            <w:shd w:val="clear" w:color="auto" w:fill="auto"/>
            <w:vAlign w:val="center"/>
          </w:tcPr>
          <w:p w:rsidR="00C76F68" w:rsidRPr="00C76F68" w:rsidRDefault="00C76F68" w:rsidP="00BF4524">
            <w:pPr>
              <w:spacing w:after="0" w:line="240" w:lineRule="auto"/>
              <w:jc w:val="center"/>
              <w:rPr>
                <w:rFonts w:cs="Tahoma"/>
                <w:noProof/>
                <w:sz w:val="20"/>
                <w:szCs w:val="20"/>
              </w:rPr>
            </w:pPr>
            <w:r w:rsidRPr="00C76F68">
              <w:rPr>
                <w:rFonts w:cs="Tahoma"/>
                <w:noProof/>
                <w:sz w:val="20"/>
                <w:szCs w:val="20"/>
              </w:rPr>
              <w:t>Indikator</w:t>
            </w:r>
          </w:p>
        </w:tc>
        <w:tc>
          <w:tcPr>
            <w:tcW w:w="1383" w:type="dxa"/>
            <w:shd w:val="clear" w:color="auto" w:fill="auto"/>
          </w:tcPr>
          <w:p w:rsidR="00C76F68" w:rsidRPr="00C76F68" w:rsidRDefault="00C76F68" w:rsidP="00BF4524">
            <w:pPr>
              <w:spacing w:after="0" w:line="240" w:lineRule="auto"/>
              <w:jc w:val="center"/>
              <w:rPr>
                <w:rFonts w:cs="Tahoma"/>
                <w:noProof/>
                <w:sz w:val="20"/>
                <w:szCs w:val="20"/>
              </w:rPr>
            </w:pPr>
            <w:r w:rsidRPr="00C76F68">
              <w:rPr>
                <w:rFonts w:cs="Tahoma"/>
                <w:noProof/>
                <w:sz w:val="20"/>
                <w:szCs w:val="20"/>
              </w:rPr>
              <w:t>Target 2015</w:t>
            </w:r>
          </w:p>
        </w:tc>
        <w:tc>
          <w:tcPr>
            <w:tcW w:w="1405" w:type="dxa"/>
            <w:shd w:val="clear" w:color="auto" w:fill="auto"/>
            <w:vAlign w:val="center"/>
          </w:tcPr>
          <w:p w:rsidR="00C76F68" w:rsidRPr="00C76F68" w:rsidRDefault="00C76F68" w:rsidP="00BF4524">
            <w:pPr>
              <w:spacing w:after="0" w:line="240" w:lineRule="auto"/>
              <w:jc w:val="center"/>
              <w:rPr>
                <w:rFonts w:cs="Tahoma"/>
                <w:noProof/>
                <w:sz w:val="20"/>
                <w:szCs w:val="20"/>
              </w:rPr>
            </w:pPr>
            <w:r w:rsidRPr="00C76F68">
              <w:rPr>
                <w:rFonts w:cs="Tahoma"/>
                <w:noProof/>
                <w:sz w:val="20"/>
                <w:szCs w:val="20"/>
              </w:rPr>
              <w:t>Target 2019</w:t>
            </w:r>
          </w:p>
        </w:tc>
        <w:tc>
          <w:tcPr>
            <w:tcW w:w="1486" w:type="dxa"/>
            <w:shd w:val="clear" w:color="auto" w:fill="auto"/>
            <w:vAlign w:val="center"/>
          </w:tcPr>
          <w:p w:rsidR="00C76F68" w:rsidRPr="00C76F68" w:rsidRDefault="00C76F68" w:rsidP="00BF4524">
            <w:pPr>
              <w:spacing w:after="0" w:line="240" w:lineRule="auto"/>
              <w:jc w:val="center"/>
              <w:rPr>
                <w:rFonts w:cs="Tahoma"/>
                <w:noProof/>
                <w:sz w:val="20"/>
                <w:szCs w:val="20"/>
              </w:rPr>
            </w:pPr>
            <w:r w:rsidRPr="00C76F68">
              <w:rPr>
                <w:rFonts w:cs="Tahoma"/>
                <w:noProof/>
                <w:sz w:val="20"/>
                <w:szCs w:val="20"/>
              </w:rPr>
              <w:t>Unit Pelaksana</w:t>
            </w:r>
          </w:p>
        </w:tc>
      </w:tr>
      <w:tr w:rsidR="00C76F68" w:rsidRPr="00C76F68" w:rsidTr="00BF4524">
        <w:trPr>
          <w:jc w:val="center"/>
        </w:trPr>
        <w:tc>
          <w:tcPr>
            <w:tcW w:w="558" w:type="dxa"/>
            <w:tcBorders>
              <w:bottom w:val="nil"/>
            </w:tcBorders>
            <w:shd w:val="clear" w:color="auto" w:fill="auto"/>
          </w:tcPr>
          <w:p w:rsidR="00C76F68" w:rsidRPr="00C76F68" w:rsidRDefault="00C76F68" w:rsidP="00BF4524">
            <w:pPr>
              <w:spacing w:before="40" w:after="40" w:line="240" w:lineRule="auto"/>
              <w:jc w:val="center"/>
              <w:rPr>
                <w:rFonts w:cs="Tahoma"/>
                <w:noProof/>
                <w:sz w:val="20"/>
                <w:szCs w:val="20"/>
              </w:rPr>
            </w:pPr>
            <w:r w:rsidRPr="00C76F68">
              <w:rPr>
                <w:rFonts w:cs="Tahoma"/>
                <w:noProof/>
                <w:sz w:val="20"/>
                <w:szCs w:val="20"/>
              </w:rPr>
              <w:t>1</w:t>
            </w:r>
          </w:p>
        </w:tc>
        <w:tc>
          <w:tcPr>
            <w:tcW w:w="9545" w:type="dxa"/>
            <w:gridSpan w:val="5"/>
            <w:shd w:val="clear" w:color="auto" w:fill="auto"/>
          </w:tcPr>
          <w:p w:rsidR="00C76F68" w:rsidRPr="00C76F68" w:rsidRDefault="00C76F68" w:rsidP="00BF4524">
            <w:pPr>
              <w:spacing w:before="40" w:after="40" w:line="240" w:lineRule="auto"/>
              <w:jc w:val="both"/>
              <w:rPr>
                <w:rFonts w:cs="Tahoma"/>
                <w:noProof/>
                <w:sz w:val="20"/>
                <w:szCs w:val="20"/>
              </w:rPr>
            </w:pPr>
            <w:r w:rsidRPr="00C76F68">
              <w:rPr>
                <w:rFonts w:cs="Tahoma"/>
                <w:noProof/>
                <w:sz w:val="20"/>
                <w:szCs w:val="20"/>
              </w:rPr>
              <w:t>Kokohnya persatuan dan kesatuan serta karakter bangsa melalui pengamalan nilai-nilai Pancasila, UUD 1945, dan kebhinekaan sebagai tatanan dan perilaku hidup berbangsa dan bernegara</w:t>
            </w:r>
          </w:p>
        </w:tc>
      </w:tr>
      <w:tr w:rsidR="00C76F68" w:rsidRPr="00C76F68" w:rsidTr="00BF4524">
        <w:trPr>
          <w:jc w:val="center"/>
        </w:trPr>
        <w:tc>
          <w:tcPr>
            <w:tcW w:w="558" w:type="dxa"/>
            <w:tcBorders>
              <w:top w:val="nil"/>
              <w:bottom w:val="nil"/>
            </w:tcBorders>
            <w:shd w:val="clear" w:color="auto" w:fill="auto"/>
          </w:tcPr>
          <w:p w:rsidR="00C76F68" w:rsidRPr="00C76F68" w:rsidRDefault="00C76F68" w:rsidP="00BF4524">
            <w:pPr>
              <w:spacing w:after="0" w:line="240" w:lineRule="auto"/>
              <w:jc w:val="center"/>
              <w:rPr>
                <w:rFonts w:cs="Tahoma"/>
                <w:noProof/>
                <w:sz w:val="20"/>
                <w:szCs w:val="20"/>
              </w:rPr>
            </w:pPr>
          </w:p>
        </w:tc>
        <w:tc>
          <w:tcPr>
            <w:tcW w:w="2301" w:type="dxa"/>
            <w:tcBorders>
              <w:bottom w:val="single" w:sz="4" w:space="0" w:color="auto"/>
            </w:tcBorders>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 xml:space="preserve">Terpeliharanya persatuan dan kesatuan bangsa </w:t>
            </w:r>
          </w:p>
        </w:tc>
        <w:tc>
          <w:tcPr>
            <w:tcW w:w="2970" w:type="dxa"/>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sz w:val="20"/>
                <w:szCs w:val="20"/>
              </w:rPr>
              <w:t xml:space="preserve">Jumlah peristiwa konflik sosial </w:t>
            </w:r>
          </w:p>
        </w:tc>
        <w:tc>
          <w:tcPr>
            <w:tcW w:w="1383" w:type="dxa"/>
            <w:shd w:val="clear" w:color="auto" w:fill="auto"/>
          </w:tcPr>
          <w:p w:rsidR="00C76F68" w:rsidRPr="00C76F68" w:rsidRDefault="00C76F68" w:rsidP="00BF4524">
            <w:pPr>
              <w:spacing w:after="0" w:line="240" w:lineRule="auto"/>
              <w:rPr>
                <w:rFonts w:cs="Tahoma"/>
                <w:noProof/>
                <w:sz w:val="20"/>
                <w:szCs w:val="20"/>
              </w:rPr>
            </w:pPr>
            <w:r w:rsidRPr="00C76F68">
              <w:rPr>
                <w:rFonts w:cs="Tahoma"/>
                <w:noProof/>
                <w:sz w:val="20"/>
                <w:szCs w:val="20"/>
              </w:rPr>
              <w:t>≤ 83 peristiwa</w:t>
            </w:r>
          </w:p>
        </w:tc>
        <w:tc>
          <w:tcPr>
            <w:tcW w:w="1405" w:type="dxa"/>
            <w:shd w:val="clear" w:color="auto" w:fill="auto"/>
          </w:tcPr>
          <w:p w:rsidR="00C76F68" w:rsidRPr="00C76F68" w:rsidRDefault="00C76F68" w:rsidP="00BF4524">
            <w:pPr>
              <w:spacing w:after="0" w:line="240" w:lineRule="auto"/>
              <w:rPr>
                <w:rFonts w:cs="Tahoma"/>
                <w:noProof/>
                <w:sz w:val="20"/>
                <w:szCs w:val="20"/>
              </w:rPr>
            </w:pPr>
            <w:r w:rsidRPr="00C76F68">
              <w:rPr>
                <w:rFonts w:cs="Tahoma"/>
                <w:noProof/>
                <w:sz w:val="20"/>
                <w:szCs w:val="20"/>
              </w:rPr>
              <w:t>≤ 83 peristiwa</w:t>
            </w:r>
          </w:p>
        </w:tc>
        <w:tc>
          <w:tcPr>
            <w:tcW w:w="1486" w:type="dxa"/>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 xml:space="preserve">Ditjen Politik dan Pemerintahan </w:t>
            </w:r>
          </w:p>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Umum</w:t>
            </w:r>
          </w:p>
          <w:p w:rsidR="00C76F68" w:rsidRPr="00C76F68" w:rsidRDefault="00C76F68" w:rsidP="00BF4524">
            <w:pPr>
              <w:spacing w:after="0" w:line="240" w:lineRule="auto"/>
              <w:jc w:val="both"/>
              <w:rPr>
                <w:rFonts w:cs="Tahoma"/>
                <w:noProof/>
                <w:sz w:val="20"/>
                <w:szCs w:val="20"/>
              </w:rPr>
            </w:pPr>
          </w:p>
        </w:tc>
      </w:tr>
      <w:tr w:rsidR="00C76F68" w:rsidRPr="00C76F68" w:rsidTr="00BF4524">
        <w:trPr>
          <w:jc w:val="center"/>
        </w:trPr>
        <w:tc>
          <w:tcPr>
            <w:tcW w:w="558" w:type="dxa"/>
            <w:tcBorders>
              <w:top w:val="nil"/>
              <w:bottom w:val="nil"/>
            </w:tcBorders>
            <w:shd w:val="clear" w:color="auto" w:fill="auto"/>
          </w:tcPr>
          <w:p w:rsidR="00C76F68" w:rsidRPr="00C76F68" w:rsidRDefault="00C76F68" w:rsidP="00BF4524">
            <w:pPr>
              <w:spacing w:after="0" w:line="240" w:lineRule="auto"/>
              <w:jc w:val="center"/>
              <w:rPr>
                <w:rFonts w:cs="Tahoma"/>
                <w:noProof/>
                <w:sz w:val="20"/>
                <w:szCs w:val="20"/>
              </w:rPr>
            </w:pPr>
          </w:p>
        </w:tc>
        <w:tc>
          <w:tcPr>
            <w:tcW w:w="2301" w:type="dxa"/>
            <w:vMerge w:val="restart"/>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Terpeliharanya stabilitas politik dalam negeri dalam rangka mewujudkan demokrasi yang berkualitas</w:t>
            </w:r>
          </w:p>
        </w:tc>
        <w:tc>
          <w:tcPr>
            <w:tcW w:w="2970" w:type="dxa"/>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 xml:space="preserve">Persentase partisipasi politik masyarakat pada saat pemilu </w:t>
            </w:r>
          </w:p>
        </w:tc>
        <w:tc>
          <w:tcPr>
            <w:tcW w:w="1383" w:type="dxa"/>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73,2%</w:t>
            </w:r>
          </w:p>
          <w:p w:rsidR="00C76F68" w:rsidRPr="00C76F68" w:rsidRDefault="00C76F68" w:rsidP="00BF4524">
            <w:pPr>
              <w:spacing w:after="0" w:line="240" w:lineRule="auto"/>
              <w:jc w:val="center"/>
              <w:rPr>
                <w:rFonts w:cs="Tahoma"/>
                <w:noProof/>
                <w:sz w:val="20"/>
                <w:szCs w:val="20"/>
              </w:rPr>
            </w:pPr>
          </w:p>
        </w:tc>
        <w:tc>
          <w:tcPr>
            <w:tcW w:w="1405" w:type="dxa"/>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77,5%</w:t>
            </w:r>
          </w:p>
          <w:p w:rsidR="00C76F68" w:rsidRPr="00C76F68" w:rsidRDefault="00C76F68" w:rsidP="00BF4524">
            <w:pPr>
              <w:spacing w:after="0" w:line="240" w:lineRule="auto"/>
              <w:jc w:val="both"/>
              <w:rPr>
                <w:rFonts w:cs="Tahoma"/>
                <w:noProof/>
                <w:sz w:val="20"/>
                <w:szCs w:val="20"/>
              </w:rPr>
            </w:pPr>
          </w:p>
        </w:tc>
        <w:tc>
          <w:tcPr>
            <w:tcW w:w="1486" w:type="dxa"/>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 xml:space="preserve">Ditjen Politik dan Pemerintahan </w:t>
            </w:r>
          </w:p>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Umum</w:t>
            </w:r>
          </w:p>
        </w:tc>
      </w:tr>
      <w:tr w:rsidR="00C76F68" w:rsidRPr="00C76F68" w:rsidTr="00BF4524">
        <w:trPr>
          <w:jc w:val="center"/>
        </w:trPr>
        <w:tc>
          <w:tcPr>
            <w:tcW w:w="558" w:type="dxa"/>
            <w:tcBorders>
              <w:top w:val="nil"/>
              <w:bottom w:val="nil"/>
            </w:tcBorders>
            <w:shd w:val="clear" w:color="auto" w:fill="auto"/>
          </w:tcPr>
          <w:p w:rsidR="00C76F68" w:rsidRPr="00C76F68" w:rsidRDefault="00C76F68" w:rsidP="00BF4524">
            <w:pPr>
              <w:spacing w:after="0" w:line="240" w:lineRule="auto"/>
              <w:jc w:val="center"/>
              <w:rPr>
                <w:rFonts w:cs="Tahoma"/>
                <w:noProof/>
                <w:sz w:val="20"/>
                <w:szCs w:val="20"/>
              </w:rPr>
            </w:pPr>
          </w:p>
        </w:tc>
        <w:tc>
          <w:tcPr>
            <w:tcW w:w="2301" w:type="dxa"/>
            <w:vMerge/>
            <w:tcBorders>
              <w:bottom w:val="nil"/>
            </w:tcBorders>
            <w:shd w:val="clear" w:color="auto" w:fill="auto"/>
          </w:tcPr>
          <w:p w:rsidR="00C76F68" w:rsidRPr="00C76F68" w:rsidRDefault="00C76F68" w:rsidP="00BF4524">
            <w:pPr>
              <w:spacing w:after="0" w:line="240" w:lineRule="auto"/>
              <w:jc w:val="both"/>
              <w:rPr>
                <w:rFonts w:cs="Tahoma"/>
                <w:noProof/>
                <w:sz w:val="20"/>
                <w:szCs w:val="20"/>
              </w:rPr>
            </w:pPr>
          </w:p>
        </w:tc>
        <w:tc>
          <w:tcPr>
            <w:tcW w:w="2970" w:type="dxa"/>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Persentase peristiwa konflik berlatar belakang pemilu dan pilkada</w:t>
            </w:r>
          </w:p>
          <w:p w:rsidR="00C76F68" w:rsidRPr="00C76F68" w:rsidRDefault="00C76F68" w:rsidP="00BF4524">
            <w:pPr>
              <w:spacing w:after="0" w:line="240" w:lineRule="auto"/>
              <w:jc w:val="both"/>
              <w:rPr>
                <w:rFonts w:cs="Tahoma"/>
                <w:noProof/>
                <w:sz w:val="20"/>
                <w:szCs w:val="20"/>
              </w:rPr>
            </w:pPr>
          </w:p>
          <w:p w:rsidR="00C76F68" w:rsidRPr="00C76F68" w:rsidRDefault="00C76F68" w:rsidP="00BF4524">
            <w:pPr>
              <w:spacing w:after="0" w:line="240" w:lineRule="auto"/>
              <w:jc w:val="both"/>
              <w:rPr>
                <w:rFonts w:cs="Tahoma"/>
                <w:noProof/>
                <w:sz w:val="20"/>
                <w:szCs w:val="20"/>
              </w:rPr>
            </w:pPr>
          </w:p>
          <w:p w:rsidR="00C76F68" w:rsidRPr="00C76F68" w:rsidRDefault="00C76F68" w:rsidP="00BF4524">
            <w:pPr>
              <w:spacing w:after="0" w:line="240" w:lineRule="auto"/>
              <w:jc w:val="both"/>
              <w:rPr>
                <w:rFonts w:cs="Tahoma"/>
                <w:noProof/>
                <w:sz w:val="20"/>
                <w:szCs w:val="20"/>
              </w:rPr>
            </w:pPr>
          </w:p>
        </w:tc>
        <w:tc>
          <w:tcPr>
            <w:tcW w:w="1383" w:type="dxa"/>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u w:val="single"/>
              </w:rPr>
              <w:t>&lt;</w:t>
            </w:r>
            <w:r w:rsidRPr="00C76F68">
              <w:rPr>
                <w:rFonts w:cs="Tahoma"/>
                <w:noProof/>
                <w:sz w:val="20"/>
                <w:szCs w:val="20"/>
              </w:rPr>
              <w:t xml:space="preserve"> 10 %</w:t>
            </w:r>
          </w:p>
          <w:p w:rsidR="00C76F68" w:rsidRPr="00C76F68" w:rsidRDefault="00C76F68" w:rsidP="00BF4524">
            <w:pPr>
              <w:spacing w:after="0" w:line="240" w:lineRule="auto"/>
              <w:jc w:val="both"/>
              <w:rPr>
                <w:rFonts w:cs="Tahoma"/>
                <w:noProof/>
                <w:sz w:val="20"/>
                <w:szCs w:val="20"/>
              </w:rPr>
            </w:pPr>
          </w:p>
        </w:tc>
        <w:tc>
          <w:tcPr>
            <w:tcW w:w="1405" w:type="dxa"/>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u w:val="single"/>
              </w:rPr>
              <w:t>&lt;</w:t>
            </w:r>
            <w:r w:rsidRPr="00C76F68">
              <w:rPr>
                <w:rFonts w:cs="Tahoma"/>
                <w:noProof/>
                <w:sz w:val="20"/>
                <w:szCs w:val="20"/>
              </w:rPr>
              <w:t xml:space="preserve"> 10 %</w:t>
            </w:r>
          </w:p>
          <w:p w:rsidR="00C76F68" w:rsidRPr="00C76F68" w:rsidRDefault="00C76F68" w:rsidP="00BF4524">
            <w:pPr>
              <w:spacing w:after="0" w:line="240" w:lineRule="auto"/>
              <w:jc w:val="both"/>
              <w:rPr>
                <w:rFonts w:cs="Tahoma"/>
                <w:noProof/>
                <w:sz w:val="20"/>
                <w:szCs w:val="20"/>
              </w:rPr>
            </w:pPr>
          </w:p>
        </w:tc>
        <w:tc>
          <w:tcPr>
            <w:tcW w:w="1486" w:type="dxa"/>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 xml:space="preserve">Ditjen Politik dan Pemerintahan </w:t>
            </w:r>
          </w:p>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Umum</w:t>
            </w:r>
          </w:p>
        </w:tc>
      </w:tr>
      <w:tr w:rsidR="00C76F68" w:rsidRPr="00C76F68" w:rsidTr="00BF4524">
        <w:trPr>
          <w:jc w:val="center"/>
        </w:trPr>
        <w:tc>
          <w:tcPr>
            <w:tcW w:w="558" w:type="dxa"/>
            <w:tcBorders>
              <w:bottom w:val="nil"/>
            </w:tcBorders>
            <w:shd w:val="clear" w:color="auto" w:fill="auto"/>
          </w:tcPr>
          <w:p w:rsidR="00C76F68" w:rsidRPr="00C76F68" w:rsidRDefault="00C76F68" w:rsidP="00BF4524">
            <w:pPr>
              <w:spacing w:before="40" w:after="40" w:line="240" w:lineRule="auto"/>
              <w:jc w:val="center"/>
              <w:rPr>
                <w:rFonts w:cs="Tahoma"/>
                <w:noProof/>
                <w:sz w:val="20"/>
                <w:szCs w:val="20"/>
              </w:rPr>
            </w:pPr>
            <w:r w:rsidRPr="00C76F68">
              <w:rPr>
                <w:rFonts w:cs="Tahoma"/>
                <w:noProof/>
                <w:sz w:val="20"/>
                <w:szCs w:val="20"/>
              </w:rPr>
              <w:t>2</w:t>
            </w:r>
          </w:p>
        </w:tc>
        <w:tc>
          <w:tcPr>
            <w:tcW w:w="9545" w:type="dxa"/>
            <w:gridSpan w:val="5"/>
            <w:shd w:val="clear" w:color="auto" w:fill="auto"/>
          </w:tcPr>
          <w:p w:rsidR="00C76F68" w:rsidRPr="00C76F68" w:rsidRDefault="00C76F68" w:rsidP="00BF4524">
            <w:pPr>
              <w:spacing w:before="40" w:after="60" w:line="240" w:lineRule="auto"/>
              <w:jc w:val="both"/>
              <w:rPr>
                <w:rFonts w:cs="Tahoma"/>
                <w:noProof/>
                <w:sz w:val="20"/>
                <w:szCs w:val="20"/>
              </w:rPr>
            </w:pPr>
            <w:r w:rsidRPr="00C76F68">
              <w:rPr>
                <w:rFonts w:cs="Tahoma"/>
                <w:noProof/>
                <w:sz w:val="20"/>
                <w:szCs w:val="20"/>
              </w:rPr>
              <w:t>Peningkatan kualitas penyelenggaraan urusan dan tata kelola pemerintahan di Daerah</w:t>
            </w:r>
          </w:p>
        </w:tc>
      </w:tr>
      <w:tr w:rsidR="00C76F68" w:rsidRPr="00C76F68" w:rsidTr="00BF4524">
        <w:trPr>
          <w:jc w:val="center"/>
        </w:trPr>
        <w:tc>
          <w:tcPr>
            <w:tcW w:w="558" w:type="dxa"/>
            <w:tcBorders>
              <w:top w:val="nil"/>
              <w:bottom w:val="nil"/>
            </w:tcBorders>
            <w:shd w:val="clear" w:color="auto" w:fill="auto"/>
          </w:tcPr>
          <w:p w:rsidR="00C76F68" w:rsidRPr="00C76F68" w:rsidRDefault="00C76F68" w:rsidP="00BF4524">
            <w:pPr>
              <w:spacing w:after="0" w:line="240" w:lineRule="auto"/>
              <w:jc w:val="center"/>
              <w:rPr>
                <w:rFonts w:cs="Tahoma"/>
                <w:noProof/>
                <w:sz w:val="20"/>
                <w:szCs w:val="20"/>
              </w:rPr>
            </w:pPr>
          </w:p>
        </w:tc>
        <w:tc>
          <w:tcPr>
            <w:tcW w:w="2301" w:type="dxa"/>
            <w:vMerge w:val="restart"/>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Meningkatnya kualitas pelaksanaan otonomi daerah untuk mencapai kesejahteraan masyarakat dan mendorong pertumbuhan ekonomi daerah</w:t>
            </w:r>
          </w:p>
        </w:tc>
        <w:tc>
          <w:tcPr>
            <w:tcW w:w="2970" w:type="dxa"/>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Tingkat kualitas tata kelola Pemerintah Daerah sesuai dengan ketentuan peraturan perundang-undangan</w:t>
            </w:r>
          </w:p>
        </w:tc>
        <w:tc>
          <w:tcPr>
            <w:tcW w:w="1383" w:type="dxa"/>
            <w:shd w:val="clear" w:color="auto" w:fill="auto"/>
          </w:tcPr>
          <w:p w:rsidR="00C76F68" w:rsidRPr="00C76F68" w:rsidRDefault="00C76F68" w:rsidP="00BF4524">
            <w:pPr>
              <w:spacing w:after="0" w:line="240" w:lineRule="auto"/>
              <w:jc w:val="center"/>
              <w:rPr>
                <w:rFonts w:cs="Tahoma"/>
                <w:noProof/>
                <w:sz w:val="20"/>
                <w:szCs w:val="20"/>
              </w:rPr>
            </w:pPr>
            <w:r w:rsidRPr="00C76F68">
              <w:rPr>
                <w:rFonts w:cs="Tahoma"/>
                <w:noProof/>
                <w:sz w:val="20"/>
                <w:szCs w:val="20"/>
              </w:rPr>
              <w:t>55%</w:t>
            </w:r>
          </w:p>
        </w:tc>
        <w:tc>
          <w:tcPr>
            <w:tcW w:w="1405" w:type="dxa"/>
            <w:shd w:val="clear" w:color="auto" w:fill="auto"/>
          </w:tcPr>
          <w:p w:rsidR="00C76F68" w:rsidRPr="00C76F68" w:rsidRDefault="00C76F68" w:rsidP="00BF4524">
            <w:pPr>
              <w:spacing w:after="0" w:line="240" w:lineRule="auto"/>
              <w:jc w:val="center"/>
              <w:rPr>
                <w:rFonts w:cs="Tahoma"/>
                <w:noProof/>
                <w:sz w:val="20"/>
                <w:szCs w:val="20"/>
              </w:rPr>
            </w:pPr>
            <w:r w:rsidRPr="00C76F68">
              <w:rPr>
                <w:rFonts w:cs="Tahoma"/>
                <w:noProof/>
                <w:sz w:val="20"/>
                <w:szCs w:val="20"/>
              </w:rPr>
              <w:t>80%</w:t>
            </w:r>
          </w:p>
        </w:tc>
        <w:tc>
          <w:tcPr>
            <w:tcW w:w="1486" w:type="dxa"/>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Ditjen Otda</w:t>
            </w:r>
          </w:p>
        </w:tc>
      </w:tr>
      <w:tr w:rsidR="00C76F68" w:rsidRPr="00C76F68" w:rsidTr="00BF4524">
        <w:trPr>
          <w:jc w:val="center"/>
        </w:trPr>
        <w:tc>
          <w:tcPr>
            <w:tcW w:w="558" w:type="dxa"/>
            <w:tcBorders>
              <w:top w:val="nil"/>
              <w:bottom w:val="nil"/>
            </w:tcBorders>
            <w:shd w:val="clear" w:color="auto" w:fill="auto"/>
          </w:tcPr>
          <w:p w:rsidR="00C76F68" w:rsidRPr="00C76F68" w:rsidRDefault="00C76F68" w:rsidP="00BF4524">
            <w:pPr>
              <w:spacing w:after="0" w:line="240" w:lineRule="auto"/>
              <w:jc w:val="center"/>
              <w:rPr>
                <w:rFonts w:cs="Tahoma"/>
                <w:noProof/>
                <w:sz w:val="20"/>
                <w:szCs w:val="20"/>
              </w:rPr>
            </w:pPr>
          </w:p>
        </w:tc>
        <w:tc>
          <w:tcPr>
            <w:tcW w:w="2301" w:type="dxa"/>
            <w:vMerge/>
            <w:shd w:val="clear" w:color="auto" w:fill="auto"/>
          </w:tcPr>
          <w:p w:rsidR="00C76F68" w:rsidRPr="00C76F68" w:rsidRDefault="00C76F68" w:rsidP="00BF4524">
            <w:pPr>
              <w:spacing w:after="0" w:line="240" w:lineRule="auto"/>
              <w:jc w:val="both"/>
              <w:rPr>
                <w:rFonts w:cs="Tahoma"/>
                <w:noProof/>
                <w:sz w:val="20"/>
                <w:szCs w:val="20"/>
              </w:rPr>
            </w:pPr>
          </w:p>
        </w:tc>
        <w:tc>
          <w:tcPr>
            <w:tcW w:w="2970" w:type="dxa"/>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 xml:space="preserve">Persentase kinerja (maksimal) pemerintahan pada daerah otonom baru </w:t>
            </w:r>
          </w:p>
        </w:tc>
        <w:tc>
          <w:tcPr>
            <w:tcW w:w="1383" w:type="dxa"/>
            <w:shd w:val="clear" w:color="auto" w:fill="auto"/>
          </w:tcPr>
          <w:p w:rsidR="00C76F68" w:rsidRPr="00C76F68" w:rsidRDefault="00C76F68" w:rsidP="00BF4524">
            <w:pPr>
              <w:spacing w:after="0" w:line="240" w:lineRule="auto"/>
              <w:jc w:val="center"/>
              <w:rPr>
                <w:rFonts w:cs="Tahoma"/>
                <w:noProof/>
                <w:sz w:val="20"/>
                <w:szCs w:val="20"/>
              </w:rPr>
            </w:pPr>
            <w:r w:rsidRPr="00C76F68">
              <w:rPr>
                <w:rFonts w:cs="Tahoma"/>
                <w:noProof/>
                <w:sz w:val="20"/>
                <w:szCs w:val="20"/>
              </w:rPr>
              <w:t>20%</w:t>
            </w:r>
          </w:p>
        </w:tc>
        <w:tc>
          <w:tcPr>
            <w:tcW w:w="1405" w:type="dxa"/>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70%</w:t>
            </w:r>
          </w:p>
        </w:tc>
        <w:tc>
          <w:tcPr>
            <w:tcW w:w="1486" w:type="dxa"/>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Ditjen Otda</w:t>
            </w:r>
          </w:p>
        </w:tc>
      </w:tr>
      <w:tr w:rsidR="00C76F68" w:rsidRPr="00C76F68" w:rsidTr="00BF4524">
        <w:trPr>
          <w:jc w:val="center"/>
        </w:trPr>
        <w:tc>
          <w:tcPr>
            <w:tcW w:w="558" w:type="dxa"/>
            <w:tcBorders>
              <w:top w:val="nil"/>
              <w:bottom w:val="nil"/>
            </w:tcBorders>
            <w:shd w:val="clear" w:color="auto" w:fill="auto"/>
          </w:tcPr>
          <w:p w:rsidR="00C76F68" w:rsidRPr="00C76F68" w:rsidRDefault="00C76F68" w:rsidP="00BF4524">
            <w:pPr>
              <w:spacing w:after="0" w:line="240" w:lineRule="auto"/>
              <w:jc w:val="center"/>
              <w:rPr>
                <w:rFonts w:cs="Tahoma"/>
                <w:noProof/>
                <w:sz w:val="20"/>
                <w:szCs w:val="20"/>
              </w:rPr>
            </w:pPr>
          </w:p>
        </w:tc>
        <w:tc>
          <w:tcPr>
            <w:tcW w:w="2301" w:type="dxa"/>
            <w:vMerge/>
            <w:shd w:val="clear" w:color="auto" w:fill="auto"/>
          </w:tcPr>
          <w:p w:rsidR="00C76F68" w:rsidRPr="00C76F68" w:rsidRDefault="00C76F68" w:rsidP="00BF4524">
            <w:pPr>
              <w:spacing w:after="0" w:line="240" w:lineRule="auto"/>
              <w:jc w:val="both"/>
              <w:rPr>
                <w:rFonts w:cs="Tahoma"/>
                <w:noProof/>
                <w:sz w:val="20"/>
                <w:szCs w:val="20"/>
              </w:rPr>
            </w:pPr>
          </w:p>
        </w:tc>
        <w:tc>
          <w:tcPr>
            <w:tcW w:w="2970" w:type="dxa"/>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Jumlah Perda bermasalah</w:t>
            </w:r>
          </w:p>
        </w:tc>
        <w:tc>
          <w:tcPr>
            <w:tcW w:w="1383" w:type="dxa"/>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350 perda</w:t>
            </w:r>
          </w:p>
        </w:tc>
        <w:tc>
          <w:tcPr>
            <w:tcW w:w="1405" w:type="dxa"/>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50 perda</w:t>
            </w:r>
          </w:p>
        </w:tc>
        <w:tc>
          <w:tcPr>
            <w:tcW w:w="1486" w:type="dxa"/>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Ditjen Otda</w:t>
            </w:r>
          </w:p>
        </w:tc>
      </w:tr>
      <w:tr w:rsidR="00C76F68" w:rsidRPr="00C76F68" w:rsidTr="00BF4524">
        <w:trPr>
          <w:jc w:val="center"/>
        </w:trPr>
        <w:tc>
          <w:tcPr>
            <w:tcW w:w="558" w:type="dxa"/>
            <w:tcBorders>
              <w:top w:val="nil"/>
              <w:bottom w:val="single" w:sz="4" w:space="0" w:color="auto"/>
            </w:tcBorders>
            <w:shd w:val="clear" w:color="auto" w:fill="auto"/>
          </w:tcPr>
          <w:p w:rsidR="00C76F68" w:rsidRPr="00C76F68" w:rsidRDefault="00C76F68" w:rsidP="00BF4524">
            <w:pPr>
              <w:spacing w:after="0" w:line="240" w:lineRule="auto"/>
              <w:jc w:val="center"/>
              <w:rPr>
                <w:rFonts w:cs="Tahoma"/>
                <w:noProof/>
                <w:sz w:val="20"/>
                <w:szCs w:val="20"/>
              </w:rPr>
            </w:pPr>
          </w:p>
        </w:tc>
        <w:tc>
          <w:tcPr>
            <w:tcW w:w="2301" w:type="dxa"/>
            <w:vMerge/>
            <w:tcBorders>
              <w:bottom w:val="single" w:sz="4" w:space="0" w:color="auto"/>
            </w:tcBorders>
            <w:shd w:val="clear" w:color="auto" w:fill="auto"/>
          </w:tcPr>
          <w:p w:rsidR="00C76F68" w:rsidRPr="00C76F68" w:rsidRDefault="00C76F68" w:rsidP="00BF4524">
            <w:pPr>
              <w:spacing w:after="0" w:line="240" w:lineRule="auto"/>
              <w:jc w:val="both"/>
              <w:rPr>
                <w:rFonts w:cs="Tahoma"/>
                <w:noProof/>
                <w:sz w:val="20"/>
                <w:szCs w:val="20"/>
              </w:rPr>
            </w:pPr>
          </w:p>
        </w:tc>
        <w:tc>
          <w:tcPr>
            <w:tcW w:w="2970" w:type="dxa"/>
            <w:tcBorders>
              <w:bottom w:val="single" w:sz="4" w:space="0" w:color="auto"/>
            </w:tcBorders>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Persentase kelembagaan organisasi perangkat daerah yang ideal</w:t>
            </w:r>
          </w:p>
          <w:p w:rsidR="00C76F68" w:rsidRPr="00C76F68" w:rsidRDefault="00C76F68" w:rsidP="00BF4524">
            <w:pPr>
              <w:spacing w:after="0" w:line="240" w:lineRule="auto"/>
              <w:jc w:val="both"/>
              <w:rPr>
                <w:rFonts w:cs="Tahoma"/>
                <w:noProof/>
                <w:sz w:val="20"/>
                <w:szCs w:val="20"/>
              </w:rPr>
            </w:pPr>
          </w:p>
        </w:tc>
        <w:tc>
          <w:tcPr>
            <w:tcW w:w="1383" w:type="dxa"/>
            <w:tcBorders>
              <w:bottom w:val="single" w:sz="4" w:space="0" w:color="auto"/>
            </w:tcBorders>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45%</w:t>
            </w:r>
          </w:p>
        </w:tc>
        <w:tc>
          <w:tcPr>
            <w:tcW w:w="1405" w:type="dxa"/>
            <w:tcBorders>
              <w:bottom w:val="single" w:sz="4" w:space="0" w:color="auto"/>
            </w:tcBorders>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70%</w:t>
            </w:r>
          </w:p>
        </w:tc>
        <w:tc>
          <w:tcPr>
            <w:tcW w:w="1486" w:type="dxa"/>
            <w:tcBorders>
              <w:bottom w:val="single" w:sz="4" w:space="0" w:color="auto"/>
            </w:tcBorders>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Ditjen Otda</w:t>
            </w:r>
          </w:p>
        </w:tc>
      </w:tr>
      <w:tr w:rsidR="00C76F68" w:rsidRPr="00C76F68" w:rsidTr="00BF4524">
        <w:trPr>
          <w:jc w:val="center"/>
        </w:trPr>
        <w:tc>
          <w:tcPr>
            <w:tcW w:w="558" w:type="dxa"/>
            <w:tcBorders>
              <w:top w:val="single" w:sz="4" w:space="0" w:color="auto"/>
              <w:bottom w:val="nil"/>
            </w:tcBorders>
            <w:shd w:val="clear" w:color="auto" w:fill="auto"/>
          </w:tcPr>
          <w:p w:rsidR="00C76F68" w:rsidRPr="00C76F68" w:rsidRDefault="00C76F68" w:rsidP="00BF4524">
            <w:pPr>
              <w:spacing w:after="0" w:line="240" w:lineRule="auto"/>
              <w:jc w:val="center"/>
              <w:rPr>
                <w:rFonts w:cs="Tahoma"/>
                <w:noProof/>
                <w:sz w:val="20"/>
                <w:szCs w:val="20"/>
              </w:rPr>
            </w:pPr>
          </w:p>
        </w:tc>
        <w:tc>
          <w:tcPr>
            <w:tcW w:w="2301" w:type="dxa"/>
            <w:tcBorders>
              <w:top w:val="single" w:sz="4" w:space="0" w:color="auto"/>
              <w:bottom w:val="single" w:sz="4" w:space="0" w:color="auto"/>
            </w:tcBorders>
            <w:shd w:val="clear" w:color="auto" w:fill="auto"/>
          </w:tcPr>
          <w:p w:rsidR="00C76F68" w:rsidRPr="00C76F68" w:rsidRDefault="00C76F68" w:rsidP="00BF4524">
            <w:pPr>
              <w:spacing w:after="0" w:line="240" w:lineRule="auto"/>
              <w:jc w:val="both"/>
              <w:rPr>
                <w:rFonts w:cs="Tahoma"/>
                <w:noProof/>
                <w:sz w:val="20"/>
                <w:szCs w:val="20"/>
              </w:rPr>
            </w:pPr>
          </w:p>
        </w:tc>
        <w:tc>
          <w:tcPr>
            <w:tcW w:w="2970" w:type="dxa"/>
            <w:tcBorders>
              <w:top w:val="single" w:sz="4" w:space="0" w:color="auto"/>
            </w:tcBorders>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Persentase kepala daerah dan wakil kepala daerah, serta pimpinan dan anggota DPRD memiliki kapasitas manajemen dan kepemimpinan daerah</w:t>
            </w:r>
          </w:p>
        </w:tc>
        <w:tc>
          <w:tcPr>
            <w:tcW w:w="1383" w:type="dxa"/>
            <w:tcBorders>
              <w:top w:val="single" w:sz="4" w:space="0" w:color="auto"/>
            </w:tcBorders>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30%</w:t>
            </w:r>
          </w:p>
        </w:tc>
        <w:tc>
          <w:tcPr>
            <w:tcW w:w="1405" w:type="dxa"/>
            <w:tcBorders>
              <w:top w:val="single" w:sz="4" w:space="0" w:color="auto"/>
            </w:tcBorders>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70%</w:t>
            </w:r>
          </w:p>
        </w:tc>
        <w:tc>
          <w:tcPr>
            <w:tcW w:w="1486" w:type="dxa"/>
            <w:tcBorders>
              <w:top w:val="single" w:sz="4" w:space="0" w:color="auto"/>
            </w:tcBorders>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BPSDM</w:t>
            </w:r>
          </w:p>
        </w:tc>
      </w:tr>
      <w:tr w:rsidR="00C76F68" w:rsidRPr="00C76F68" w:rsidTr="00BF4524">
        <w:trPr>
          <w:jc w:val="center"/>
        </w:trPr>
        <w:tc>
          <w:tcPr>
            <w:tcW w:w="558" w:type="dxa"/>
            <w:tcBorders>
              <w:top w:val="nil"/>
              <w:bottom w:val="nil"/>
            </w:tcBorders>
            <w:shd w:val="clear" w:color="auto" w:fill="auto"/>
          </w:tcPr>
          <w:p w:rsidR="00C76F68" w:rsidRPr="00C76F68" w:rsidRDefault="00C76F68" w:rsidP="00BF4524">
            <w:pPr>
              <w:spacing w:after="0" w:line="240" w:lineRule="auto"/>
              <w:jc w:val="center"/>
              <w:rPr>
                <w:rFonts w:cs="Tahoma"/>
                <w:noProof/>
                <w:sz w:val="20"/>
                <w:szCs w:val="20"/>
              </w:rPr>
            </w:pPr>
          </w:p>
        </w:tc>
        <w:tc>
          <w:tcPr>
            <w:tcW w:w="2301" w:type="dxa"/>
            <w:vMerge w:val="restart"/>
            <w:tcBorders>
              <w:bottom w:val="nil"/>
            </w:tcBorders>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Meningkatnya kualitas pelayanan publik dalam penyelenggaraan pembangunan daerah</w:t>
            </w:r>
          </w:p>
        </w:tc>
        <w:tc>
          <w:tcPr>
            <w:tcW w:w="2970" w:type="dxa"/>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Persentase penerapan SPM di Daerah (prov/kab/kota)</w:t>
            </w:r>
          </w:p>
        </w:tc>
        <w:tc>
          <w:tcPr>
            <w:tcW w:w="1383" w:type="dxa"/>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75%</w:t>
            </w:r>
          </w:p>
        </w:tc>
        <w:tc>
          <w:tcPr>
            <w:tcW w:w="1405" w:type="dxa"/>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90%</w:t>
            </w:r>
          </w:p>
        </w:tc>
        <w:tc>
          <w:tcPr>
            <w:tcW w:w="1486" w:type="dxa"/>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Ditjen Bina Bangda</w:t>
            </w:r>
          </w:p>
        </w:tc>
      </w:tr>
      <w:tr w:rsidR="00C76F68" w:rsidRPr="00C76F68" w:rsidTr="00BF4524">
        <w:trPr>
          <w:jc w:val="center"/>
        </w:trPr>
        <w:tc>
          <w:tcPr>
            <w:tcW w:w="558" w:type="dxa"/>
            <w:tcBorders>
              <w:top w:val="nil"/>
              <w:bottom w:val="nil"/>
            </w:tcBorders>
            <w:shd w:val="clear" w:color="auto" w:fill="auto"/>
          </w:tcPr>
          <w:p w:rsidR="00C76F68" w:rsidRPr="00C76F68" w:rsidRDefault="00C76F68" w:rsidP="00BF4524">
            <w:pPr>
              <w:spacing w:after="0" w:line="240" w:lineRule="auto"/>
              <w:jc w:val="center"/>
              <w:rPr>
                <w:rFonts w:cs="Tahoma"/>
                <w:noProof/>
                <w:sz w:val="20"/>
                <w:szCs w:val="20"/>
              </w:rPr>
            </w:pPr>
          </w:p>
        </w:tc>
        <w:tc>
          <w:tcPr>
            <w:tcW w:w="2301" w:type="dxa"/>
            <w:vMerge/>
            <w:tcBorders>
              <w:bottom w:val="nil"/>
            </w:tcBorders>
            <w:shd w:val="clear" w:color="auto" w:fill="auto"/>
          </w:tcPr>
          <w:p w:rsidR="00C76F68" w:rsidRPr="00C76F68" w:rsidRDefault="00C76F68" w:rsidP="00BF4524">
            <w:pPr>
              <w:spacing w:after="0" w:line="240" w:lineRule="auto"/>
              <w:jc w:val="both"/>
              <w:rPr>
                <w:rFonts w:cs="Tahoma"/>
                <w:noProof/>
                <w:sz w:val="20"/>
                <w:szCs w:val="20"/>
              </w:rPr>
            </w:pPr>
          </w:p>
        </w:tc>
        <w:tc>
          <w:tcPr>
            <w:tcW w:w="2970" w:type="dxa"/>
            <w:tcBorders>
              <w:bottom w:val="single" w:sz="4" w:space="0" w:color="auto"/>
            </w:tcBorders>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Persentase daerah yang memenuhi pelayanan Dasar</w:t>
            </w:r>
          </w:p>
        </w:tc>
        <w:tc>
          <w:tcPr>
            <w:tcW w:w="1383" w:type="dxa"/>
            <w:tcBorders>
              <w:bottom w:val="single" w:sz="4" w:space="0" w:color="auto"/>
            </w:tcBorders>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w:t>
            </w:r>
          </w:p>
        </w:tc>
        <w:tc>
          <w:tcPr>
            <w:tcW w:w="1405" w:type="dxa"/>
            <w:tcBorders>
              <w:bottom w:val="single" w:sz="4" w:space="0" w:color="auto"/>
            </w:tcBorders>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60%</w:t>
            </w:r>
          </w:p>
        </w:tc>
        <w:tc>
          <w:tcPr>
            <w:tcW w:w="1486" w:type="dxa"/>
            <w:tcBorders>
              <w:bottom w:val="single" w:sz="4" w:space="0" w:color="auto"/>
            </w:tcBorders>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Ditjen Bina Bangda</w:t>
            </w:r>
          </w:p>
        </w:tc>
      </w:tr>
      <w:tr w:rsidR="00C76F68" w:rsidRPr="00C76F68" w:rsidTr="00BF4524">
        <w:trPr>
          <w:jc w:val="center"/>
        </w:trPr>
        <w:tc>
          <w:tcPr>
            <w:tcW w:w="558" w:type="dxa"/>
            <w:tcBorders>
              <w:top w:val="nil"/>
              <w:bottom w:val="nil"/>
            </w:tcBorders>
            <w:shd w:val="clear" w:color="auto" w:fill="auto"/>
          </w:tcPr>
          <w:p w:rsidR="00C76F68" w:rsidRPr="00C76F68" w:rsidRDefault="00C76F68" w:rsidP="00BF4524">
            <w:pPr>
              <w:spacing w:after="0" w:line="240" w:lineRule="auto"/>
              <w:jc w:val="center"/>
              <w:rPr>
                <w:rFonts w:cs="Tahoma"/>
                <w:noProof/>
                <w:sz w:val="20"/>
                <w:szCs w:val="20"/>
              </w:rPr>
            </w:pPr>
          </w:p>
        </w:tc>
        <w:tc>
          <w:tcPr>
            <w:tcW w:w="2301" w:type="dxa"/>
            <w:tcBorders>
              <w:top w:val="nil"/>
              <w:bottom w:val="nil"/>
            </w:tcBorders>
            <w:shd w:val="clear" w:color="auto" w:fill="auto"/>
          </w:tcPr>
          <w:p w:rsidR="00C76F68" w:rsidRPr="00C76F68" w:rsidRDefault="00C76F68" w:rsidP="00BF4524">
            <w:pPr>
              <w:spacing w:after="0" w:line="240" w:lineRule="auto"/>
              <w:jc w:val="both"/>
              <w:rPr>
                <w:rFonts w:cs="Tahoma"/>
                <w:noProof/>
                <w:sz w:val="20"/>
                <w:szCs w:val="20"/>
              </w:rPr>
            </w:pPr>
          </w:p>
        </w:tc>
        <w:tc>
          <w:tcPr>
            <w:tcW w:w="2970" w:type="dxa"/>
            <w:tcBorders>
              <w:top w:val="single" w:sz="4" w:space="0" w:color="auto"/>
            </w:tcBorders>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Jumlah daerah yang memiliki PTSP yang Prima</w:t>
            </w:r>
          </w:p>
        </w:tc>
        <w:tc>
          <w:tcPr>
            <w:tcW w:w="1383" w:type="dxa"/>
            <w:tcBorders>
              <w:top w:val="single" w:sz="4" w:space="0" w:color="auto"/>
            </w:tcBorders>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34 prov</w:t>
            </w:r>
          </w:p>
        </w:tc>
        <w:tc>
          <w:tcPr>
            <w:tcW w:w="1405" w:type="dxa"/>
            <w:tcBorders>
              <w:top w:val="single" w:sz="4" w:space="0" w:color="auto"/>
            </w:tcBorders>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34 prov dan 204 kab/ kota</w:t>
            </w:r>
          </w:p>
        </w:tc>
        <w:tc>
          <w:tcPr>
            <w:tcW w:w="1486" w:type="dxa"/>
            <w:tcBorders>
              <w:top w:val="single" w:sz="4" w:space="0" w:color="auto"/>
            </w:tcBorders>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Ditjen Admistrasi Kewilayahan</w:t>
            </w:r>
          </w:p>
        </w:tc>
      </w:tr>
      <w:tr w:rsidR="00C76F68" w:rsidRPr="00C76F68" w:rsidTr="00BF4524">
        <w:trPr>
          <w:jc w:val="center"/>
        </w:trPr>
        <w:tc>
          <w:tcPr>
            <w:tcW w:w="558" w:type="dxa"/>
            <w:tcBorders>
              <w:top w:val="nil"/>
              <w:bottom w:val="nil"/>
            </w:tcBorders>
            <w:shd w:val="clear" w:color="auto" w:fill="auto"/>
          </w:tcPr>
          <w:p w:rsidR="00C76F68" w:rsidRPr="00C76F68" w:rsidRDefault="00C76F68" w:rsidP="00BF4524">
            <w:pPr>
              <w:spacing w:after="0" w:line="240" w:lineRule="auto"/>
              <w:jc w:val="center"/>
              <w:rPr>
                <w:rFonts w:cs="Tahoma"/>
                <w:noProof/>
                <w:sz w:val="20"/>
                <w:szCs w:val="20"/>
              </w:rPr>
            </w:pPr>
          </w:p>
        </w:tc>
        <w:tc>
          <w:tcPr>
            <w:tcW w:w="2301" w:type="dxa"/>
            <w:tcBorders>
              <w:top w:val="nil"/>
              <w:bottom w:val="nil"/>
            </w:tcBorders>
            <w:shd w:val="clear" w:color="auto" w:fill="auto"/>
          </w:tcPr>
          <w:p w:rsidR="00C76F68" w:rsidRPr="00C76F68" w:rsidRDefault="00C76F68" w:rsidP="00BF4524">
            <w:pPr>
              <w:spacing w:after="0" w:line="240" w:lineRule="auto"/>
              <w:jc w:val="both"/>
              <w:rPr>
                <w:rFonts w:cs="Tahoma"/>
                <w:noProof/>
                <w:sz w:val="20"/>
                <w:szCs w:val="20"/>
              </w:rPr>
            </w:pPr>
          </w:p>
        </w:tc>
        <w:tc>
          <w:tcPr>
            <w:tcW w:w="2970" w:type="dxa"/>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Penyediaan layanan dasar bidang ketentraman dan ketertiban umum sesuai SPM</w:t>
            </w:r>
          </w:p>
        </w:tc>
        <w:tc>
          <w:tcPr>
            <w:tcW w:w="1383" w:type="dxa"/>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20%</w:t>
            </w:r>
          </w:p>
        </w:tc>
        <w:tc>
          <w:tcPr>
            <w:tcW w:w="1405" w:type="dxa"/>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60%</w:t>
            </w:r>
          </w:p>
        </w:tc>
        <w:tc>
          <w:tcPr>
            <w:tcW w:w="1486" w:type="dxa"/>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Ditjen Admistrasi Kewilayahan</w:t>
            </w:r>
          </w:p>
        </w:tc>
      </w:tr>
      <w:tr w:rsidR="00C76F68" w:rsidRPr="00C76F68" w:rsidTr="00BF4524">
        <w:trPr>
          <w:jc w:val="center"/>
        </w:trPr>
        <w:tc>
          <w:tcPr>
            <w:tcW w:w="558" w:type="dxa"/>
            <w:tcBorders>
              <w:top w:val="nil"/>
              <w:bottom w:val="nil"/>
            </w:tcBorders>
            <w:shd w:val="clear" w:color="auto" w:fill="auto"/>
          </w:tcPr>
          <w:p w:rsidR="00C76F68" w:rsidRPr="00C76F68" w:rsidRDefault="00C76F68" w:rsidP="00BF4524">
            <w:pPr>
              <w:spacing w:after="0" w:line="240" w:lineRule="auto"/>
              <w:jc w:val="center"/>
              <w:rPr>
                <w:rFonts w:cs="Tahoma"/>
                <w:noProof/>
                <w:sz w:val="20"/>
                <w:szCs w:val="20"/>
              </w:rPr>
            </w:pPr>
          </w:p>
        </w:tc>
        <w:tc>
          <w:tcPr>
            <w:tcW w:w="2301" w:type="dxa"/>
            <w:tcBorders>
              <w:top w:val="nil"/>
              <w:bottom w:val="nil"/>
            </w:tcBorders>
            <w:shd w:val="clear" w:color="auto" w:fill="auto"/>
          </w:tcPr>
          <w:p w:rsidR="00C76F68" w:rsidRPr="00C76F68" w:rsidRDefault="00C76F68" w:rsidP="00BF4524">
            <w:pPr>
              <w:spacing w:after="0" w:line="240" w:lineRule="auto"/>
              <w:jc w:val="both"/>
              <w:rPr>
                <w:rFonts w:cs="Tahoma"/>
                <w:noProof/>
                <w:sz w:val="20"/>
                <w:szCs w:val="20"/>
              </w:rPr>
            </w:pPr>
          </w:p>
        </w:tc>
        <w:tc>
          <w:tcPr>
            <w:tcW w:w="2970" w:type="dxa"/>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Penyediaan layanan dasar bidang penanggulangan bencana dan bahaya kebakaran sesuai SPM</w:t>
            </w:r>
          </w:p>
        </w:tc>
        <w:tc>
          <w:tcPr>
            <w:tcW w:w="1383" w:type="dxa"/>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10%</w:t>
            </w:r>
          </w:p>
        </w:tc>
        <w:tc>
          <w:tcPr>
            <w:tcW w:w="1405" w:type="dxa"/>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50%</w:t>
            </w:r>
          </w:p>
        </w:tc>
        <w:tc>
          <w:tcPr>
            <w:tcW w:w="1486" w:type="dxa"/>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Ditjen Admistrasi Kewilayahan</w:t>
            </w:r>
          </w:p>
        </w:tc>
      </w:tr>
      <w:tr w:rsidR="00C76F68" w:rsidRPr="00C76F68" w:rsidTr="00BF4524">
        <w:trPr>
          <w:jc w:val="center"/>
        </w:trPr>
        <w:tc>
          <w:tcPr>
            <w:tcW w:w="558" w:type="dxa"/>
            <w:tcBorders>
              <w:top w:val="nil"/>
              <w:bottom w:val="nil"/>
            </w:tcBorders>
            <w:shd w:val="clear" w:color="auto" w:fill="auto"/>
          </w:tcPr>
          <w:p w:rsidR="00C76F68" w:rsidRPr="00C76F68" w:rsidRDefault="00C76F68" w:rsidP="00BF4524">
            <w:pPr>
              <w:spacing w:after="0" w:line="240" w:lineRule="auto"/>
              <w:jc w:val="center"/>
              <w:rPr>
                <w:rFonts w:cs="Tahoma"/>
                <w:noProof/>
                <w:sz w:val="20"/>
                <w:szCs w:val="20"/>
              </w:rPr>
            </w:pPr>
          </w:p>
        </w:tc>
        <w:tc>
          <w:tcPr>
            <w:tcW w:w="2301" w:type="dxa"/>
            <w:tcBorders>
              <w:top w:val="nil"/>
              <w:bottom w:val="single" w:sz="4" w:space="0" w:color="auto"/>
            </w:tcBorders>
            <w:shd w:val="clear" w:color="auto" w:fill="auto"/>
          </w:tcPr>
          <w:p w:rsidR="00C76F68" w:rsidRPr="00C76F68" w:rsidRDefault="00C76F68" w:rsidP="00BF4524">
            <w:pPr>
              <w:spacing w:after="0" w:line="240" w:lineRule="auto"/>
              <w:jc w:val="both"/>
              <w:rPr>
                <w:rFonts w:cs="Tahoma"/>
                <w:noProof/>
                <w:sz w:val="20"/>
                <w:szCs w:val="20"/>
              </w:rPr>
            </w:pPr>
          </w:p>
        </w:tc>
        <w:tc>
          <w:tcPr>
            <w:tcW w:w="2970" w:type="dxa"/>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Persentase pemerintah daerah yang menerapkan inovasi dalam penyelenggaraan pemerintahan, pemberdayaan masyarakat dan pelayanan publik</w:t>
            </w:r>
          </w:p>
        </w:tc>
        <w:tc>
          <w:tcPr>
            <w:tcW w:w="1383" w:type="dxa"/>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100% provinsi</w:t>
            </w:r>
          </w:p>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5% Kab/kota</w:t>
            </w:r>
          </w:p>
        </w:tc>
        <w:tc>
          <w:tcPr>
            <w:tcW w:w="1405" w:type="dxa"/>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100% provinsi</w:t>
            </w:r>
          </w:p>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30% Kab/kota</w:t>
            </w:r>
          </w:p>
        </w:tc>
        <w:tc>
          <w:tcPr>
            <w:tcW w:w="1486" w:type="dxa"/>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Badan Litbang</w:t>
            </w:r>
          </w:p>
        </w:tc>
      </w:tr>
      <w:tr w:rsidR="00C76F68" w:rsidRPr="00C76F68" w:rsidTr="00BF4524">
        <w:trPr>
          <w:trHeight w:val="1016"/>
          <w:jc w:val="center"/>
        </w:trPr>
        <w:tc>
          <w:tcPr>
            <w:tcW w:w="558" w:type="dxa"/>
            <w:tcBorders>
              <w:top w:val="nil"/>
              <w:bottom w:val="single" w:sz="4" w:space="0" w:color="auto"/>
            </w:tcBorders>
            <w:shd w:val="clear" w:color="auto" w:fill="auto"/>
          </w:tcPr>
          <w:p w:rsidR="00C76F68" w:rsidRPr="00C76F68" w:rsidRDefault="00C76F68" w:rsidP="00BF4524">
            <w:pPr>
              <w:spacing w:after="0" w:line="240" w:lineRule="auto"/>
              <w:jc w:val="center"/>
              <w:rPr>
                <w:rFonts w:cs="Tahoma"/>
                <w:noProof/>
                <w:sz w:val="20"/>
                <w:szCs w:val="20"/>
              </w:rPr>
            </w:pPr>
          </w:p>
        </w:tc>
        <w:tc>
          <w:tcPr>
            <w:tcW w:w="2301" w:type="dxa"/>
            <w:tcBorders>
              <w:bottom w:val="single" w:sz="4" w:space="0" w:color="auto"/>
            </w:tcBorders>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Menguatnya peran Gubernur sebagai Wakil Pemerintah dalam pelaksanaan koordinasi pembinaan dan pengawasan penyelenggaraan pemerintahan di daerah</w:t>
            </w:r>
          </w:p>
          <w:p w:rsidR="00C76F68" w:rsidRPr="00C76F68" w:rsidRDefault="00C76F68" w:rsidP="00BF4524">
            <w:pPr>
              <w:spacing w:after="0" w:line="240" w:lineRule="auto"/>
              <w:jc w:val="both"/>
              <w:rPr>
                <w:rFonts w:cs="Tahoma"/>
                <w:noProof/>
                <w:sz w:val="20"/>
                <w:szCs w:val="20"/>
              </w:rPr>
            </w:pPr>
          </w:p>
        </w:tc>
        <w:tc>
          <w:tcPr>
            <w:tcW w:w="2970" w:type="dxa"/>
            <w:tcBorders>
              <w:bottom w:val="single" w:sz="4" w:space="0" w:color="auto"/>
            </w:tcBorders>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 xml:space="preserve">Persentase kinerja peran Gubernur sebagai Wakil Pemerintah </w:t>
            </w:r>
          </w:p>
        </w:tc>
        <w:tc>
          <w:tcPr>
            <w:tcW w:w="1383" w:type="dxa"/>
            <w:tcBorders>
              <w:bottom w:val="single" w:sz="4" w:space="0" w:color="auto"/>
            </w:tcBorders>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50% (berkinerja baik)</w:t>
            </w:r>
          </w:p>
        </w:tc>
        <w:tc>
          <w:tcPr>
            <w:tcW w:w="1405" w:type="dxa"/>
            <w:tcBorders>
              <w:bottom w:val="single" w:sz="4" w:space="0" w:color="auto"/>
            </w:tcBorders>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70% (berkinerja baik)</w:t>
            </w:r>
          </w:p>
        </w:tc>
        <w:tc>
          <w:tcPr>
            <w:tcW w:w="1486" w:type="dxa"/>
            <w:tcBorders>
              <w:bottom w:val="single" w:sz="4" w:space="0" w:color="auto"/>
            </w:tcBorders>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Ditjen Admistrasi Kewilayahan</w:t>
            </w:r>
          </w:p>
        </w:tc>
      </w:tr>
      <w:tr w:rsidR="00C76F68" w:rsidRPr="00C76F68" w:rsidTr="00BF4524">
        <w:trPr>
          <w:jc w:val="center"/>
        </w:trPr>
        <w:tc>
          <w:tcPr>
            <w:tcW w:w="558" w:type="dxa"/>
            <w:tcBorders>
              <w:top w:val="single" w:sz="4" w:space="0" w:color="auto"/>
              <w:bottom w:val="nil"/>
            </w:tcBorders>
            <w:shd w:val="clear" w:color="auto" w:fill="auto"/>
          </w:tcPr>
          <w:p w:rsidR="00C76F68" w:rsidRPr="00C76F68" w:rsidRDefault="00C76F68" w:rsidP="00BF4524">
            <w:pPr>
              <w:spacing w:before="60" w:after="60" w:line="240" w:lineRule="auto"/>
              <w:jc w:val="center"/>
              <w:rPr>
                <w:rFonts w:cs="Tahoma"/>
                <w:noProof/>
                <w:sz w:val="20"/>
                <w:szCs w:val="20"/>
              </w:rPr>
            </w:pPr>
            <w:r w:rsidRPr="00C76F68">
              <w:rPr>
                <w:rFonts w:cs="Tahoma"/>
                <w:noProof/>
                <w:sz w:val="20"/>
                <w:szCs w:val="20"/>
              </w:rPr>
              <w:t>3</w:t>
            </w:r>
          </w:p>
        </w:tc>
        <w:tc>
          <w:tcPr>
            <w:tcW w:w="9545" w:type="dxa"/>
            <w:gridSpan w:val="5"/>
            <w:tcBorders>
              <w:top w:val="single" w:sz="4" w:space="0" w:color="auto"/>
            </w:tcBorders>
            <w:shd w:val="clear" w:color="auto" w:fill="auto"/>
          </w:tcPr>
          <w:p w:rsidR="00C76F68" w:rsidRPr="00C76F68" w:rsidRDefault="00C76F68" w:rsidP="00BF4524">
            <w:pPr>
              <w:spacing w:before="60" w:after="60" w:line="240" w:lineRule="auto"/>
              <w:jc w:val="both"/>
              <w:rPr>
                <w:rFonts w:cs="Tahoma"/>
                <w:noProof/>
                <w:sz w:val="20"/>
                <w:szCs w:val="20"/>
              </w:rPr>
            </w:pPr>
            <w:r w:rsidRPr="00C76F68">
              <w:rPr>
                <w:rFonts w:cs="Tahoma"/>
                <w:noProof/>
                <w:sz w:val="20"/>
                <w:szCs w:val="20"/>
              </w:rPr>
              <w:t>Peningkatan kualitas pengelolaan keuangan pemerintah daerah</w:t>
            </w:r>
          </w:p>
        </w:tc>
      </w:tr>
      <w:tr w:rsidR="00C76F68" w:rsidRPr="00C76F68" w:rsidTr="00BF4524">
        <w:trPr>
          <w:jc w:val="center"/>
        </w:trPr>
        <w:tc>
          <w:tcPr>
            <w:tcW w:w="558" w:type="dxa"/>
            <w:tcBorders>
              <w:top w:val="nil"/>
              <w:bottom w:val="nil"/>
            </w:tcBorders>
            <w:shd w:val="clear" w:color="auto" w:fill="auto"/>
          </w:tcPr>
          <w:p w:rsidR="00C76F68" w:rsidRPr="00C76F68" w:rsidRDefault="00C76F68" w:rsidP="00BF4524">
            <w:pPr>
              <w:spacing w:after="0" w:line="240" w:lineRule="auto"/>
              <w:jc w:val="center"/>
              <w:rPr>
                <w:rFonts w:cs="Tahoma"/>
                <w:noProof/>
                <w:sz w:val="20"/>
                <w:szCs w:val="20"/>
              </w:rPr>
            </w:pPr>
          </w:p>
        </w:tc>
        <w:tc>
          <w:tcPr>
            <w:tcW w:w="2301" w:type="dxa"/>
            <w:vMerge w:val="restart"/>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Meningkatnya kualitas pengelolaan keuangan daerah yang partisipatif, transparan, efektif, efisien, akuntabel dan kompetitif</w:t>
            </w:r>
          </w:p>
          <w:p w:rsidR="00C76F68" w:rsidRPr="00C76F68" w:rsidRDefault="00C76F68" w:rsidP="00BF4524">
            <w:pPr>
              <w:rPr>
                <w:rFonts w:cs="Tahoma"/>
                <w:sz w:val="20"/>
                <w:szCs w:val="20"/>
              </w:rPr>
            </w:pPr>
          </w:p>
          <w:p w:rsidR="00C76F68" w:rsidRPr="00C76F68" w:rsidRDefault="00C76F68" w:rsidP="00BF4524">
            <w:pPr>
              <w:rPr>
                <w:rFonts w:cs="Tahoma"/>
                <w:sz w:val="20"/>
                <w:szCs w:val="20"/>
              </w:rPr>
            </w:pPr>
          </w:p>
          <w:p w:rsidR="00C76F68" w:rsidRPr="00C76F68" w:rsidRDefault="00C76F68" w:rsidP="00BF4524">
            <w:pPr>
              <w:rPr>
                <w:rFonts w:cs="Tahoma"/>
                <w:sz w:val="20"/>
                <w:szCs w:val="20"/>
              </w:rPr>
            </w:pPr>
          </w:p>
          <w:p w:rsidR="00C76F68" w:rsidRPr="00C76F68" w:rsidRDefault="00C76F68" w:rsidP="00BF4524">
            <w:pPr>
              <w:rPr>
                <w:rFonts w:cs="Tahoma"/>
                <w:sz w:val="20"/>
                <w:szCs w:val="20"/>
              </w:rPr>
            </w:pPr>
          </w:p>
          <w:p w:rsidR="00C76F68" w:rsidRPr="00C76F68" w:rsidRDefault="00C76F68" w:rsidP="00BF4524">
            <w:pPr>
              <w:rPr>
                <w:rFonts w:cs="Tahoma"/>
                <w:sz w:val="20"/>
                <w:szCs w:val="20"/>
              </w:rPr>
            </w:pPr>
          </w:p>
          <w:p w:rsidR="00C76F68" w:rsidRPr="00C76F68" w:rsidRDefault="00C76F68" w:rsidP="00BF4524">
            <w:pPr>
              <w:rPr>
                <w:rFonts w:cs="Tahoma"/>
                <w:sz w:val="20"/>
                <w:szCs w:val="20"/>
              </w:rPr>
            </w:pPr>
          </w:p>
          <w:p w:rsidR="00C76F68" w:rsidRPr="00C76F68" w:rsidRDefault="00C76F68" w:rsidP="00BF4524">
            <w:pPr>
              <w:rPr>
                <w:rFonts w:cs="Tahoma"/>
                <w:sz w:val="20"/>
                <w:szCs w:val="20"/>
              </w:rPr>
            </w:pPr>
          </w:p>
          <w:p w:rsidR="00C76F68" w:rsidRPr="00C76F68" w:rsidRDefault="00C76F68" w:rsidP="00BF4524">
            <w:pPr>
              <w:rPr>
                <w:rFonts w:cs="Tahoma"/>
                <w:sz w:val="20"/>
                <w:szCs w:val="20"/>
              </w:rPr>
            </w:pPr>
          </w:p>
          <w:p w:rsidR="00C76F68" w:rsidRPr="00C76F68" w:rsidRDefault="00C76F68" w:rsidP="00BF4524">
            <w:pPr>
              <w:jc w:val="right"/>
              <w:rPr>
                <w:rFonts w:cs="Tahoma"/>
                <w:sz w:val="20"/>
                <w:szCs w:val="20"/>
              </w:rPr>
            </w:pPr>
          </w:p>
        </w:tc>
        <w:tc>
          <w:tcPr>
            <w:tcW w:w="2970" w:type="dxa"/>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lastRenderedPageBreak/>
              <w:t>Persentase Daerah yang belanja APBD nya berorientasi pada pelayanan dasar masyarakat</w:t>
            </w:r>
          </w:p>
        </w:tc>
        <w:tc>
          <w:tcPr>
            <w:tcW w:w="1383" w:type="dxa"/>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15%</w:t>
            </w:r>
          </w:p>
        </w:tc>
        <w:tc>
          <w:tcPr>
            <w:tcW w:w="1405" w:type="dxa"/>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25%</w:t>
            </w:r>
          </w:p>
        </w:tc>
        <w:tc>
          <w:tcPr>
            <w:tcW w:w="1486" w:type="dxa"/>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Ditjen Bina Keuda</w:t>
            </w:r>
          </w:p>
        </w:tc>
      </w:tr>
      <w:tr w:rsidR="00C76F68" w:rsidRPr="00C76F68" w:rsidTr="00BF4524">
        <w:trPr>
          <w:jc w:val="center"/>
        </w:trPr>
        <w:tc>
          <w:tcPr>
            <w:tcW w:w="558" w:type="dxa"/>
            <w:tcBorders>
              <w:top w:val="nil"/>
              <w:bottom w:val="nil"/>
            </w:tcBorders>
            <w:shd w:val="clear" w:color="auto" w:fill="auto"/>
          </w:tcPr>
          <w:p w:rsidR="00C76F68" w:rsidRPr="00C76F68" w:rsidRDefault="00C76F68" w:rsidP="00BF4524">
            <w:pPr>
              <w:spacing w:after="0" w:line="240" w:lineRule="auto"/>
              <w:jc w:val="center"/>
              <w:rPr>
                <w:rFonts w:cs="Tahoma"/>
                <w:noProof/>
                <w:sz w:val="20"/>
                <w:szCs w:val="20"/>
              </w:rPr>
            </w:pPr>
          </w:p>
        </w:tc>
        <w:tc>
          <w:tcPr>
            <w:tcW w:w="2301" w:type="dxa"/>
            <w:vMerge/>
            <w:shd w:val="clear" w:color="auto" w:fill="auto"/>
          </w:tcPr>
          <w:p w:rsidR="00C76F68" w:rsidRPr="00C76F68" w:rsidRDefault="00C76F68" w:rsidP="00BF4524">
            <w:pPr>
              <w:spacing w:after="0" w:line="240" w:lineRule="auto"/>
              <w:jc w:val="both"/>
              <w:rPr>
                <w:rFonts w:cs="Tahoma"/>
                <w:noProof/>
                <w:sz w:val="20"/>
                <w:szCs w:val="20"/>
              </w:rPr>
            </w:pPr>
          </w:p>
        </w:tc>
        <w:tc>
          <w:tcPr>
            <w:tcW w:w="2970" w:type="dxa"/>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Jumlah Provinsi/Kab/Kota yang menetapkan Perda tentang  APBD Provinsi/Kab/Kota yang tepat waktu</w:t>
            </w:r>
            <w:r w:rsidRPr="00C76F68">
              <w:rPr>
                <w:rFonts w:cs="Tahoma"/>
                <w:noProof/>
                <w:sz w:val="20"/>
                <w:szCs w:val="20"/>
              </w:rPr>
              <w:tab/>
            </w:r>
          </w:p>
        </w:tc>
        <w:tc>
          <w:tcPr>
            <w:tcW w:w="1383" w:type="dxa"/>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30 Provinsi, 250 Kab/Kota</w:t>
            </w:r>
          </w:p>
          <w:p w:rsidR="00C76F68" w:rsidRPr="00C76F68" w:rsidRDefault="00C76F68" w:rsidP="00BF4524">
            <w:pPr>
              <w:spacing w:after="0" w:line="240" w:lineRule="auto"/>
              <w:jc w:val="both"/>
              <w:rPr>
                <w:rFonts w:cs="Tahoma"/>
                <w:noProof/>
                <w:sz w:val="20"/>
                <w:szCs w:val="20"/>
              </w:rPr>
            </w:pPr>
          </w:p>
        </w:tc>
        <w:tc>
          <w:tcPr>
            <w:tcW w:w="1405" w:type="dxa"/>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30 Provinsi, 300 Kab/Kota</w:t>
            </w:r>
          </w:p>
          <w:p w:rsidR="00C76F68" w:rsidRPr="00C76F68" w:rsidRDefault="00C76F68" w:rsidP="00BF4524">
            <w:pPr>
              <w:spacing w:after="0" w:line="240" w:lineRule="auto"/>
              <w:jc w:val="both"/>
              <w:rPr>
                <w:rFonts w:cs="Tahoma"/>
                <w:noProof/>
                <w:sz w:val="20"/>
                <w:szCs w:val="20"/>
              </w:rPr>
            </w:pPr>
          </w:p>
        </w:tc>
        <w:tc>
          <w:tcPr>
            <w:tcW w:w="1486" w:type="dxa"/>
            <w:shd w:val="clear" w:color="auto" w:fill="auto"/>
          </w:tcPr>
          <w:p w:rsidR="00C76F68" w:rsidRPr="00C76F68" w:rsidRDefault="00C76F68" w:rsidP="00BF4524">
            <w:pPr>
              <w:rPr>
                <w:sz w:val="20"/>
                <w:szCs w:val="20"/>
              </w:rPr>
            </w:pPr>
            <w:r w:rsidRPr="00C76F68">
              <w:rPr>
                <w:rFonts w:cs="Tahoma"/>
                <w:noProof/>
                <w:sz w:val="20"/>
                <w:szCs w:val="20"/>
              </w:rPr>
              <w:t>Ditjen Bina Keuda</w:t>
            </w:r>
          </w:p>
        </w:tc>
      </w:tr>
      <w:tr w:rsidR="00C76F68" w:rsidRPr="00C76F68" w:rsidTr="00BF4524">
        <w:trPr>
          <w:jc w:val="center"/>
        </w:trPr>
        <w:tc>
          <w:tcPr>
            <w:tcW w:w="558" w:type="dxa"/>
            <w:tcBorders>
              <w:top w:val="nil"/>
              <w:bottom w:val="nil"/>
            </w:tcBorders>
            <w:shd w:val="clear" w:color="auto" w:fill="auto"/>
          </w:tcPr>
          <w:p w:rsidR="00C76F68" w:rsidRPr="00C76F68" w:rsidRDefault="00C76F68" w:rsidP="00BF4524">
            <w:pPr>
              <w:spacing w:after="0" w:line="240" w:lineRule="auto"/>
              <w:jc w:val="center"/>
              <w:rPr>
                <w:rFonts w:cs="Tahoma"/>
                <w:noProof/>
                <w:sz w:val="20"/>
                <w:szCs w:val="20"/>
              </w:rPr>
            </w:pPr>
          </w:p>
        </w:tc>
        <w:tc>
          <w:tcPr>
            <w:tcW w:w="2301" w:type="dxa"/>
            <w:vMerge/>
            <w:shd w:val="clear" w:color="auto" w:fill="auto"/>
          </w:tcPr>
          <w:p w:rsidR="00C76F68" w:rsidRPr="00C76F68" w:rsidRDefault="00C76F68" w:rsidP="00BF4524">
            <w:pPr>
              <w:spacing w:after="0" w:line="240" w:lineRule="auto"/>
              <w:jc w:val="both"/>
              <w:rPr>
                <w:rFonts w:cs="Tahoma"/>
                <w:noProof/>
                <w:sz w:val="20"/>
                <w:szCs w:val="20"/>
              </w:rPr>
            </w:pPr>
          </w:p>
        </w:tc>
        <w:tc>
          <w:tcPr>
            <w:tcW w:w="2970" w:type="dxa"/>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Jumlah prov/Kab/Kota yang menetapkan  Perda pertanggungjawaban pelaksanaan APBD yang disahkan secara tepat waktu</w:t>
            </w:r>
          </w:p>
        </w:tc>
        <w:tc>
          <w:tcPr>
            <w:tcW w:w="1383" w:type="dxa"/>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30 Provinsi, 250 Kab/Kota</w:t>
            </w:r>
          </w:p>
          <w:p w:rsidR="00C76F68" w:rsidRPr="00C76F68" w:rsidRDefault="00C76F68" w:rsidP="00BF4524">
            <w:pPr>
              <w:spacing w:after="0" w:line="240" w:lineRule="auto"/>
              <w:jc w:val="both"/>
              <w:rPr>
                <w:rFonts w:cs="Tahoma"/>
                <w:noProof/>
                <w:sz w:val="20"/>
                <w:szCs w:val="20"/>
              </w:rPr>
            </w:pPr>
          </w:p>
        </w:tc>
        <w:tc>
          <w:tcPr>
            <w:tcW w:w="1405" w:type="dxa"/>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30 Provinsi, 300 Kab/Kota</w:t>
            </w:r>
          </w:p>
        </w:tc>
        <w:tc>
          <w:tcPr>
            <w:tcW w:w="1486" w:type="dxa"/>
            <w:shd w:val="clear" w:color="auto" w:fill="auto"/>
          </w:tcPr>
          <w:p w:rsidR="00C76F68" w:rsidRPr="00C76F68" w:rsidRDefault="00C76F68" w:rsidP="00BF4524">
            <w:pPr>
              <w:rPr>
                <w:sz w:val="20"/>
                <w:szCs w:val="20"/>
              </w:rPr>
            </w:pPr>
            <w:r w:rsidRPr="00C76F68">
              <w:rPr>
                <w:rFonts w:cs="Tahoma"/>
                <w:noProof/>
                <w:sz w:val="20"/>
                <w:szCs w:val="20"/>
              </w:rPr>
              <w:t>Ditjen Bina Keuda</w:t>
            </w:r>
          </w:p>
        </w:tc>
      </w:tr>
      <w:tr w:rsidR="00C76F68" w:rsidRPr="00C76F68" w:rsidTr="00BF4524">
        <w:trPr>
          <w:trHeight w:val="1448"/>
          <w:jc w:val="center"/>
        </w:trPr>
        <w:tc>
          <w:tcPr>
            <w:tcW w:w="558" w:type="dxa"/>
            <w:tcBorders>
              <w:top w:val="nil"/>
              <w:bottom w:val="single" w:sz="4" w:space="0" w:color="auto"/>
            </w:tcBorders>
            <w:shd w:val="clear" w:color="auto" w:fill="auto"/>
          </w:tcPr>
          <w:p w:rsidR="00C76F68" w:rsidRPr="00C76F68" w:rsidRDefault="00C76F68" w:rsidP="00BF4524">
            <w:pPr>
              <w:spacing w:after="0" w:line="240" w:lineRule="auto"/>
              <w:jc w:val="center"/>
              <w:rPr>
                <w:rFonts w:cs="Tahoma"/>
                <w:noProof/>
                <w:sz w:val="20"/>
                <w:szCs w:val="20"/>
              </w:rPr>
            </w:pPr>
          </w:p>
        </w:tc>
        <w:tc>
          <w:tcPr>
            <w:tcW w:w="2301" w:type="dxa"/>
            <w:vMerge/>
            <w:shd w:val="clear" w:color="auto" w:fill="auto"/>
          </w:tcPr>
          <w:p w:rsidR="00C76F68" w:rsidRPr="00C76F68" w:rsidRDefault="00C76F68" w:rsidP="00BF4524">
            <w:pPr>
              <w:spacing w:after="0" w:line="240" w:lineRule="auto"/>
              <w:jc w:val="both"/>
              <w:rPr>
                <w:rFonts w:cs="Tahoma"/>
                <w:noProof/>
                <w:sz w:val="20"/>
                <w:szCs w:val="20"/>
              </w:rPr>
            </w:pPr>
          </w:p>
        </w:tc>
        <w:tc>
          <w:tcPr>
            <w:tcW w:w="2970" w:type="dxa"/>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Jumlah pemda yang menerapkan akuntansi berbasis akrual</w:t>
            </w:r>
          </w:p>
          <w:p w:rsidR="00C76F68" w:rsidRPr="00C76F68" w:rsidRDefault="00C76F68" w:rsidP="00BF4524">
            <w:pPr>
              <w:rPr>
                <w:rFonts w:cs="Tahoma"/>
                <w:sz w:val="20"/>
                <w:szCs w:val="20"/>
              </w:rPr>
            </w:pPr>
          </w:p>
          <w:p w:rsidR="00C76F68" w:rsidRPr="00C76F68" w:rsidRDefault="00C76F68" w:rsidP="00BF4524">
            <w:pPr>
              <w:jc w:val="center"/>
              <w:rPr>
                <w:rFonts w:cs="Tahoma"/>
                <w:sz w:val="20"/>
                <w:szCs w:val="20"/>
              </w:rPr>
            </w:pPr>
          </w:p>
        </w:tc>
        <w:tc>
          <w:tcPr>
            <w:tcW w:w="1383" w:type="dxa"/>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20 provinsi, 250 Kab/Kota</w:t>
            </w:r>
          </w:p>
          <w:p w:rsidR="00C76F68" w:rsidRPr="00C76F68" w:rsidRDefault="00C76F68" w:rsidP="00BF4524">
            <w:pPr>
              <w:tabs>
                <w:tab w:val="left" w:pos="1140"/>
              </w:tabs>
              <w:spacing w:after="0" w:line="240" w:lineRule="auto"/>
              <w:jc w:val="both"/>
              <w:rPr>
                <w:rFonts w:cs="Tahoma"/>
                <w:noProof/>
                <w:sz w:val="20"/>
                <w:szCs w:val="20"/>
              </w:rPr>
            </w:pPr>
          </w:p>
          <w:p w:rsidR="00C76F68" w:rsidRPr="00C76F68" w:rsidRDefault="00C76F68" w:rsidP="00BF4524">
            <w:pPr>
              <w:spacing w:after="0" w:line="240" w:lineRule="auto"/>
              <w:jc w:val="both"/>
              <w:rPr>
                <w:rFonts w:cs="Tahoma"/>
                <w:noProof/>
                <w:sz w:val="20"/>
                <w:szCs w:val="20"/>
              </w:rPr>
            </w:pPr>
          </w:p>
        </w:tc>
        <w:tc>
          <w:tcPr>
            <w:tcW w:w="1405" w:type="dxa"/>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 xml:space="preserve">28 Provinsi, 350 Kab/Kota </w:t>
            </w:r>
          </w:p>
        </w:tc>
        <w:tc>
          <w:tcPr>
            <w:tcW w:w="1486" w:type="dxa"/>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Ditjen Bina Keuda</w:t>
            </w:r>
          </w:p>
        </w:tc>
      </w:tr>
      <w:tr w:rsidR="00C76F68" w:rsidRPr="00C76F68" w:rsidTr="00BF4524">
        <w:trPr>
          <w:jc w:val="center"/>
        </w:trPr>
        <w:tc>
          <w:tcPr>
            <w:tcW w:w="558" w:type="dxa"/>
            <w:tcBorders>
              <w:bottom w:val="nil"/>
            </w:tcBorders>
            <w:shd w:val="clear" w:color="auto" w:fill="auto"/>
          </w:tcPr>
          <w:p w:rsidR="00C76F68" w:rsidRPr="00C76F68" w:rsidRDefault="00C76F68" w:rsidP="00BF4524">
            <w:pPr>
              <w:spacing w:before="60" w:after="60" w:line="240" w:lineRule="auto"/>
              <w:jc w:val="center"/>
              <w:rPr>
                <w:rFonts w:cs="Tahoma"/>
                <w:noProof/>
                <w:sz w:val="20"/>
                <w:szCs w:val="20"/>
              </w:rPr>
            </w:pPr>
            <w:r w:rsidRPr="00C76F68">
              <w:rPr>
                <w:rFonts w:cs="Tahoma"/>
                <w:noProof/>
                <w:sz w:val="20"/>
                <w:szCs w:val="20"/>
              </w:rPr>
              <w:t>4</w:t>
            </w:r>
          </w:p>
        </w:tc>
        <w:tc>
          <w:tcPr>
            <w:tcW w:w="9545" w:type="dxa"/>
            <w:gridSpan w:val="5"/>
            <w:shd w:val="clear" w:color="auto" w:fill="auto"/>
          </w:tcPr>
          <w:p w:rsidR="00C76F68" w:rsidRPr="00C76F68" w:rsidRDefault="00C76F68" w:rsidP="00BF4524">
            <w:pPr>
              <w:spacing w:before="60" w:after="60" w:line="240" w:lineRule="auto"/>
              <w:jc w:val="both"/>
              <w:rPr>
                <w:rFonts w:cs="Tahoma"/>
                <w:noProof/>
                <w:sz w:val="20"/>
                <w:szCs w:val="20"/>
              </w:rPr>
            </w:pPr>
            <w:r w:rsidRPr="00C76F68">
              <w:rPr>
                <w:rFonts w:cs="Tahoma"/>
                <w:noProof/>
                <w:sz w:val="20"/>
                <w:szCs w:val="20"/>
              </w:rPr>
              <w:t>Optimalisasi penyelenggaraan pemerintahan desa dalam memberikan pelayanan prima kepada masyarakat dan mendorong percepatan pembangunan desa</w:t>
            </w:r>
          </w:p>
        </w:tc>
      </w:tr>
      <w:tr w:rsidR="00C76F68" w:rsidRPr="00C76F68" w:rsidTr="00BF4524">
        <w:trPr>
          <w:jc w:val="center"/>
        </w:trPr>
        <w:tc>
          <w:tcPr>
            <w:tcW w:w="558" w:type="dxa"/>
            <w:tcBorders>
              <w:top w:val="nil"/>
              <w:bottom w:val="nil"/>
            </w:tcBorders>
            <w:shd w:val="clear" w:color="auto" w:fill="auto"/>
          </w:tcPr>
          <w:p w:rsidR="00C76F68" w:rsidRPr="00C76F68" w:rsidRDefault="00C76F68" w:rsidP="00BF4524">
            <w:pPr>
              <w:spacing w:after="0" w:line="240" w:lineRule="auto"/>
              <w:jc w:val="center"/>
              <w:rPr>
                <w:rFonts w:cs="Tahoma"/>
                <w:noProof/>
                <w:sz w:val="20"/>
                <w:szCs w:val="20"/>
              </w:rPr>
            </w:pPr>
          </w:p>
        </w:tc>
        <w:tc>
          <w:tcPr>
            <w:tcW w:w="2301" w:type="dxa"/>
            <w:vMerge w:val="restart"/>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Meningkatnya</w:t>
            </w:r>
            <w:r w:rsidRPr="00C76F68">
              <w:rPr>
                <w:rFonts w:cs="Tahoma"/>
                <w:sz w:val="20"/>
                <w:szCs w:val="20"/>
              </w:rPr>
              <w:t xml:space="preserve"> kualitas dan akuntabilitas penyelenggaraan pemerintahan desa dalam pelayanan masyarakat</w:t>
            </w:r>
          </w:p>
        </w:tc>
        <w:tc>
          <w:tcPr>
            <w:tcW w:w="2970" w:type="dxa"/>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sz w:val="20"/>
                <w:szCs w:val="20"/>
              </w:rPr>
              <w:t>Jumlah desa dengan tata kelola pemerintahan desa yang baik</w:t>
            </w:r>
          </w:p>
        </w:tc>
        <w:tc>
          <w:tcPr>
            <w:tcW w:w="1383" w:type="dxa"/>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5.000 desa</w:t>
            </w:r>
          </w:p>
        </w:tc>
        <w:tc>
          <w:tcPr>
            <w:tcW w:w="1405" w:type="dxa"/>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40.000 desa</w:t>
            </w:r>
          </w:p>
        </w:tc>
        <w:tc>
          <w:tcPr>
            <w:tcW w:w="1486" w:type="dxa"/>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Ditjen Bina Pemerintahan Desa</w:t>
            </w:r>
          </w:p>
        </w:tc>
      </w:tr>
      <w:tr w:rsidR="00C76F68" w:rsidRPr="00C76F68" w:rsidTr="00BF4524">
        <w:trPr>
          <w:jc w:val="center"/>
        </w:trPr>
        <w:tc>
          <w:tcPr>
            <w:tcW w:w="558" w:type="dxa"/>
            <w:tcBorders>
              <w:top w:val="nil"/>
              <w:bottom w:val="nil"/>
            </w:tcBorders>
            <w:shd w:val="clear" w:color="auto" w:fill="auto"/>
          </w:tcPr>
          <w:p w:rsidR="00C76F68" w:rsidRPr="00C76F68" w:rsidRDefault="00C76F68" w:rsidP="00BF4524">
            <w:pPr>
              <w:spacing w:after="0" w:line="240" w:lineRule="auto"/>
              <w:jc w:val="center"/>
              <w:rPr>
                <w:rFonts w:cs="Tahoma"/>
                <w:noProof/>
                <w:sz w:val="20"/>
                <w:szCs w:val="20"/>
              </w:rPr>
            </w:pPr>
          </w:p>
        </w:tc>
        <w:tc>
          <w:tcPr>
            <w:tcW w:w="2301" w:type="dxa"/>
            <w:vMerge/>
            <w:tcBorders>
              <w:bottom w:val="nil"/>
            </w:tcBorders>
            <w:shd w:val="clear" w:color="auto" w:fill="auto"/>
          </w:tcPr>
          <w:p w:rsidR="00C76F68" w:rsidRPr="00C76F68" w:rsidRDefault="00C76F68" w:rsidP="00BF4524">
            <w:pPr>
              <w:spacing w:after="0" w:line="240" w:lineRule="auto"/>
              <w:jc w:val="both"/>
              <w:rPr>
                <w:rFonts w:cs="Tahoma"/>
                <w:noProof/>
                <w:sz w:val="20"/>
                <w:szCs w:val="20"/>
              </w:rPr>
            </w:pPr>
          </w:p>
        </w:tc>
        <w:tc>
          <w:tcPr>
            <w:tcW w:w="2970" w:type="dxa"/>
            <w:shd w:val="clear" w:color="auto" w:fill="auto"/>
          </w:tcPr>
          <w:p w:rsidR="00C76F68" w:rsidRPr="00C76F68" w:rsidRDefault="00C76F68" w:rsidP="00BF4524">
            <w:pPr>
              <w:spacing w:after="0" w:line="240" w:lineRule="auto"/>
              <w:jc w:val="both"/>
              <w:rPr>
                <w:rFonts w:cs="Tahoma"/>
                <w:sz w:val="20"/>
                <w:szCs w:val="20"/>
              </w:rPr>
            </w:pPr>
            <w:r w:rsidRPr="00C76F68">
              <w:rPr>
                <w:rFonts w:cs="Tahoma"/>
                <w:sz w:val="20"/>
                <w:szCs w:val="20"/>
              </w:rPr>
              <w:t>Jumlah desa dengan tata kelola keuangan dan aset yang efektif, transparan dan akuntabel</w:t>
            </w:r>
          </w:p>
        </w:tc>
        <w:tc>
          <w:tcPr>
            <w:tcW w:w="1383" w:type="dxa"/>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5.000 desa</w:t>
            </w:r>
          </w:p>
        </w:tc>
        <w:tc>
          <w:tcPr>
            <w:tcW w:w="1405" w:type="dxa"/>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40.000 desa</w:t>
            </w:r>
          </w:p>
        </w:tc>
        <w:tc>
          <w:tcPr>
            <w:tcW w:w="1486" w:type="dxa"/>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Ditjen Bina Pemerintahan Desa</w:t>
            </w:r>
          </w:p>
        </w:tc>
      </w:tr>
      <w:tr w:rsidR="00C76F68" w:rsidRPr="00C76F68" w:rsidTr="00BF4524">
        <w:trPr>
          <w:jc w:val="center"/>
        </w:trPr>
        <w:tc>
          <w:tcPr>
            <w:tcW w:w="558" w:type="dxa"/>
            <w:tcBorders>
              <w:top w:val="nil"/>
              <w:bottom w:val="nil"/>
            </w:tcBorders>
            <w:shd w:val="clear" w:color="auto" w:fill="auto"/>
          </w:tcPr>
          <w:p w:rsidR="00C76F68" w:rsidRPr="00C76F68" w:rsidRDefault="00C76F68" w:rsidP="00BF4524">
            <w:pPr>
              <w:spacing w:after="0" w:line="240" w:lineRule="auto"/>
              <w:jc w:val="center"/>
              <w:rPr>
                <w:rFonts w:cs="Tahoma"/>
                <w:noProof/>
                <w:sz w:val="20"/>
                <w:szCs w:val="20"/>
              </w:rPr>
            </w:pPr>
          </w:p>
        </w:tc>
        <w:tc>
          <w:tcPr>
            <w:tcW w:w="2301" w:type="dxa"/>
            <w:tcBorders>
              <w:top w:val="nil"/>
              <w:bottom w:val="nil"/>
            </w:tcBorders>
            <w:shd w:val="clear" w:color="auto" w:fill="auto"/>
          </w:tcPr>
          <w:p w:rsidR="00C76F68" w:rsidRPr="00C76F68" w:rsidRDefault="00C76F68" w:rsidP="00BF4524">
            <w:pPr>
              <w:spacing w:after="0" w:line="240" w:lineRule="auto"/>
              <w:jc w:val="both"/>
              <w:rPr>
                <w:rFonts w:cs="Tahoma"/>
                <w:noProof/>
                <w:sz w:val="20"/>
                <w:szCs w:val="20"/>
              </w:rPr>
            </w:pPr>
          </w:p>
        </w:tc>
        <w:tc>
          <w:tcPr>
            <w:tcW w:w="2970" w:type="dxa"/>
            <w:shd w:val="clear" w:color="auto" w:fill="auto"/>
          </w:tcPr>
          <w:p w:rsidR="00C76F68" w:rsidRPr="00C76F68" w:rsidRDefault="00C76F68" w:rsidP="00BF4524">
            <w:pPr>
              <w:spacing w:after="0" w:line="240" w:lineRule="auto"/>
              <w:jc w:val="both"/>
              <w:rPr>
                <w:rFonts w:cs="Tahoma"/>
                <w:sz w:val="20"/>
                <w:szCs w:val="20"/>
              </w:rPr>
            </w:pPr>
            <w:r w:rsidRPr="00C76F68">
              <w:rPr>
                <w:rFonts w:cs="Tahoma"/>
                <w:sz w:val="20"/>
                <w:szCs w:val="20"/>
              </w:rPr>
              <w:t>Jumlah desa swasembada</w:t>
            </w:r>
          </w:p>
        </w:tc>
        <w:tc>
          <w:tcPr>
            <w:tcW w:w="1383" w:type="dxa"/>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2.000 desa</w:t>
            </w:r>
          </w:p>
        </w:tc>
        <w:tc>
          <w:tcPr>
            <w:tcW w:w="1405" w:type="dxa"/>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10.000 desa</w:t>
            </w:r>
          </w:p>
        </w:tc>
        <w:tc>
          <w:tcPr>
            <w:tcW w:w="1486" w:type="dxa"/>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 xml:space="preserve">Ditjen Bina Pemerintahan Desa </w:t>
            </w:r>
          </w:p>
        </w:tc>
      </w:tr>
      <w:tr w:rsidR="00C76F68" w:rsidRPr="00C76F68" w:rsidTr="00BF4524">
        <w:trPr>
          <w:jc w:val="center"/>
        </w:trPr>
        <w:tc>
          <w:tcPr>
            <w:tcW w:w="558" w:type="dxa"/>
            <w:tcBorders>
              <w:bottom w:val="nil"/>
            </w:tcBorders>
            <w:shd w:val="clear" w:color="auto" w:fill="auto"/>
          </w:tcPr>
          <w:p w:rsidR="00C76F68" w:rsidRPr="00C76F68" w:rsidRDefault="00C76F68" w:rsidP="00BF4524">
            <w:pPr>
              <w:spacing w:before="60" w:after="60" w:line="240" w:lineRule="auto"/>
              <w:jc w:val="center"/>
              <w:rPr>
                <w:rFonts w:cs="Tahoma"/>
                <w:noProof/>
                <w:sz w:val="20"/>
                <w:szCs w:val="20"/>
              </w:rPr>
            </w:pPr>
            <w:r w:rsidRPr="00C76F68">
              <w:rPr>
                <w:rFonts w:cs="Tahoma"/>
                <w:noProof/>
                <w:sz w:val="20"/>
                <w:szCs w:val="20"/>
              </w:rPr>
              <w:t>5</w:t>
            </w:r>
          </w:p>
        </w:tc>
        <w:tc>
          <w:tcPr>
            <w:tcW w:w="9545" w:type="dxa"/>
            <w:gridSpan w:val="5"/>
            <w:shd w:val="clear" w:color="auto" w:fill="auto"/>
          </w:tcPr>
          <w:p w:rsidR="00C76F68" w:rsidRPr="00C76F68" w:rsidRDefault="00C76F68" w:rsidP="00BF4524">
            <w:pPr>
              <w:spacing w:before="60" w:after="60" w:line="240" w:lineRule="auto"/>
              <w:jc w:val="both"/>
              <w:rPr>
                <w:rFonts w:cs="Tahoma"/>
                <w:noProof/>
                <w:sz w:val="20"/>
                <w:szCs w:val="20"/>
              </w:rPr>
            </w:pPr>
            <w:r w:rsidRPr="00C76F68">
              <w:rPr>
                <w:rFonts w:cs="Tahoma"/>
                <w:noProof/>
                <w:sz w:val="20"/>
                <w:szCs w:val="20"/>
              </w:rPr>
              <w:t>Peningkatan kualitas pelayanan administrasi kependudukan dan pencatatan sipil, dengan dukungan database yang akurat dan terpercaya</w:t>
            </w:r>
          </w:p>
        </w:tc>
      </w:tr>
      <w:tr w:rsidR="00C76F68" w:rsidRPr="00C76F68" w:rsidTr="00BF4524">
        <w:trPr>
          <w:jc w:val="center"/>
        </w:trPr>
        <w:tc>
          <w:tcPr>
            <w:tcW w:w="558" w:type="dxa"/>
            <w:tcBorders>
              <w:top w:val="nil"/>
              <w:bottom w:val="nil"/>
            </w:tcBorders>
            <w:shd w:val="clear" w:color="auto" w:fill="auto"/>
          </w:tcPr>
          <w:p w:rsidR="00C76F68" w:rsidRPr="00C76F68" w:rsidRDefault="00C76F68" w:rsidP="00BF4524">
            <w:pPr>
              <w:spacing w:after="0" w:line="240" w:lineRule="auto"/>
              <w:jc w:val="center"/>
              <w:rPr>
                <w:rFonts w:cs="Tahoma"/>
                <w:noProof/>
                <w:sz w:val="20"/>
                <w:szCs w:val="20"/>
              </w:rPr>
            </w:pPr>
          </w:p>
        </w:tc>
        <w:tc>
          <w:tcPr>
            <w:tcW w:w="2301" w:type="dxa"/>
            <w:vMerge w:val="restart"/>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Meningkatnya kualitas database kependudukan nasional sebagai dasar penerbitan dokumen kependudukan</w:t>
            </w:r>
          </w:p>
        </w:tc>
        <w:tc>
          <w:tcPr>
            <w:tcW w:w="2970" w:type="dxa"/>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Peningkatkan kualitas pelayanan kependudukan dan pencatatan sipil dengan database kependudukan nasional yang akurat</w:t>
            </w:r>
          </w:p>
        </w:tc>
        <w:tc>
          <w:tcPr>
            <w:tcW w:w="1383" w:type="dxa"/>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sz w:val="20"/>
                <w:szCs w:val="20"/>
              </w:rPr>
              <w:t>34 Provinsi dan 514 Kab/Kota</w:t>
            </w:r>
          </w:p>
        </w:tc>
        <w:tc>
          <w:tcPr>
            <w:tcW w:w="1405" w:type="dxa"/>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sz w:val="20"/>
                <w:szCs w:val="20"/>
              </w:rPr>
              <w:t>34 Provinsi dan 514 Kab/Kota</w:t>
            </w:r>
          </w:p>
        </w:tc>
        <w:tc>
          <w:tcPr>
            <w:tcW w:w="1486" w:type="dxa"/>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Ditjen Dukcapil</w:t>
            </w:r>
          </w:p>
        </w:tc>
      </w:tr>
      <w:tr w:rsidR="00C76F68" w:rsidRPr="00C76F68" w:rsidTr="00BF4524">
        <w:trPr>
          <w:jc w:val="center"/>
        </w:trPr>
        <w:tc>
          <w:tcPr>
            <w:tcW w:w="558" w:type="dxa"/>
            <w:tcBorders>
              <w:top w:val="nil"/>
              <w:bottom w:val="single" w:sz="4" w:space="0" w:color="auto"/>
            </w:tcBorders>
            <w:shd w:val="clear" w:color="auto" w:fill="auto"/>
          </w:tcPr>
          <w:p w:rsidR="00C76F68" w:rsidRPr="00C76F68" w:rsidRDefault="00C76F68" w:rsidP="00BF4524">
            <w:pPr>
              <w:spacing w:after="0" w:line="240" w:lineRule="auto"/>
              <w:jc w:val="center"/>
              <w:rPr>
                <w:rFonts w:cs="Tahoma"/>
                <w:noProof/>
                <w:sz w:val="20"/>
                <w:szCs w:val="20"/>
              </w:rPr>
            </w:pPr>
          </w:p>
        </w:tc>
        <w:tc>
          <w:tcPr>
            <w:tcW w:w="2301" w:type="dxa"/>
            <w:vMerge/>
            <w:tcBorders>
              <w:bottom w:val="single" w:sz="4" w:space="0" w:color="auto"/>
            </w:tcBorders>
            <w:shd w:val="clear" w:color="auto" w:fill="auto"/>
          </w:tcPr>
          <w:p w:rsidR="00C76F68" w:rsidRPr="00C76F68" w:rsidRDefault="00C76F68" w:rsidP="00BF4524">
            <w:pPr>
              <w:spacing w:after="0" w:line="240" w:lineRule="auto"/>
              <w:jc w:val="both"/>
              <w:rPr>
                <w:rFonts w:cs="Tahoma"/>
                <w:noProof/>
                <w:sz w:val="20"/>
                <w:szCs w:val="20"/>
              </w:rPr>
            </w:pPr>
          </w:p>
        </w:tc>
        <w:tc>
          <w:tcPr>
            <w:tcW w:w="2970" w:type="dxa"/>
            <w:tcBorders>
              <w:bottom w:val="single" w:sz="4" w:space="0" w:color="auto"/>
            </w:tcBorders>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Persentase anak yang memiliki akta kelahiran</w:t>
            </w:r>
          </w:p>
        </w:tc>
        <w:tc>
          <w:tcPr>
            <w:tcW w:w="1383" w:type="dxa"/>
            <w:tcBorders>
              <w:bottom w:val="single" w:sz="4" w:space="0" w:color="auto"/>
            </w:tcBorders>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75%</w:t>
            </w:r>
          </w:p>
        </w:tc>
        <w:tc>
          <w:tcPr>
            <w:tcW w:w="1405" w:type="dxa"/>
            <w:tcBorders>
              <w:bottom w:val="single" w:sz="4" w:space="0" w:color="auto"/>
            </w:tcBorders>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85%</w:t>
            </w:r>
          </w:p>
        </w:tc>
        <w:tc>
          <w:tcPr>
            <w:tcW w:w="1486" w:type="dxa"/>
            <w:tcBorders>
              <w:bottom w:val="single" w:sz="4" w:space="0" w:color="auto"/>
            </w:tcBorders>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Ditjen Dukcapil</w:t>
            </w:r>
          </w:p>
        </w:tc>
      </w:tr>
      <w:tr w:rsidR="00C76F68" w:rsidRPr="00C76F68" w:rsidTr="00BF4524">
        <w:trPr>
          <w:trHeight w:val="1853"/>
          <w:jc w:val="center"/>
        </w:trPr>
        <w:tc>
          <w:tcPr>
            <w:tcW w:w="558" w:type="dxa"/>
            <w:tcBorders>
              <w:top w:val="single" w:sz="4" w:space="0" w:color="auto"/>
              <w:bottom w:val="nil"/>
            </w:tcBorders>
            <w:shd w:val="clear" w:color="auto" w:fill="auto"/>
          </w:tcPr>
          <w:p w:rsidR="00C76F68" w:rsidRPr="00C76F68" w:rsidRDefault="00C76F68" w:rsidP="00BF4524">
            <w:pPr>
              <w:spacing w:after="0" w:line="240" w:lineRule="auto"/>
              <w:jc w:val="center"/>
              <w:rPr>
                <w:rFonts w:cs="Tahoma"/>
                <w:noProof/>
                <w:sz w:val="20"/>
                <w:szCs w:val="20"/>
              </w:rPr>
            </w:pPr>
          </w:p>
        </w:tc>
        <w:tc>
          <w:tcPr>
            <w:tcW w:w="2301" w:type="dxa"/>
            <w:tcBorders>
              <w:top w:val="single" w:sz="4" w:space="0" w:color="auto"/>
              <w:bottom w:val="nil"/>
            </w:tcBorders>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Meningkatnya pendayagunaan database kependudukan nasional bagi pelayanan publik dan kepentingan pembangunan nasional</w:t>
            </w:r>
          </w:p>
        </w:tc>
        <w:tc>
          <w:tcPr>
            <w:tcW w:w="2970" w:type="dxa"/>
            <w:tcBorders>
              <w:top w:val="single" w:sz="4" w:space="0" w:color="auto"/>
            </w:tcBorders>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Peningkatan pemanfaatan NIK, Database Kependudukan dan KTP-el oleh lembaga pengguna Pusat</w:t>
            </w:r>
          </w:p>
        </w:tc>
        <w:tc>
          <w:tcPr>
            <w:tcW w:w="1383" w:type="dxa"/>
            <w:tcBorders>
              <w:top w:val="single" w:sz="4" w:space="0" w:color="auto"/>
            </w:tcBorders>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21 lembaga</w:t>
            </w:r>
          </w:p>
        </w:tc>
        <w:tc>
          <w:tcPr>
            <w:tcW w:w="1405" w:type="dxa"/>
            <w:tcBorders>
              <w:top w:val="single" w:sz="4" w:space="0" w:color="auto"/>
            </w:tcBorders>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40 lembaga (kumulatif)</w:t>
            </w:r>
          </w:p>
        </w:tc>
        <w:tc>
          <w:tcPr>
            <w:tcW w:w="1486" w:type="dxa"/>
            <w:tcBorders>
              <w:top w:val="single" w:sz="4" w:space="0" w:color="auto"/>
            </w:tcBorders>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Ditjen Dukcapil</w:t>
            </w:r>
          </w:p>
        </w:tc>
      </w:tr>
      <w:tr w:rsidR="00C76F68" w:rsidRPr="00C76F68" w:rsidTr="00BF4524">
        <w:trPr>
          <w:jc w:val="center"/>
        </w:trPr>
        <w:tc>
          <w:tcPr>
            <w:tcW w:w="558" w:type="dxa"/>
            <w:tcBorders>
              <w:top w:val="nil"/>
              <w:bottom w:val="nil"/>
            </w:tcBorders>
            <w:shd w:val="clear" w:color="auto" w:fill="auto"/>
          </w:tcPr>
          <w:p w:rsidR="00C76F68" w:rsidRPr="00C76F68" w:rsidRDefault="00C76F68" w:rsidP="00BF4524">
            <w:pPr>
              <w:spacing w:after="0" w:line="240" w:lineRule="auto"/>
              <w:jc w:val="center"/>
              <w:rPr>
                <w:rFonts w:cs="Tahoma"/>
                <w:noProof/>
                <w:sz w:val="20"/>
                <w:szCs w:val="20"/>
              </w:rPr>
            </w:pPr>
          </w:p>
        </w:tc>
        <w:tc>
          <w:tcPr>
            <w:tcW w:w="2301" w:type="dxa"/>
            <w:tcBorders>
              <w:top w:val="nil"/>
              <w:bottom w:val="nil"/>
            </w:tcBorders>
            <w:shd w:val="clear" w:color="auto" w:fill="auto"/>
          </w:tcPr>
          <w:p w:rsidR="00C76F68" w:rsidRPr="00C76F68" w:rsidRDefault="00C76F68" w:rsidP="00BF4524">
            <w:pPr>
              <w:spacing w:after="0" w:line="240" w:lineRule="auto"/>
              <w:jc w:val="both"/>
              <w:rPr>
                <w:rFonts w:cs="Tahoma"/>
                <w:noProof/>
                <w:sz w:val="20"/>
                <w:szCs w:val="20"/>
              </w:rPr>
            </w:pPr>
          </w:p>
        </w:tc>
        <w:tc>
          <w:tcPr>
            <w:tcW w:w="2970" w:type="dxa"/>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Penyediaan DP4 untuk Mendukung Penyelenggaraan Pemilu/Pemilukada Serentak</w:t>
            </w:r>
          </w:p>
          <w:p w:rsidR="00C76F68" w:rsidRPr="00C76F68" w:rsidRDefault="00C76F68" w:rsidP="00BF4524">
            <w:pPr>
              <w:spacing w:after="0" w:line="240" w:lineRule="auto"/>
              <w:jc w:val="both"/>
              <w:rPr>
                <w:rFonts w:cs="Tahoma"/>
                <w:noProof/>
                <w:sz w:val="20"/>
                <w:szCs w:val="20"/>
              </w:rPr>
            </w:pPr>
          </w:p>
        </w:tc>
        <w:tc>
          <w:tcPr>
            <w:tcW w:w="1383" w:type="dxa"/>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269 daerah</w:t>
            </w:r>
          </w:p>
        </w:tc>
        <w:tc>
          <w:tcPr>
            <w:tcW w:w="1405" w:type="dxa"/>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541 daerah (kumulatif)</w:t>
            </w:r>
          </w:p>
        </w:tc>
        <w:tc>
          <w:tcPr>
            <w:tcW w:w="1486" w:type="dxa"/>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Ditjen Dukcapil</w:t>
            </w:r>
          </w:p>
        </w:tc>
      </w:tr>
      <w:tr w:rsidR="00C76F68" w:rsidRPr="00C76F68" w:rsidTr="00BF4524">
        <w:trPr>
          <w:jc w:val="center"/>
        </w:trPr>
        <w:tc>
          <w:tcPr>
            <w:tcW w:w="558" w:type="dxa"/>
            <w:tcBorders>
              <w:bottom w:val="nil"/>
            </w:tcBorders>
            <w:shd w:val="clear" w:color="auto" w:fill="auto"/>
          </w:tcPr>
          <w:p w:rsidR="00C76F68" w:rsidRPr="00C76F68" w:rsidRDefault="00C76F68" w:rsidP="00BF4524">
            <w:pPr>
              <w:spacing w:before="60" w:after="60" w:line="240" w:lineRule="auto"/>
              <w:jc w:val="center"/>
              <w:rPr>
                <w:rFonts w:cs="Tahoma"/>
                <w:noProof/>
                <w:sz w:val="20"/>
                <w:szCs w:val="20"/>
              </w:rPr>
            </w:pPr>
            <w:r w:rsidRPr="00C76F68">
              <w:rPr>
                <w:rFonts w:cs="Tahoma"/>
                <w:noProof/>
                <w:sz w:val="20"/>
                <w:szCs w:val="20"/>
              </w:rPr>
              <w:t>6</w:t>
            </w:r>
          </w:p>
        </w:tc>
        <w:tc>
          <w:tcPr>
            <w:tcW w:w="9545" w:type="dxa"/>
            <w:gridSpan w:val="5"/>
            <w:shd w:val="clear" w:color="auto" w:fill="auto"/>
          </w:tcPr>
          <w:p w:rsidR="00C76F68" w:rsidRPr="00C76F68" w:rsidRDefault="00C76F68" w:rsidP="00BF4524">
            <w:pPr>
              <w:spacing w:before="60" w:after="60" w:line="240" w:lineRule="auto"/>
              <w:jc w:val="both"/>
              <w:rPr>
                <w:rFonts w:cs="Tahoma"/>
                <w:noProof/>
                <w:sz w:val="20"/>
                <w:szCs w:val="20"/>
              </w:rPr>
            </w:pPr>
            <w:r w:rsidRPr="00C76F68">
              <w:rPr>
                <w:rFonts w:cs="Tahoma"/>
                <w:noProof/>
                <w:sz w:val="20"/>
                <w:szCs w:val="20"/>
              </w:rPr>
              <w:t>Peningkatan tata kelola dan kualitas kelembagaan pemerintahan dalam negeri</w:t>
            </w:r>
          </w:p>
        </w:tc>
      </w:tr>
      <w:tr w:rsidR="00C76F68" w:rsidRPr="00C76F68" w:rsidTr="00BF4524">
        <w:trPr>
          <w:jc w:val="center"/>
        </w:trPr>
        <w:tc>
          <w:tcPr>
            <w:tcW w:w="558" w:type="dxa"/>
            <w:tcBorders>
              <w:top w:val="nil"/>
              <w:bottom w:val="nil"/>
            </w:tcBorders>
            <w:shd w:val="clear" w:color="auto" w:fill="auto"/>
          </w:tcPr>
          <w:p w:rsidR="00C76F68" w:rsidRPr="00C76F68" w:rsidRDefault="00C76F68" w:rsidP="00BF4524">
            <w:pPr>
              <w:spacing w:after="0" w:line="240" w:lineRule="auto"/>
              <w:jc w:val="center"/>
              <w:rPr>
                <w:rFonts w:cs="Tahoma"/>
                <w:noProof/>
                <w:sz w:val="20"/>
                <w:szCs w:val="20"/>
              </w:rPr>
            </w:pPr>
          </w:p>
        </w:tc>
        <w:tc>
          <w:tcPr>
            <w:tcW w:w="2301" w:type="dxa"/>
            <w:vMerge w:val="restart"/>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Meningkatnya kapasitas dan profesionalisme aparatur bidang pemerintahan dalam negeri</w:t>
            </w:r>
          </w:p>
        </w:tc>
        <w:tc>
          <w:tcPr>
            <w:tcW w:w="2970" w:type="dxa"/>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Persentase lulusan IPDN dengan nilai baik yang siap menjadi kader pelopor revolusi mental.</w:t>
            </w:r>
          </w:p>
        </w:tc>
        <w:tc>
          <w:tcPr>
            <w:tcW w:w="1383" w:type="dxa"/>
            <w:shd w:val="clear" w:color="auto" w:fill="auto"/>
          </w:tcPr>
          <w:p w:rsidR="00C76F68" w:rsidRPr="00C76F68" w:rsidRDefault="00C76F68" w:rsidP="00BF4524">
            <w:pPr>
              <w:spacing w:after="0" w:line="240" w:lineRule="auto"/>
              <w:jc w:val="center"/>
              <w:rPr>
                <w:rFonts w:cs="Tahoma"/>
                <w:noProof/>
                <w:sz w:val="20"/>
                <w:szCs w:val="20"/>
              </w:rPr>
            </w:pPr>
            <w:r w:rsidRPr="00C76F68">
              <w:rPr>
                <w:rFonts w:cs="Tahoma"/>
                <w:noProof/>
                <w:sz w:val="20"/>
                <w:szCs w:val="20"/>
                <w:lang w:val="id-ID"/>
              </w:rPr>
              <w:t>50</w:t>
            </w:r>
            <w:r w:rsidRPr="00C76F68">
              <w:rPr>
                <w:rFonts w:cs="Tahoma"/>
                <w:noProof/>
                <w:sz w:val="20"/>
                <w:szCs w:val="20"/>
              </w:rPr>
              <w:t>% (Identifikasi Awal perumusan kebijakan)</w:t>
            </w:r>
          </w:p>
        </w:tc>
        <w:tc>
          <w:tcPr>
            <w:tcW w:w="1405" w:type="dxa"/>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lang w:val="id-ID"/>
              </w:rPr>
              <w:t>85</w:t>
            </w:r>
            <w:r w:rsidRPr="00C76F68">
              <w:rPr>
                <w:rFonts w:cs="Tahoma"/>
                <w:noProof/>
                <w:sz w:val="20"/>
                <w:szCs w:val="20"/>
              </w:rPr>
              <w:t>% (baik)</w:t>
            </w:r>
          </w:p>
        </w:tc>
        <w:tc>
          <w:tcPr>
            <w:tcW w:w="1486" w:type="dxa"/>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IPDN</w:t>
            </w:r>
          </w:p>
        </w:tc>
      </w:tr>
      <w:tr w:rsidR="00C76F68" w:rsidRPr="00C76F68" w:rsidTr="00BF4524">
        <w:trPr>
          <w:jc w:val="center"/>
        </w:trPr>
        <w:tc>
          <w:tcPr>
            <w:tcW w:w="558" w:type="dxa"/>
            <w:tcBorders>
              <w:top w:val="nil"/>
              <w:bottom w:val="nil"/>
            </w:tcBorders>
            <w:shd w:val="clear" w:color="auto" w:fill="auto"/>
          </w:tcPr>
          <w:p w:rsidR="00C76F68" w:rsidRPr="00C76F68" w:rsidRDefault="00C76F68" w:rsidP="00BF4524">
            <w:pPr>
              <w:spacing w:after="0" w:line="240" w:lineRule="auto"/>
              <w:jc w:val="center"/>
              <w:rPr>
                <w:rFonts w:cs="Tahoma"/>
                <w:noProof/>
                <w:sz w:val="20"/>
                <w:szCs w:val="20"/>
              </w:rPr>
            </w:pPr>
          </w:p>
        </w:tc>
        <w:tc>
          <w:tcPr>
            <w:tcW w:w="2301" w:type="dxa"/>
            <w:vMerge/>
            <w:tcBorders>
              <w:bottom w:val="nil"/>
            </w:tcBorders>
            <w:shd w:val="clear" w:color="auto" w:fill="auto"/>
          </w:tcPr>
          <w:p w:rsidR="00C76F68" w:rsidRPr="00C76F68" w:rsidRDefault="00C76F68" w:rsidP="00BF4524">
            <w:pPr>
              <w:spacing w:after="0" w:line="240" w:lineRule="auto"/>
              <w:jc w:val="both"/>
              <w:rPr>
                <w:rFonts w:cs="Tahoma"/>
                <w:noProof/>
                <w:sz w:val="20"/>
                <w:szCs w:val="20"/>
              </w:rPr>
            </w:pPr>
          </w:p>
        </w:tc>
        <w:tc>
          <w:tcPr>
            <w:tcW w:w="2970" w:type="dxa"/>
            <w:shd w:val="clear" w:color="auto" w:fill="auto"/>
          </w:tcPr>
          <w:p w:rsidR="00C76F68" w:rsidRPr="00C76F68" w:rsidRDefault="00C76F68" w:rsidP="00BF4524">
            <w:pPr>
              <w:spacing w:after="0" w:line="240" w:lineRule="auto"/>
              <w:jc w:val="both"/>
              <w:rPr>
                <w:rFonts w:cs="Tahoma"/>
                <w:noProof/>
                <w:sz w:val="20"/>
                <w:szCs w:val="20"/>
                <w:lang w:val="id-ID"/>
              </w:rPr>
            </w:pPr>
            <w:r w:rsidRPr="00C76F68">
              <w:rPr>
                <w:rFonts w:cs="Tahoma"/>
                <w:noProof/>
                <w:sz w:val="20"/>
                <w:szCs w:val="20"/>
                <w:lang w:val="id-ID"/>
              </w:rPr>
              <w:t>Persentase tingkat kepuasan stakeholders terhadap Etos Kerja Alumni</w:t>
            </w:r>
          </w:p>
        </w:tc>
        <w:tc>
          <w:tcPr>
            <w:tcW w:w="1383" w:type="dxa"/>
            <w:shd w:val="clear" w:color="auto" w:fill="auto"/>
          </w:tcPr>
          <w:p w:rsidR="00C76F68" w:rsidRPr="00C76F68" w:rsidRDefault="00C76F68" w:rsidP="00BF4524">
            <w:pPr>
              <w:spacing w:after="0" w:line="240" w:lineRule="auto"/>
              <w:jc w:val="center"/>
              <w:rPr>
                <w:rFonts w:cs="Tahoma"/>
                <w:noProof/>
                <w:sz w:val="20"/>
                <w:szCs w:val="20"/>
                <w:lang w:val="id-ID"/>
              </w:rPr>
            </w:pPr>
            <w:r w:rsidRPr="00C76F68">
              <w:rPr>
                <w:rFonts w:cs="Tahoma"/>
                <w:noProof/>
                <w:sz w:val="20"/>
                <w:szCs w:val="20"/>
                <w:lang w:val="id-ID"/>
              </w:rPr>
              <w:t>65% (baik)</w:t>
            </w:r>
          </w:p>
        </w:tc>
        <w:tc>
          <w:tcPr>
            <w:tcW w:w="1405" w:type="dxa"/>
            <w:shd w:val="clear" w:color="auto" w:fill="auto"/>
          </w:tcPr>
          <w:p w:rsidR="00C76F68" w:rsidRPr="00C76F68" w:rsidRDefault="00C76F68" w:rsidP="00BF4524">
            <w:pPr>
              <w:spacing w:after="0" w:line="240" w:lineRule="auto"/>
              <w:jc w:val="both"/>
              <w:rPr>
                <w:rFonts w:cs="Tahoma"/>
                <w:noProof/>
                <w:sz w:val="20"/>
                <w:szCs w:val="20"/>
                <w:lang w:val="id-ID"/>
              </w:rPr>
            </w:pPr>
            <w:r w:rsidRPr="00C76F68">
              <w:rPr>
                <w:rFonts w:cs="Tahoma"/>
                <w:noProof/>
                <w:sz w:val="20"/>
                <w:szCs w:val="20"/>
                <w:lang w:val="id-ID"/>
              </w:rPr>
              <w:t>85% (baik)</w:t>
            </w:r>
          </w:p>
        </w:tc>
        <w:tc>
          <w:tcPr>
            <w:tcW w:w="1486" w:type="dxa"/>
            <w:shd w:val="clear" w:color="auto" w:fill="auto"/>
          </w:tcPr>
          <w:p w:rsidR="00C76F68" w:rsidRPr="00C76F68" w:rsidRDefault="00C76F68" w:rsidP="00BF4524">
            <w:pPr>
              <w:spacing w:after="0" w:line="240" w:lineRule="auto"/>
              <w:jc w:val="both"/>
              <w:rPr>
                <w:rFonts w:cs="Tahoma"/>
                <w:noProof/>
                <w:sz w:val="20"/>
                <w:szCs w:val="20"/>
                <w:lang w:val="id-ID"/>
              </w:rPr>
            </w:pPr>
            <w:r w:rsidRPr="00C76F68">
              <w:rPr>
                <w:rFonts w:cs="Tahoma"/>
                <w:noProof/>
                <w:sz w:val="20"/>
                <w:szCs w:val="20"/>
                <w:lang w:val="id-ID"/>
              </w:rPr>
              <w:t>IPDN</w:t>
            </w:r>
          </w:p>
        </w:tc>
      </w:tr>
      <w:tr w:rsidR="00C76F68" w:rsidRPr="00C76F68" w:rsidTr="00BF4524">
        <w:trPr>
          <w:jc w:val="center"/>
        </w:trPr>
        <w:tc>
          <w:tcPr>
            <w:tcW w:w="558" w:type="dxa"/>
            <w:tcBorders>
              <w:top w:val="nil"/>
              <w:bottom w:val="nil"/>
            </w:tcBorders>
            <w:shd w:val="clear" w:color="auto" w:fill="auto"/>
          </w:tcPr>
          <w:p w:rsidR="00C76F68" w:rsidRPr="00C76F68" w:rsidRDefault="00C76F68" w:rsidP="00BF4524">
            <w:pPr>
              <w:spacing w:after="0" w:line="240" w:lineRule="auto"/>
              <w:jc w:val="center"/>
              <w:rPr>
                <w:rFonts w:cs="Tahoma"/>
                <w:noProof/>
                <w:sz w:val="20"/>
                <w:szCs w:val="20"/>
              </w:rPr>
            </w:pPr>
          </w:p>
        </w:tc>
        <w:tc>
          <w:tcPr>
            <w:tcW w:w="2301" w:type="dxa"/>
            <w:tcBorders>
              <w:top w:val="nil"/>
              <w:bottom w:val="single" w:sz="4" w:space="0" w:color="auto"/>
            </w:tcBorders>
            <w:shd w:val="clear" w:color="auto" w:fill="auto"/>
          </w:tcPr>
          <w:p w:rsidR="00C76F68" w:rsidRPr="00C76F68" w:rsidRDefault="00C76F68" w:rsidP="00BF4524">
            <w:pPr>
              <w:spacing w:after="0" w:line="240" w:lineRule="auto"/>
              <w:jc w:val="both"/>
              <w:rPr>
                <w:rFonts w:cs="Tahoma"/>
                <w:noProof/>
                <w:sz w:val="20"/>
                <w:szCs w:val="20"/>
              </w:rPr>
            </w:pPr>
          </w:p>
        </w:tc>
        <w:tc>
          <w:tcPr>
            <w:tcW w:w="2970" w:type="dxa"/>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Peningkatan kompetensi aparatur Kemendagri dan Pemda melalui pengembangan kapasitas SDM</w:t>
            </w:r>
          </w:p>
          <w:p w:rsidR="00C76F68" w:rsidRPr="00C76F68" w:rsidRDefault="00C76F68" w:rsidP="00BF4524">
            <w:pPr>
              <w:spacing w:after="0" w:line="240" w:lineRule="auto"/>
              <w:jc w:val="both"/>
              <w:rPr>
                <w:rFonts w:cs="Tahoma"/>
                <w:noProof/>
                <w:sz w:val="20"/>
                <w:szCs w:val="20"/>
              </w:rPr>
            </w:pPr>
          </w:p>
        </w:tc>
        <w:tc>
          <w:tcPr>
            <w:tcW w:w="1383" w:type="dxa"/>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30%</w:t>
            </w:r>
          </w:p>
        </w:tc>
        <w:tc>
          <w:tcPr>
            <w:tcW w:w="1405" w:type="dxa"/>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80%</w:t>
            </w:r>
          </w:p>
        </w:tc>
        <w:tc>
          <w:tcPr>
            <w:tcW w:w="1486" w:type="dxa"/>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BPSDM</w:t>
            </w:r>
          </w:p>
        </w:tc>
      </w:tr>
      <w:tr w:rsidR="00C76F68" w:rsidRPr="00C76F68" w:rsidTr="00BF4524">
        <w:trPr>
          <w:jc w:val="center"/>
        </w:trPr>
        <w:tc>
          <w:tcPr>
            <w:tcW w:w="558" w:type="dxa"/>
            <w:tcBorders>
              <w:top w:val="nil"/>
              <w:bottom w:val="nil"/>
            </w:tcBorders>
            <w:shd w:val="clear" w:color="auto" w:fill="auto"/>
          </w:tcPr>
          <w:p w:rsidR="00C76F68" w:rsidRPr="00C76F68" w:rsidRDefault="00C76F68" w:rsidP="00BF4524">
            <w:pPr>
              <w:spacing w:after="0" w:line="240" w:lineRule="auto"/>
              <w:jc w:val="center"/>
              <w:rPr>
                <w:rFonts w:cs="Tahoma"/>
                <w:noProof/>
                <w:sz w:val="20"/>
                <w:szCs w:val="20"/>
              </w:rPr>
            </w:pPr>
            <w:r w:rsidRPr="00C76F68">
              <w:rPr>
                <w:rFonts w:cs="Tahoma"/>
                <w:noProof/>
                <w:sz w:val="20"/>
                <w:szCs w:val="20"/>
              </w:rPr>
              <w:t>7</w:t>
            </w:r>
          </w:p>
        </w:tc>
        <w:tc>
          <w:tcPr>
            <w:tcW w:w="2301" w:type="dxa"/>
            <w:vMerge w:val="restart"/>
            <w:tcBorders>
              <w:top w:val="single" w:sz="4" w:space="0" w:color="auto"/>
            </w:tcBorders>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 xml:space="preserve">Meningkatnya akuntabilitas </w:t>
            </w:r>
            <w:r w:rsidRPr="00C76F68">
              <w:rPr>
                <w:rFonts w:cs="Tahoma"/>
                <w:noProof/>
                <w:sz w:val="20"/>
                <w:szCs w:val="20"/>
              </w:rPr>
              <w:lastRenderedPageBreak/>
              <w:t>pengelolaan keuangan Kementerian Dalam Negeri</w:t>
            </w:r>
          </w:p>
        </w:tc>
        <w:tc>
          <w:tcPr>
            <w:tcW w:w="2970" w:type="dxa"/>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lastRenderedPageBreak/>
              <w:t>Opini BPK atas Laporan Keuangan Kemendagri</w:t>
            </w:r>
          </w:p>
        </w:tc>
        <w:tc>
          <w:tcPr>
            <w:tcW w:w="1383" w:type="dxa"/>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WTP</w:t>
            </w:r>
          </w:p>
        </w:tc>
        <w:tc>
          <w:tcPr>
            <w:tcW w:w="1405" w:type="dxa"/>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WTP</w:t>
            </w:r>
          </w:p>
        </w:tc>
        <w:tc>
          <w:tcPr>
            <w:tcW w:w="1486" w:type="dxa"/>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Setjen</w:t>
            </w:r>
          </w:p>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 xml:space="preserve">Itjen </w:t>
            </w:r>
          </w:p>
        </w:tc>
      </w:tr>
      <w:tr w:rsidR="00C76F68" w:rsidRPr="00C76F68" w:rsidTr="00BF4524">
        <w:trPr>
          <w:jc w:val="center"/>
        </w:trPr>
        <w:tc>
          <w:tcPr>
            <w:tcW w:w="558" w:type="dxa"/>
            <w:tcBorders>
              <w:top w:val="nil"/>
              <w:bottom w:val="nil"/>
            </w:tcBorders>
            <w:shd w:val="clear" w:color="auto" w:fill="auto"/>
          </w:tcPr>
          <w:p w:rsidR="00C76F68" w:rsidRPr="00C76F68" w:rsidRDefault="00C76F68" w:rsidP="00BF4524">
            <w:pPr>
              <w:spacing w:after="0" w:line="240" w:lineRule="auto"/>
              <w:jc w:val="center"/>
              <w:rPr>
                <w:rFonts w:cs="Tahoma"/>
                <w:noProof/>
                <w:sz w:val="20"/>
                <w:szCs w:val="20"/>
              </w:rPr>
            </w:pPr>
          </w:p>
        </w:tc>
        <w:tc>
          <w:tcPr>
            <w:tcW w:w="2301" w:type="dxa"/>
            <w:vMerge/>
            <w:tcBorders>
              <w:bottom w:val="single" w:sz="4" w:space="0" w:color="auto"/>
            </w:tcBorders>
            <w:shd w:val="clear" w:color="auto" w:fill="auto"/>
          </w:tcPr>
          <w:p w:rsidR="00C76F68" w:rsidRPr="00C76F68" w:rsidRDefault="00C76F68" w:rsidP="00BF4524">
            <w:pPr>
              <w:spacing w:after="0" w:line="240" w:lineRule="auto"/>
              <w:jc w:val="both"/>
              <w:rPr>
                <w:rFonts w:cs="Tahoma"/>
                <w:noProof/>
                <w:sz w:val="20"/>
                <w:szCs w:val="20"/>
              </w:rPr>
            </w:pPr>
          </w:p>
        </w:tc>
        <w:tc>
          <w:tcPr>
            <w:tcW w:w="2970" w:type="dxa"/>
            <w:tcBorders>
              <w:bottom w:val="single" w:sz="4" w:space="0" w:color="auto"/>
            </w:tcBorders>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Nilai Penegakan Integritas - Bebas Korupsi Kemendagri dan Pemerintah Daerah</w:t>
            </w:r>
          </w:p>
        </w:tc>
        <w:tc>
          <w:tcPr>
            <w:tcW w:w="1383" w:type="dxa"/>
            <w:tcBorders>
              <w:bottom w:val="single" w:sz="4" w:space="0" w:color="auto"/>
            </w:tcBorders>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B (75) - Baik</w:t>
            </w:r>
          </w:p>
        </w:tc>
        <w:tc>
          <w:tcPr>
            <w:tcW w:w="1405" w:type="dxa"/>
            <w:tcBorders>
              <w:bottom w:val="single" w:sz="4" w:space="0" w:color="auto"/>
            </w:tcBorders>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A (85) – sangat baik</w:t>
            </w:r>
          </w:p>
        </w:tc>
        <w:tc>
          <w:tcPr>
            <w:tcW w:w="1486" w:type="dxa"/>
            <w:tcBorders>
              <w:bottom w:val="single" w:sz="4" w:space="0" w:color="auto"/>
            </w:tcBorders>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 xml:space="preserve">Itjen </w:t>
            </w:r>
          </w:p>
        </w:tc>
      </w:tr>
      <w:tr w:rsidR="00C76F68" w:rsidRPr="00C76F68" w:rsidTr="00BF4524">
        <w:trPr>
          <w:jc w:val="center"/>
        </w:trPr>
        <w:tc>
          <w:tcPr>
            <w:tcW w:w="558" w:type="dxa"/>
            <w:tcBorders>
              <w:top w:val="nil"/>
              <w:bottom w:val="nil"/>
            </w:tcBorders>
            <w:shd w:val="clear" w:color="auto" w:fill="auto"/>
          </w:tcPr>
          <w:p w:rsidR="00C76F68" w:rsidRPr="00C76F68" w:rsidRDefault="00C76F68" w:rsidP="00BF4524">
            <w:pPr>
              <w:spacing w:after="0" w:line="240" w:lineRule="auto"/>
              <w:jc w:val="center"/>
              <w:rPr>
                <w:rFonts w:cs="Tahoma"/>
                <w:noProof/>
                <w:sz w:val="20"/>
                <w:szCs w:val="20"/>
              </w:rPr>
            </w:pPr>
            <w:r w:rsidRPr="00C76F68">
              <w:rPr>
                <w:rFonts w:cs="Tahoma"/>
                <w:noProof/>
                <w:sz w:val="20"/>
                <w:szCs w:val="20"/>
              </w:rPr>
              <w:t>8</w:t>
            </w:r>
          </w:p>
        </w:tc>
        <w:tc>
          <w:tcPr>
            <w:tcW w:w="2301" w:type="dxa"/>
            <w:vMerge w:val="restart"/>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Meningkatnya kinerja dalam mendukung Reformasi Birokrasi</w:t>
            </w:r>
          </w:p>
        </w:tc>
        <w:tc>
          <w:tcPr>
            <w:tcW w:w="2970" w:type="dxa"/>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Akuntabilitas kinerja Kemendagri</w:t>
            </w:r>
          </w:p>
        </w:tc>
        <w:tc>
          <w:tcPr>
            <w:tcW w:w="1383" w:type="dxa"/>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LAPKIN kategori A</w:t>
            </w:r>
          </w:p>
        </w:tc>
        <w:tc>
          <w:tcPr>
            <w:tcW w:w="1405" w:type="dxa"/>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LAPKIN kategori A</w:t>
            </w:r>
          </w:p>
        </w:tc>
        <w:tc>
          <w:tcPr>
            <w:tcW w:w="1486" w:type="dxa"/>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 xml:space="preserve">Setjen </w:t>
            </w:r>
          </w:p>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Itjen</w:t>
            </w:r>
          </w:p>
        </w:tc>
      </w:tr>
      <w:tr w:rsidR="00C76F68" w:rsidRPr="00C76F68" w:rsidTr="00BF4524">
        <w:trPr>
          <w:jc w:val="center"/>
        </w:trPr>
        <w:tc>
          <w:tcPr>
            <w:tcW w:w="558" w:type="dxa"/>
            <w:tcBorders>
              <w:top w:val="nil"/>
              <w:bottom w:val="single" w:sz="4" w:space="0" w:color="auto"/>
            </w:tcBorders>
            <w:shd w:val="clear" w:color="auto" w:fill="auto"/>
          </w:tcPr>
          <w:p w:rsidR="00C76F68" w:rsidRPr="00C76F68" w:rsidRDefault="00C76F68" w:rsidP="00BF4524">
            <w:pPr>
              <w:spacing w:after="0" w:line="240" w:lineRule="auto"/>
              <w:jc w:val="center"/>
              <w:rPr>
                <w:rFonts w:cs="Tahoma"/>
                <w:noProof/>
                <w:sz w:val="20"/>
                <w:szCs w:val="20"/>
              </w:rPr>
            </w:pPr>
          </w:p>
        </w:tc>
        <w:tc>
          <w:tcPr>
            <w:tcW w:w="2301" w:type="dxa"/>
            <w:vMerge/>
            <w:tcBorders>
              <w:bottom w:val="single" w:sz="4" w:space="0" w:color="auto"/>
            </w:tcBorders>
            <w:shd w:val="clear" w:color="auto" w:fill="auto"/>
          </w:tcPr>
          <w:p w:rsidR="00C76F68" w:rsidRPr="00C76F68" w:rsidRDefault="00C76F68" w:rsidP="00BF4524">
            <w:pPr>
              <w:spacing w:after="0" w:line="240" w:lineRule="auto"/>
              <w:jc w:val="both"/>
              <w:rPr>
                <w:rFonts w:cs="Tahoma"/>
                <w:noProof/>
                <w:sz w:val="20"/>
                <w:szCs w:val="20"/>
              </w:rPr>
            </w:pPr>
          </w:p>
        </w:tc>
        <w:tc>
          <w:tcPr>
            <w:tcW w:w="2970" w:type="dxa"/>
            <w:tcBorders>
              <w:bottom w:val="single" w:sz="4" w:space="0" w:color="auto"/>
            </w:tcBorders>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Indeks reformasi birokrasi Kemendagri</w:t>
            </w:r>
          </w:p>
        </w:tc>
        <w:tc>
          <w:tcPr>
            <w:tcW w:w="1383" w:type="dxa"/>
            <w:tcBorders>
              <w:bottom w:val="single" w:sz="4" w:space="0" w:color="auto"/>
            </w:tcBorders>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kategori B</w:t>
            </w:r>
          </w:p>
        </w:tc>
        <w:tc>
          <w:tcPr>
            <w:tcW w:w="1405" w:type="dxa"/>
            <w:tcBorders>
              <w:bottom w:val="single" w:sz="4" w:space="0" w:color="auto"/>
            </w:tcBorders>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kategori A</w:t>
            </w:r>
          </w:p>
        </w:tc>
        <w:tc>
          <w:tcPr>
            <w:tcW w:w="1486" w:type="dxa"/>
            <w:tcBorders>
              <w:bottom w:val="single" w:sz="4" w:space="0" w:color="auto"/>
            </w:tcBorders>
            <w:shd w:val="clear" w:color="auto" w:fill="auto"/>
          </w:tcPr>
          <w:p w:rsidR="00C76F68" w:rsidRPr="00C76F68" w:rsidRDefault="00C76F68" w:rsidP="00BF4524">
            <w:pPr>
              <w:spacing w:after="0" w:line="240" w:lineRule="auto"/>
              <w:jc w:val="both"/>
              <w:rPr>
                <w:rFonts w:cs="Tahoma"/>
                <w:noProof/>
                <w:sz w:val="20"/>
                <w:szCs w:val="20"/>
              </w:rPr>
            </w:pPr>
            <w:r w:rsidRPr="00C76F68">
              <w:rPr>
                <w:rFonts w:cs="Tahoma"/>
                <w:noProof/>
                <w:sz w:val="20"/>
                <w:szCs w:val="20"/>
              </w:rPr>
              <w:t xml:space="preserve">Setjen </w:t>
            </w:r>
          </w:p>
        </w:tc>
      </w:tr>
    </w:tbl>
    <w:p w:rsidR="00281B65" w:rsidRDefault="00281B65" w:rsidP="0094449C">
      <w:pPr>
        <w:tabs>
          <w:tab w:val="left" w:pos="0"/>
        </w:tabs>
        <w:spacing w:line="360" w:lineRule="auto"/>
        <w:ind w:firstLine="567"/>
        <w:jc w:val="both"/>
        <w:rPr>
          <w:rFonts w:cs="Tahoma"/>
          <w:sz w:val="24"/>
          <w:lang w:val="id-ID"/>
        </w:rPr>
      </w:pPr>
    </w:p>
    <w:p w:rsidR="00345C8B" w:rsidRDefault="00F16778" w:rsidP="00345C8B">
      <w:pPr>
        <w:spacing w:after="0" w:line="360" w:lineRule="auto"/>
        <w:ind w:firstLine="720"/>
        <w:jc w:val="both"/>
        <w:rPr>
          <w:rFonts w:cs="Tahoma"/>
          <w:b/>
          <w:i/>
          <w:noProof/>
          <w:sz w:val="24"/>
          <w:lang w:val="id-ID"/>
        </w:rPr>
      </w:pPr>
      <w:r w:rsidRPr="00F16778">
        <w:rPr>
          <w:rFonts w:cs="Tahoma"/>
          <w:sz w:val="24"/>
        </w:rPr>
        <w:t xml:space="preserve">Pencapaian sasaran jangka menengah Kementerian </w:t>
      </w:r>
      <w:r w:rsidR="007E2F0D">
        <w:rPr>
          <w:rFonts w:cs="Tahoma"/>
          <w:sz w:val="24"/>
          <w:lang w:val="id-ID"/>
        </w:rPr>
        <w:t>Dalam Negeri</w:t>
      </w:r>
      <w:r w:rsidRPr="00F16778">
        <w:rPr>
          <w:rFonts w:cs="Tahoma"/>
          <w:sz w:val="24"/>
        </w:rPr>
        <w:t xml:space="preserve"> sebagaimana yang telah diuraikan diatas, tidak luput dari adanya factor-faktor penghambat serta factor-faktor pendorong</w:t>
      </w:r>
      <w:r w:rsidR="007E2F0D">
        <w:rPr>
          <w:rFonts w:cs="Tahoma"/>
          <w:sz w:val="24"/>
          <w:lang w:val="id-ID"/>
        </w:rPr>
        <w:t xml:space="preserve">. Sebagaimana dijabarkan pada tabel diatas dari 8 (delapan) sasaran, yang terkait dengan fungsi </w:t>
      </w:r>
      <w:r w:rsidR="00FC7AA5">
        <w:rPr>
          <w:rFonts w:cs="Tahoma"/>
          <w:sz w:val="24"/>
          <w:lang w:val="id-ID"/>
        </w:rPr>
        <w:t>Biro Administrasi Pengadaan dan Pengelolaan Barang Milik Daerah</w:t>
      </w:r>
      <w:r w:rsidR="00C222EB">
        <w:rPr>
          <w:rFonts w:cs="Tahoma"/>
          <w:sz w:val="24"/>
          <w:lang w:val="id-ID"/>
        </w:rPr>
        <w:t xml:space="preserve">berada pada tujuan 3 yaitu </w:t>
      </w:r>
      <w:r w:rsidR="00C222EB" w:rsidRPr="00C222EB">
        <w:rPr>
          <w:rFonts w:cs="Tahoma"/>
          <w:b/>
          <w:i/>
          <w:noProof/>
          <w:sz w:val="24"/>
        </w:rPr>
        <w:t>Peningkatan kualitas pengelolaan keuangan pemerintah daerah</w:t>
      </w:r>
      <w:r w:rsidR="00C222EB">
        <w:rPr>
          <w:rFonts w:cs="Tahoma"/>
          <w:sz w:val="24"/>
          <w:lang w:val="id-ID"/>
        </w:rPr>
        <w:t xml:space="preserve"> dengan sasaran </w:t>
      </w:r>
      <w:r w:rsidR="00C222EB" w:rsidRPr="00C222EB">
        <w:rPr>
          <w:rFonts w:cs="Tahoma"/>
          <w:b/>
          <w:i/>
          <w:sz w:val="24"/>
        </w:rPr>
        <w:t>Meningkatnya kualitas pengelolaan keuangan daerah yang partisipatif, transparan, efektif, efisien, akuntabel dan kompetitif</w:t>
      </w:r>
      <w:r w:rsidR="00497565">
        <w:rPr>
          <w:rFonts w:cs="Tahoma"/>
          <w:sz w:val="24"/>
          <w:lang w:val="id-ID"/>
        </w:rPr>
        <w:t xml:space="preserve"> dan keterkaitan tujuan dan sasaran tersebut dengan fungsi </w:t>
      </w:r>
      <w:r w:rsidR="00FC7AA5">
        <w:rPr>
          <w:rFonts w:cs="Tahoma"/>
          <w:sz w:val="24"/>
          <w:lang w:val="id-ID"/>
        </w:rPr>
        <w:t>Biro Administrasi Pengadaan dan Pengelolaan Barang Milik Daerah</w:t>
      </w:r>
      <w:r w:rsidR="00497565">
        <w:rPr>
          <w:rFonts w:cs="Tahoma"/>
          <w:sz w:val="24"/>
          <w:lang w:val="id-ID"/>
        </w:rPr>
        <w:t xml:space="preserve"> adalah pada indikator ketiga, </w:t>
      </w:r>
      <w:r w:rsidR="00497565" w:rsidRPr="00497565">
        <w:rPr>
          <w:rFonts w:cs="Tahoma"/>
          <w:sz w:val="24"/>
          <w:lang w:val="id-ID"/>
        </w:rPr>
        <w:t xml:space="preserve">yaitu </w:t>
      </w:r>
      <w:r w:rsidR="00497565" w:rsidRPr="00497565">
        <w:rPr>
          <w:rFonts w:cs="Tahoma"/>
          <w:b/>
          <w:i/>
          <w:noProof/>
          <w:sz w:val="24"/>
        </w:rPr>
        <w:t>Jumlah pemda yang mene</w:t>
      </w:r>
      <w:r w:rsidR="00497565">
        <w:rPr>
          <w:rFonts w:cs="Tahoma"/>
          <w:b/>
          <w:i/>
          <w:noProof/>
          <w:sz w:val="24"/>
        </w:rPr>
        <w:t xml:space="preserve">rapkan akuntansi berbasis akrual. </w:t>
      </w:r>
    </w:p>
    <w:p w:rsidR="00497565" w:rsidRPr="00497565" w:rsidRDefault="00497565" w:rsidP="00345C8B">
      <w:pPr>
        <w:spacing w:after="0" w:line="360" w:lineRule="auto"/>
        <w:ind w:firstLine="720"/>
        <w:jc w:val="both"/>
        <w:rPr>
          <w:rFonts w:cs="Tahoma"/>
          <w:noProof/>
          <w:sz w:val="20"/>
          <w:szCs w:val="20"/>
          <w:lang w:val="id-ID"/>
        </w:rPr>
      </w:pPr>
      <w:r>
        <w:rPr>
          <w:rFonts w:cs="Tahoma"/>
          <w:noProof/>
          <w:sz w:val="24"/>
          <w:lang w:val="id-ID"/>
        </w:rPr>
        <w:t xml:space="preserve">Salah satu unsur akuntansi pemerintahan berbasis akrual adalah dihitungnya nilai penyusutan pada Aset Tetap sebagai pengurang Umur Ekonomis Aset Tetap tersebut, dimana SKPD penanggungjawab pelaporan nilai Aset Tetap beserta penyusutannya adalah </w:t>
      </w:r>
      <w:r w:rsidR="00FC7AA5">
        <w:rPr>
          <w:rFonts w:cs="Tahoma"/>
          <w:noProof/>
          <w:sz w:val="24"/>
          <w:lang w:val="id-ID"/>
        </w:rPr>
        <w:t>Biro Administrasi Pengadaan dan Pengelolaan Barang Milik Daerah</w:t>
      </w:r>
      <w:r>
        <w:rPr>
          <w:rFonts w:cs="Tahoma"/>
          <w:noProof/>
          <w:sz w:val="24"/>
          <w:lang w:val="id-ID"/>
        </w:rPr>
        <w:t xml:space="preserve">. Dengan kata lain, </w:t>
      </w:r>
      <w:r w:rsidR="00FC7AA5">
        <w:rPr>
          <w:rFonts w:cs="Tahoma"/>
          <w:noProof/>
          <w:sz w:val="24"/>
          <w:lang w:val="id-ID"/>
        </w:rPr>
        <w:t>Biro Administrasi Pengadaan dan Pengelolaan Barang Milik Daerah</w:t>
      </w:r>
      <w:r>
        <w:rPr>
          <w:rFonts w:cs="Tahoma"/>
          <w:noProof/>
          <w:sz w:val="24"/>
          <w:lang w:val="id-ID"/>
        </w:rPr>
        <w:t xml:space="preserve"> menjadi salah satu SKPD pendukung indikator kinerja dan sasaran </w:t>
      </w:r>
      <w:r w:rsidR="00AD3F85">
        <w:rPr>
          <w:rFonts w:cs="Tahoma"/>
          <w:noProof/>
          <w:sz w:val="24"/>
          <w:lang w:val="id-ID"/>
        </w:rPr>
        <w:t xml:space="preserve">Kementerian Dalam Negeri </w:t>
      </w:r>
      <w:r>
        <w:rPr>
          <w:rFonts w:cs="Tahoma"/>
          <w:noProof/>
          <w:sz w:val="24"/>
          <w:lang w:val="id-ID"/>
        </w:rPr>
        <w:t xml:space="preserve">diatas. </w:t>
      </w:r>
    </w:p>
    <w:p w:rsidR="007E2F0D" w:rsidRDefault="00C222EB" w:rsidP="00750D55">
      <w:pPr>
        <w:spacing w:before="120" w:line="360" w:lineRule="auto"/>
        <w:ind w:firstLine="540"/>
        <w:jc w:val="both"/>
        <w:rPr>
          <w:rFonts w:cs="Tahoma"/>
          <w:sz w:val="24"/>
        </w:rPr>
      </w:pPr>
      <w:r>
        <w:rPr>
          <w:rFonts w:cs="Tahoma"/>
          <w:sz w:val="24"/>
          <w:lang w:val="id-ID"/>
        </w:rPr>
        <w:t>Faktor pendorong</w:t>
      </w:r>
      <w:r w:rsidR="002311E5">
        <w:rPr>
          <w:rFonts w:cs="Tahoma"/>
          <w:sz w:val="24"/>
          <w:lang w:val="id-ID"/>
        </w:rPr>
        <w:t xml:space="preserve"> dan penghambat sasaran</w:t>
      </w:r>
      <w:r>
        <w:rPr>
          <w:rFonts w:cs="Tahoma"/>
          <w:sz w:val="24"/>
          <w:lang w:val="id-ID"/>
        </w:rPr>
        <w:t xml:space="preserve"> apabila diimplementasikan pada </w:t>
      </w:r>
      <w:r w:rsidR="00FC7AA5">
        <w:rPr>
          <w:rFonts w:cs="Tahoma"/>
          <w:sz w:val="24"/>
          <w:lang w:val="id-ID"/>
        </w:rPr>
        <w:t>Biro Administrasi Pengadaan dan Pengelolaan Barang Milik Daerah</w:t>
      </w:r>
      <w:r>
        <w:rPr>
          <w:rFonts w:cs="Tahoma"/>
          <w:sz w:val="24"/>
          <w:lang w:val="id-ID"/>
        </w:rPr>
        <w:t xml:space="preserve"> t</w:t>
      </w:r>
      <w:r w:rsidR="00F16778" w:rsidRPr="00F16778">
        <w:rPr>
          <w:rFonts w:cs="Tahoma"/>
          <w:sz w:val="24"/>
        </w:rPr>
        <w:t>ergambar pada table berikut:</w:t>
      </w:r>
    </w:p>
    <w:p w:rsidR="002817B6" w:rsidRDefault="002817B6" w:rsidP="00750D55">
      <w:pPr>
        <w:spacing w:before="120" w:line="360" w:lineRule="auto"/>
        <w:ind w:firstLine="540"/>
        <w:jc w:val="both"/>
        <w:rPr>
          <w:rFonts w:cs="Tahoma"/>
          <w:sz w:val="24"/>
        </w:rPr>
      </w:pPr>
    </w:p>
    <w:p w:rsidR="002817B6" w:rsidRDefault="002817B6" w:rsidP="00750D55">
      <w:pPr>
        <w:spacing w:before="120" w:line="360" w:lineRule="auto"/>
        <w:ind w:firstLine="540"/>
        <w:jc w:val="both"/>
        <w:rPr>
          <w:rFonts w:cs="Tahoma"/>
          <w:sz w:val="24"/>
        </w:rPr>
      </w:pPr>
    </w:p>
    <w:p w:rsidR="002817B6" w:rsidRDefault="002817B6" w:rsidP="00750D55">
      <w:pPr>
        <w:spacing w:before="120" w:line="360" w:lineRule="auto"/>
        <w:ind w:firstLine="540"/>
        <w:jc w:val="both"/>
        <w:rPr>
          <w:rFonts w:cs="Tahoma"/>
          <w:sz w:val="24"/>
          <w:lang w:val="id-ID"/>
        </w:rPr>
      </w:pPr>
    </w:p>
    <w:p w:rsidR="00F16778" w:rsidRPr="007E2F0D" w:rsidRDefault="00F16778" w:rsidP="00B52762">
      <w:pPr>
        <w:spacing w:after="0" w:line="240" w:lineRule="auto"/>
        <w:jc w:val="center"/>
        <w:rPr>
          <w:rFonts w:cs="Tahoma"/>
          <w:b/>
          <w:sz w:val="24"/>
        </w:rPr>
      </w:pPr>
      <w:r w:rsidRPr="007E2F0D">
        <w:rPr>
          <w:rFonts w:cs="Tahoma"/>
          <w:b/>
          <w:sz w:val="24"/>
        </w:rPr>
        <w:lastRenderedPageBreak/>
        <w:t>Tabel 3.3.1</w:t>
      </w:r>
    </w:p>
    <w:p w:rsidR="00F16778" w:rsidRPr="008648B6" w:rsidRDefault="00F16778" w:rsidP="00B52762">
      <w:pPr>
        <w:spacing w:after="0" w:line="240" w:lineRule="auto"/>
        <w:jc w:val="center"/>
        <w:rPr>
          <w:rFonts w:cs="Tahoma"/>
          <w:b/>
          <w:sz w:val="24"/>
          <w:lang w:val="id-ID"/>
        </w:rPr>
      </w:pPr>
      <w:r w:rsidRPr="007E2F0D">
        <w:rPr>
          <w:rFonts w:cs="Tahoma"/>
          <w:b/>
          <w:sz w:val="24"/>
        </w:rPr>
        <w:t xml:space="preserve">Permasalahan Pelayanan </w:t>
      </w:r>
      <w:r w:rsidR="00FC7AA5">
        <w:rPr>
          <w:rFonts w:cs="Tahoma"/>
          <w:b/>
          <w:sz w:val="24"/>
          <w:lang w:val="id-ID"/>
        </w:rPr>
        <w:t>Biro Administrasi Pengadaan dan Pengelolaan Barang Milik Daerah</w:t>
      </w:r>
    </w:p>
    <w:p w:rsidR="008648B6" w:rsidRDefault="00F16778" w:rsidP="00B52762">
      <w:pPr>
        <w:spacing w:after="0" w:line="240" w:lineRule="auto"/>
        <w:jc w:val="center"/>
        <w:rPr>
          <w:rFonts w:cs="Tahoma"/>
          <w:b/>
          <w:sz w:val="24"/>
          <w:lang w:val="id-ID"/>
        </w:rPr>
      </w:pPr>
      <w:r w:rsidRPr="007E2F0D">
        <w:rPr>
          <w:rFonts w:cs="Tahoma"/>
          <w:b/>
          <w:sz w:val="24"/>
        </w:rPr>
        <w:t xml:space="preserve">Provinsi Sumatera Barat Berdasarkan Sasaran Renstra Kementerian </w:t>
      </w:r>
      <w:r w:rsidR="008648B6">
        <w:rPr>
          <w:rFonts w:cs="Tahoma"/>
          <w:b/>
          <w:sz w:val="24"/>
          <w:lang w:val="id-ID"/>
        </w:rPr>
        <w:t>Dalam Negeri</w:t>
      </w:r>
    </w:p>
    <w:p w:rsidR="00F16778" w:rsidRPr="00C2291C" w:rsidRDefault="00F16778" w:rsidP="00C2291C">
      <w:pPr>
        <w:spacing w:after="0" w:line="240" w:lineRule="auto"/>
        <w:jc w:val="center"/>
        <w:rPr>
          <w:rFonts w:cs="Tahoma"/>
          <w:b/>
          <w:sz w:val="24"/>
        </w:rPr>
      </w:pPr>
      <w:r w:rsidRPr="007E2F0D">
        <w:rPr>
          <w:rFonts w:cs="Tahoma"/>
          <w:b/>
          <w:sz w:val="24"/>
        </w:rPr>
        <w:t>Beserta Faktor Penghambat dan Pendorong</w:t>
      </w:r>
    </w:p>
    <w:p w:rsidR="00F16778" w:rsidRPr="006C7008" w:rsidRDefault="001A78D2" w:rsidP="006C7008">
      <w:pPr>
        <w:spacing w:before="120"/>
        <w:ind w:left="90"/>
        <w:jc w:val="both"/>
        <w:rPr>
          <w:rFonts w:ascii="Tahoma" w:hAnsi="Tahoma" w:cs="Tahoma"/>
          <w:sz w:val="20"/>
          <w:szCs w:val="20"/>
          <w:lang w:val="id-ID"/>
        </w:rPr>
      </w:pPr>
      <w:r w:rsidRPr="00682696">
        <w:rPr>
          <w:rFonts w:ascii="Tahoma" w:hAnsi="Tahoma" w:cs="Tahoma"/>
          <w:sz w:val="20"/>
          <w:szCs w:val="20"/>
        </w:rPr>
        <w:object w:dxaOrig="13169" w:dyaOrig="3612">
          <v:shape id="_x0000_i1033" type="#_x0000_t75" style="width:402.75pt;height:105.75pt" o:ole="">
            <v:imagedata r:id="rId39" o:title=""/>
          </v:shape>
          <o:OLEObject Type="Embed" ProgID="Excel.Sheet.8" ShapeID="_x0000_i1033" DrawAspect="Content" ObjectID="_1581249709" r:id="rId40"/>
        </w:object>
      </w:r>
    </w:p>
    <w:p w:rsidR="00057AE5" w:rsidRPr="00057AE5" w:rsidRDefault="00C2291C" w:rsidP="00057AE5">
      <w:pPr>
        <w:spacing w:before="120" w:after="240" w:line="360" w:lineRule="auto"/>
        <w:ind w:firstLine="720"/>
        <w:jc w:val="both"/>
        <w:rPr>
          <w:rFonts w:cs="Tahoma"/>
          <w:b/>
          <w:sz w:val="24"/>
          <w:lang w:val="id-ID"/>
        </w:rPr>
      </w:pPr>
      <w:r w:rsidRPr="00935F91">
        <w:rPr>
          <w:rFonts w:cs="Tahoma"/>
          <w:sz w:val="24"/>
        </w:rPr>
        <w:t xml:space="preserve">Berdasarkan hasil telaahan terhadap Renstra Kementerian sebagaimana telah diuraikan pada sub bab diatas, </w:t>
      </w:r>
      <w:r w:rsidR="006C7008">
        <w:rPr>
          <w:rFonts w:cs="Tahoma"/>
          <w:sz w:val="24"/>
          <w:lang w:val="id-ID"/>
        </w:rPr>
        <w:t xml:space="preserve">walaupun tidak terdapat </w:t>
      </w:r>
      <w:r w:rsidRPr="00935F91">
        <w:rPr>
          <w:rFonts w:cs="Tahoma"/>
          <w:sz w:val="24"/>
        </w:rPr>
        <w:t xml:space="preserve">keterkaitan kinerja </w:t>
      </w:r>
      <w:r w:rsidR="006C7008">
        <w:rPr>
          <w:rFonts w:cs="Tahoma"/>
          <w:sz w:val="24"/>
          <w:lang w:val="id-ID"/>
        </w:rPr>
        <w:t xml:space="preserve">langsung </w:t>
      </w:r>
      <w:r w:rsidRPr="00935F91">
        <w:rPr>
          <w:rFonts w:cs="Tahoma"/>
          <w:sz w:val="24"/>
        </w:rPr>
        <w:t xml:space="preserve">antara Kementerian </w:t>
      </w:r>
      <w:r w:rsidR="006C7008">
        <w:rPr>
          <w:rFonts w:cs="Tahoma"/>
          <w:sz w:val="24"/>
          <w:lang w:val="id-ID"/>
        </w:rPr>
        <w:t xml:space="preserve">Dalam Negeri dengan </w:t>
      </w:r>
      <w:r w:rsidR="00FC7AA5">
        <w:rPr>
          <w:rFonts w:cs="Tahoma"/>
          <w:sz w:val="24"/>
          <w:lang w:val="id-ID"/>
        </w:rPr>
        <w:t>Biro Administrasi Pengadaan dan Pengelolaan Barang Milik Daerah</w:t>
      </w:r>
      <w:r w:rsidR="006C7008">
        <w:rPr>
          <w:rFonts w:cs="Tahoma"/>
          <w:sz w:val="24"/>
          <w:lang w:val="id-ID"/>
        </w:rPr>
        <w:t xml:space="preserve">, namun </w:t>
      </w:r>
      <w:r w:rsidR="00FC7AA5">
        <w:rPr>
          <w:rFonts w:cs="Tahoma"/>
          <w:b/>
          <w:sz w:val="24"/>
          <w:lang w:val="id-ID"/>
        </w:rPr>
        <w:t>Biro Administrasi Pengadaan dan Pengelolaan Barang Milik Daerah</w:t>
      </w:r>
      <w:r w:rsidR="006C7008" w:rsidRPr="00AC5D98">
        <w:rPr>
          <w:rFonts w:cs="Tahoma"/>
          <w:b/>
          <w:sz w:val="24"/>
          <w:lang w:val="id-ID"/>
        </w:rPr>
        <w:t xml:space="preserve"> menjadi unsur pendukung terlaksananya tujuan, sasar</w:t>
      </w:r>
      <w:r w:rsidR="00AC5D98" w:rsidRPr="00AC5D98">
        <w:rPr>
          <w:rFonts w:cs="Tahoma"/>
          <w:b/>
          <w:sz w:val="24"/>
          <w:lang w:val="id-ID"/>
        </w:rPr>
        <w:t>a</w:t>
      </w:r>
      <w:r w:rsidR="006C7008" w:rsidRPr="00AC5D98">
        <w:rPr>
          <w:rFonts w:cs="Tahoma"/>
          <w:b/>
          <w:sz w:val="24"/>
          <w:lang w:val="id-ID"/>
        </w:rPr>
        <w:t>n dan indikator kinerja Kementerian Dalam Negeri.</w:t>
      </w:r>
    </w:p>
    <w:p w:rsidR="00E7155A" w:rsidRPr="00E7155A" w:rsidRDefault="00E7155A" w:rsidP="00D36969">
      <w:pPr>
        <w:numPr>
          <w:ilvl w:val="1"/>
          <w:numId w:val="43"/>
        </w:numPr>
        <w:tabs>
          <w:tab w:val="left" w:pos="720"/>
        </w:tabs>
        <w:spacing w:after="0" w:line="360" w:lineRule="auto"/>
        <w:ind w:left="720"/>
        <w:jc w:val="both"/>
        <w:rPr>
          <w:rFonts w:cs="Tahoma"/>
          <w:b/>
          <w:sz w:val="24"/>
          <w:lang w:eastAsia="en-GB"/>
        </w:rPr>
      </w:pPr>
      <w:r w:rsidRPr="00E7155A">
        <w:rPr>
          <w:rFonts w:cs="Tahoma"/>
          <w:b/>
          <w:sz w:val="24"/>
          <w:lang w:eastAsia="en-GB"/>
        </w:rPr>
        <w:t>Telaahan Rencana Tata Ruang Wilayah dan K</w:t>
      </w:r>
      <w:r>
        <w:rPr>
          <w:rFonts w:cs="Tahoma"/>
          <w:b/>
          <w:sz w:val="24"/>
          <w:lang w:eastAsia="en-GB"/>
        </w:rPr>
        <w:t>ajian Lingkungan Hidup Strategi</w:t>
      </w:r>
      <w:r>
        <w:rPr>
          <w:rFonts w:cs="Tahoma"/>
          <w:b/>
          <w:sz w:val="24"/>
          <w:lang w:val="id-ID" w:eastAsia="en-GB"/>
        </w:rPr>
        <w:t>s</w:t>
      </w:r>
    </w:p>
    <w:p w:rsidR="00BE1E40" w:rsidRDefault="00E7155A" w:rsidP="00BE1E40">
      <w:pPr>
        <w:tabs>
          <w:tab w:val="left" w:pos="0"/>
        </w:tabs>
        <w:spacing w:after="0" w:line="360" w:lineRule="auto"/>
        <w:ind w:firstLine="720"/>
        <w:jc w:val="both"/>
        <w:rPr>
          <w:rFonts w:cs="Tahoma"/>
          <w:sz w:val="24"/>
        </w:rPr>
      </w:pPr>
      <w:r w:rsidRPr="00E7155A">
        <w:rPr>
          <w:rFonts w:cs="Tahoma"/>
          <w:sz w:val="24"/>
        </w:rPr>
        <w:t>Penataan Ruang Provinsi Sumatera Barat adalah proses perencanaan tata ruang, pemanfaatan ruang dan pengendalian pemanfaatan ruang yang diselenggarakan oleh Pemerintah Provinsi di wilayah yang menjadi kewenangan Pemerintah Provinsi, dalam rangka optimalisasi dan mensinergikan pemanfaatan sumberdaya daerah untuk mewujudkan kesejahteraan masyarakat di Sumatera Barat.</w:t>
      </w:r>
      <w:r w:rsidR="00C57F1E">
        <w:rPr>
          <w:rFonts w:cs="Tahoma"/>
          <w:sz w:val="24"/>
          <w:lang w:val="id-ID"/>
        </w:rPr>
        <w:t xml:space="preserve"> Oleh karena fungsi dan tugas </w:t>
      </w:r>
      <w:r w:rsidR="00FC7AA5">
        <w:rPr>
          <w:rFonts w:cs="Tahoma"/>
          <w:sz w:val="24"/>
          <w:lang w:val="id-ID"/>
        </w:rPr>
        <w:t>Biro Administrasi Pengadaan dan Pengelolaan Barang Milik Daerah</w:t>
      </w:r>
      <w:r w:rsidR="003854F8">
        <w:rPr>
          <w:rFonts w:cs="Tahoma"/>
          <w:sz w:val="24"/>
          <w:lang w:val="id-ID"/>
        </w:rPr>
        <w:t xml:space="preserve">adalah melaksanakan administrasi pengelolaan Aset dan </w:t>
      </w:r>
      <w:r w:rsidR="00C57F1E">
        <w:rPr>
          <w:rFonts w:cs="Tahoma"/>
          <w:sz w:val="24"/>
          <w:lang w:val="id-ID"/>
        </w:rPr>
        <w:t xml:space="preserve">tidak termasuk dalam urusan pilihan prioritas (tapi masuk dalam urusan </w:t>
      </w:r>
      <w:r w:rsidR="0042726A">
        <w:rPr>
          <w:rFonts w:cs="Tahoma"/>
          <w:sz w:val="24"/>
          <w:lang w:val="id-ID"/>
        </w:rPr>
        <w:t>penunjang)</w:t>
      </w:r>
      <w:r w:rsidR="00C57F1E">
        <w:rPr>
          <w:rFonts w:cs="Tahoma"/>
          <w:sz w:val="24"/>
          <w:lang w:val="id-ID"/>
        </w:rPr>
        <w:t>,</w:t>
      </w:r>
      <w:r w:rsidR="0042726A">
        <w:rPr>
          <w:rFonts w:cs="Tahoma"/>
          <w:sz w:val="24"/>
          <w:lang w:val="id-ID"/>
        </w:rPr>
        <w:t xml:space="preserve"> maka tidak memerlukan rencana tata ruang wilayah dan kajian lingkungan hidup strategis.</w:t>
      </w:r>
    </w:p>
    <w:p w:rsidR="002817B6" w:rsidRDefault="002817B6" w:rsidP="00BE1E40">
      <w:pPr>
        <w:tabs>
          <w:tab w:val="left" w:pos="0"/>
        </w:tabs>
        <w:spacing w:after="0" w:line="360" w:lineRule="auto"/>
        <w:ind w:firstLine="720"/>
        <w:jc w:val="both"/>
        <w:rPr>
          <w:rFonts w:cs="Tahoma"/>
          <w:sz w:val="24"/>
        </w:rPr>
      </w:pPr>
    </w:p>
    <w:p w:rsidR="002817B6" w:rsidRDefault="002817B6" w:rsidP="00BE1E40">
      <w:pPr>
        <w:tabs>
          <w:tab w:val="left" w:pos="0"/>
        </w:tabs>
        <w:spacing w:after="0" w:line="360" w:lineRule="auto"/>
        <w:ind w:firstLine="720"/>
        <w:jc w:val="both"/>
        <w:rPr>
          <w:rFonts w:cs="Tahoma"/>
          <w:sz w:val="24"/>
        </w:rPr>
      </w:pPr>
    </w:p>
    <w:p w:rsidR="002817B6" w:rsidRPr="002817B6" w:rsidRDefault="002817B6" w:rsidP="00BE1E40">
      <w:pPr>
        <w:tabs>
          <w:tab w:val="left" w:pos="0"/>
        </w:tabs>
        <w:spacing w:after="0" w:line="360" w:lineRule="auto"/>
        <w:ind w:firstLine="720"/>
        <w:jc w:val="both"/>
        <w:rPr>
          <w:rFonts w:cs="Tahoma"/>
          <w:sz w:val="24"/>
        </w:rPr>
      </w:pPr>
    </w:p>
    <w:p w:rsidR="0033416A" w:rsidRPr="0033416A" w:rsidRDefault="0033416A" w:rsidP="00FF6D3D">
      <w:pPr>
        <w:pStyle w:val="ListParagraph"/>
        <w:numPr>
          <w:ilvl w:val="1"/>
          <w:numId w:val="43"/>
        </w:numPr>
        <w:spacing w:after="120" w:line="360" w:lineRule="auto"/>
        <w:ind w:left="709" w:hanging="709"/>
        <w:contextualSpacing w:val="0"/>
        <w:jc w:val="both"/>
        <w:rPr>
          <w:b/>
          <w:sz w:val="24"/>
        </w:rPr>
      </w:pPr>
      <w:r w:rsidRPr="0033416A">
        <w:rPr>
          <w:b/>
          <w:sz w:val="24"/>
        </w:rPr>
        <w:lastRenderedPageBreak/>
        <w:t>Penentuan Isu-Isu Strategis</w:t>
      </w:r>
    </w:p>
    <w:p w:rsidR="0033416A" w:rsidRPr="006A21D0" w:rsidRDefault="009B6623" w:rsidP="00BE1E40">
      <w:pPr>
        <w:spacing w:after="120" w:line="360" w:lineRule="auto"/>
        <w:ind w:firstLine="720"/>
        <w:jc w:val="both"/>
        <w:rPr>
          <w:sz w:val="24"/>
        </w:rPr>
      </w:pPr>
      <w:r>
        <w:rPr>
          <w:sz w:val="24"/>
        </w:rPr>
        <w:t>Untuk 5 tahun kedepan 2016-2021</w:t>
      </w:r>
      <w:r w:rsidR="0033416A" w:rsidRPr="006A21D0">
        <w:rPr>
          <w:sz w:val="24"/>
        </w:rPr>
        <w:t xml:space="preserve"> yang menjadi Isu strategis </w:t>
      </w:r>
      <w:r w:rsidR="00FC7AA5">
        <w:rPr>
          <w:sz w:val="24"/>
        </w:rPr>
        <w:t>Biro Administrasi Pengadaan dan Pengelolaan Barang Milik Daerah</w:t>
      </w:r>
      <w:r w:rsidR="0033416A" w:rsidRPr="006A21D0">
        <w:rPr>
          <w:sz w:val="24"/>
        </w:rPr>
        <w:t xml:space="preserve"> adalah :</w:t>
      </w:r>
    </w:p>
    <w:p w:rsidR="0033416A" w:rsidRPr="006A21D0" w:rsidRDefault="0033416A" w:rsidP="00D36969">
      <w:pPr>
        <w:pStyle w:val="ListParagraph"/>
        <w:numPr>
          <w:ilvl w:val="0"/>
          <w:numId w:val="11"/>
        </w:numPr>
        <w:spacing w:after="120" w:line="360" w:lineRule="auto"/>
        <w:jc w:val="both"/>
        <w:rPr>
          <w:sz w:val="24"/>
        </w:rPr>
      </w:pPr>
      <w:r w:rsidRPr="006A21D0">
        <w:rPr>
          <w:sz w:val="24"/>
        </w:rPr>
        <w:t>Ba</w:t>
      </w:r>
      <w:r>
        <w:rPr>
          <w:sz w:val="24"/>
        </w:rPr>
        <w:t>gaimana mempertahankan validitas</w:t>
      </w:r>
      <w:r w:rsidRPr="006A21D0">
        <w:rPr>
          <w:sz w:val="24"/>
        </w:rPr>
        <w:t xml:space="preserve"> data aset tetap yang merupakan penyumbang dengan kontribusi utama dalam neraca daerah, dan bisa menjadi penyebab pengecualian / tidak WTP j</w:t>
      </w:r>
      <w:r>
        <w:rPr>
          <w:sz w:val="24"/>
        </w:rPr>
        <w:t>ika validitas</w:t>
      </w:r>
      <w:r w:rsidRPr="006A21D0">
        <w:rPr>
          <w:sz w:val="24"/>
        </w:rPr>
        <w:t xml:space="preserve"> data dimaksud tidak diyakini kebenarannya.</w:t>
      </w:r>
    </w:p>
    <w:p w:rsidR="00891AF6" w:rsidRDefault="00343273" w:rsidP="00D36969">
      <w:pPr>
        <w:pStyle w:val="ListParagraph"/>
        <w:numPr>
          <w:ilvl w:val="0"/>
          <w:numId w:val="11"/>
        </w:numPr>
        <w:spacing w:after="120" w:line="360" w:lineRule="auto"/>
        <w:ind w:left="709" w:hanging="283"/>
        <w:jc w:val="both"/>
        <w:rPr>
          <w:sz w:val="24"/>
        </w:rPr>
      </w:pPr>
      <w:r>
        <w:rPr>
          <w:sz w:val="24"/>
        </w:rPr>
        <w:t xml:space="preserve">Terkait pengelolaan aset-aset konkuren sebagai pemenuhan amanat Undang-Undang Nomor 23 tahun 2014 tentang Pemerintahan Daerah, akan semakin komplek dengan berbagai permasalahan yang dibawa serta menjadi tantangan tersendiri bagi </w:t>
      </w:r>
      <w:r w:rsidR="00FC7AA5">
        <w:rPr>
          <w:sz w:val="24"/>
        </w:rPr>
        <w:t>Biro Administrasi Pengadaan dan Pengelolaan Barang Milik Daerah</w:t>
      </w:r>
      <w:r>
        <w:rPr>
          <w:sz w:val="24"/>
        </w:rPr>
        <w:t xml:space="preserve"> agar permasalahan aset-aset tersebut tidak menjadi penyebab menurunnya opini WTP yang telah dicapai selama 4 tahun berturut-turut (2012-2015). </w:t>
      </w:r>
    </w:p>
    <w:p w:rsidR="0033416A" w:rsidRPr="00343273" w:rsidRDefault="00891AF6" w:rsidP="00D36969">
      <w:pPr>
        <w:pStyle w:val="ListParagraph"/>
        <w:numPr>
          <w:ilvl w:val="0"/>
          <w:numId w:val="11"/>
        </w:numPr>
        <w:spacing w:after="120" w:line="360" w:lineRule="auto"/>
        <w:ind w:left="709" w:hanging="283"/>
        <w:jc w:val="both"/>
        <w:rPr>
          <w:sz w:val="24"/>
        </w:rPr>
      </w:pPr>
      <w:r>
        <w:rPr>
          <w:sz w:val="24"/>
        </w:rPr>
        <w:t xml:space="preserve">Pengamanan dan penertiban aset tetap terutama Tanahdan Bangunan yang perlu difokuskan agar tidak disalahgunakan pemanfaatannya oleh pihak lain. </w:t>
      </w:r>
    </w:p>
    <w:p w:rsidR="0033416A" w:rsidRPr="006A21D0" w:rsidRDefault="0033416A" w:rsidP="00D36969">
      <w:pPr>
        <w:pStyle w:val="ListParagraph"/>
        <w:numPr>
          <w:ilvl w:val="0"/>
          <w:numId w:val="11"/>
        </w:numPr>
        <w:spacing w:line="360" w:lineRule="auto"/>
        <w:ind w:left="709" w:hanging="283"/>
        <w:jc w:val="both"/>
        <w:rPr>
          <w:sz w:val="24"/>
        </w:rPr>
      </w:pPr>
      <w:r w:rsidRPr="00343273">
        <w:rPr>
          <w:sz w:val="24"/>
        </w:rPr>
        <w:t xml:space="preserve">Isu strategis berukutnya terkait pelaksanaan fungsi pelayanan proses pengadaan B/J yang sejak tahun 2014 </w:t>
      </w:r>
      <w:r w:rsidR="00343273">
        <w:rPr>
          <w:sz w:val="24"/>
        </w:rPr>
        <w:t xml:space="preserve">yang </w:t>
      </w:r>
      <w:r w:rsidRPr="00343273">
        <w:rPr>
          <w:sz w:val="24"/>
        </w:rPr>
        <w:t xml:space="preserve">menjadi tugas dan fungsi </w:t>
      </w:r>
      <w:r w:rsidR="00FC7AA5">
        <w:rPr>
          <w:sz w:val="24"/>
        </w:rPr>
        <w:t>Biro Administrasi Pengadaan dan Pengelolaan Barang Milik Daerah</w:t>
      </w:r>
      <w:r w:rsidRPr="00343273">
        <w:rPr>
          <w:sz w:val="24"/>
        </w:rPr>
        <w:t>.</w:t>
      </w:r>
    </w:p>
    <w:p w:rsidR="0033416A" w:rsidRDefault="0033416A" w:rsidP="0033416A">
      <w:pPr>
        <w:pStyle w:val="ListParagraph"/>
        <w:spacing w:line="360" w:lineRule="auto"/>
        <w:jc w:val="both"/>
        <w:rPr>
          <w:b/>
          <w:sz w:val="24"/>
        </w:rPr>
      </w:pPr>
    </w:p>
    <w:p w:rsidR="0033416A" w:rsidRPr="0033416A" w:rsidRDefault="0033416A" w:rsidP="0033416A">
      <w:pPr>
        <w:pStyle w:val="ListParagraph"/>
        <w:spacing w:line="360" w:lineRule="auto"/>
        <w:jc w:val="both"/>
        <w:rPr>
          <w:b/>
          <w:sz w:val="24"/>
        </w:rPr>
      </w:pPr>
    </w:p>
    <w:p w:rsidR="0033416A" w:rsidRPr="0033416A" w:rsidRDefault="0033416A" w:rsidP="0033416A">
      <w:pPr>
        <w:pStyle w:val="ListParagraph"/>
        <w:spacing w:line="360" w:lineRule="auto"/>
        <w:jc w:val="both"/>
        <w:rPr>
          <w:b/>
          <w:sz w:val="24"/>
        </w:rPr>
      </w:pPr>
    </w:p>
    <w:p w:rsidR="00D24BDE" w:rsidRDefault="00D24BDE" w:rsidP="00D24BDE">
      <w:pPr>
        <w:jc w:val="both"/>
      </w:pPr>
    </w:p>
    <w:p w:rsidR="00D24BDE" w:rsidRDefault="00D24BDE" w:rsidP="00D24BDE">
      <w:pPr>
        <w:jc w:val="both"/>
      </w:pPr>
    </w:p>
    <w:p w:rsidR="00D24BDE" w:rsidRDefault="00D24BDE" w:rsidP="00D24BDE">
      <w:pPr>
        <w:jc w:val="both"/>
      </w:pPr>
    </w:p>
    <w:p w:rsidR="007819F1" w:rsidRDefault="007819F1" w:rsidP="00D24BDE">
      <w:pPr>
        <w:jc w:val="both"/>
      </w:pPr>
    </w:p>
    <w:p w:rsidR="007819F1" w:rsidRDefault="007819F1" w:rsidP="00D24BDE">
      <w:pPr>
        <w:jc w:val="both"/>
      </w:pPr>
    </w:p>
    <w:p w:rsidR="007819F1" w:rsidRDefault="007819F1" w:rsidP="00D24BDE">
      <w:pPr>
        <w:jc w:val="both"/>
      </w:pPr>
    </w:p>
    <w:p w:rsidR="002817B6" w:rsidRDefault="002817B6" w:rsidP="00D24BDE">
      <w:pPr>
        <w:jc w:val="both"/>
      </w:pPr>
    </w:p>
    <w:p w:rsidR="00D24BDE" w:rsidRPr="00957BD7" w:rsidRDefault="00FF7099" w:rsidP="00957BD7">
      <w:pPr>
        <w:spacing w:after="0" w:line="360" w:lineRule="auto"/>
        <w:jc w:val="center"/>
        <w:rPr>
          <w:b/>
          <w:sz w:val="24"/>
        </w:rPr>
      </w:pPr>
      <w:r>
        <w:rPr>
          <w:b/>
          <w:sz w:val="24"/>
          <w:lang w:val="id-ID"/>
        </w:rPr>
        <w:lastRenderedPageBreak/>
        <w:t>B</w:t>
      </w:r>
      <w:r w:rsidR="00D24BDE" w:rsidRPr="00957BD7">
        <w:rPr>
          <w:b/>
          <w:sz w:val="24"/>
        </w:rPr>
        <w:t>AB IV</w:t>
      </w:r>
    </w:p>
    <w:p w:rsidR="00AB2A86" w:rsidRDefault="00D24BDE" w:rsidP="00957BD7">
      <w:pPr>
        <w:spacing w:after="0" w:line="360" w:lineRule="auto"/>
        <w:jc w:val="center"/>
        <w:rPr>
          <w:b/>
          <w:sz w:val="24"/>
          <w:lang w:val="id-ID"/>
        </w:rPr>
      </w:pPr>
      <w:r w:rsidRPr="00957BD7">
        <w:rPr>
          <w:b/>
          <w:sz w:val="24"/>
        </w:rPr>
        <w:t xml:space="preserve">VISI, MISI, TUJUAN, SASARAN, </w:t>
      </w:r>
    </w:p>
    <w:p w:rsidR="00D24BDE" w:rsidRPr="00957BD7" w:rsidRDefault="00D24BDE" w:rsidP="00957BD7">
      <w:pPr>
        <w:spacing w:after="0" w:line="360" w:lineRule="auto"/>
        <w:jc w:val="center"/>
        <w:rPr>
          <w:b/>
          <w:sz w:val="24"/>
        </w:rPr>
      </w:pPr>
      <w:r w:rsidRPr="00957BD7">
        <w:rPr>
          <w:b/>
          <w:sz w:val="24"/>
        </w:rPr>
        <w:t>STRATEGI DAN KEBIJAKAN</w:t>
      </w:r>
    </w:p>
    <w:p w:rsidR="00D24BDE" w:rsidRPr="00957BD7" w:rsidRDefault="00D24BDE" w:rsidP="00957BD7">
      <w:pPr>
        <w:spacing w:after="0" w:line="360" w:lineRule="auto"/>
        <w:jc w:val="both"/>
        <w:rPr>
          <w:b/>
          <w:sz w:val="24"/>
        </w:rPr>
      </w:pPr>
    </w:p>
    <w:p w:rsidR="00AB2A86" w:rsidRPr="00AB2A86" w:rsidRDefault="00AB2A86" w:rsidP="00AB2A86">
      <w:pPr>
        <w:autoSpaceDE w:val="0"/>
        <w:autoSpaceDN w:val="0"/>
        <w:adjustRightInd w:val="0"/>
        <w:spacing w:line="360" w:lineRule="auto"/>
        <w:ind w:firstLine="567"/>
        <w:jc w:val="both"/>
        <w:rPr>
          <w:rFonts w:cs="Tahoma"/>
          <w:sz w:val="24"/>
          <w:lang w:val="id-ID"/>
        </w:rPr>
      </w:pPr>
      <w:r w:rsidRPr="00AB2A86">
        <w:rPr>
          <w:rFonts w:cs="Tahoma"/>
          <w:sz w:val="24"/>
        </w:rPr>
        <w:t xml:space="preserve">Berdasarkan kondisi, kinerja, dan permasalahan serta tantangan yang dihadapi oleh </w:t>
      </w:r>
      <w:r w:rsidR="00FC7AA5">
        <w:rPr>
          <w:rFonts w:cs="Tahoma"/>
          <w:sz w:val="24"/>
          <w:lang w:val="id-ID"/>
        </w:rPr>
        <w:t>Biro Administrasi Pengadaan dan Pengelolaan Barang Milik Daerah</w:t>
      </w:r>
      <w:r w:rsidRPr="00AB2A86">
        <w:rPr>
          <w:rFonts w:cs="Tahoma"/>
          <w:sz w:val="24"/>
        </w:rPr>
        <w:t xml:space="preserve"> </w:t>
      </w:r>
      <w:r w:rsidR="003D23A2">
        <w:rPr>
          <w:rFonts w:cs="Tahoma"/>
          <w:sz w:val="24"/>
        </w:rPr>
        <w:t xml:space="preserve">Setda Prov. </w:t>
      </w:r>
      <w:r w:rsidRPr="00AB2A86">
        <w:rPr>
          <w:rFonts w:cs="Tahoma"/>
          <w:sz w:val="24"/>
        </w:rPr>
        <w:t xml:space="preserve">Sumatera Barat, dan sesuai tugas dan fungsinya maka dirumuskanlah visi dan misi. Perumusan visi dan misi jangka menengah SKPD merupakan salah satu tahap penting penyusunan dokumen Renstra SKPD sebagai hasil dari analisis sebelumnya. Pernyataan visi yang artikulatif akan memberikan arah yang jelas bagaimana mencapai masa depan yang diharapkan dan mengatasi kesenjangan yang terjadi. Merealisasikan sebuah visi diartikan sebagai keberhasilan menciptakan perubahan pada dampak yang luas dari tugas dan fungsi yang diemban organisasi. Visi tersebut dijabarkan dengan jelas dalam misi, sebagai manifestasi dari hadirnya semangat atas perubahan dan disertai kepemimpinan yang mumpuni dalam menyelesaikan berbagai masalah dan tantangan organisasi. </w:t>
      </w:r>
    </w:p>
    <w:p w:rsidR="00AB2A86" w:rsidRPr="00AB2A86" w:rsidRDefault="00AB2A86" w:rsidP="00AB2A86">
      <w:pPr>
        <w:autoSpaceDE w:val="0"/>
        <w:autoSpaceDN w:val="0"/>
        <w:adjustRightInd w:val="0"/>
        <w:spacing w:line="360" w:lineRule="auto"/>
        <w:ind w:firstLine="567"/>
        <w:jc w:val="both"/>
        <w:rPr>
          <w:rFonts w:cs="Tahoma"/>
          <w:sz w:val="24"/>
        </w:rPr>
      </w:pPr>
      <w:r w:rsidRPr="00AB2A86">
        <w:rPr>
          <w:rFonts w:cs="Tahoma"/>
          <w:sz w:val="24"/>
        </w:rPr>
        <w:t>Dalam mencapai visi dan misi dibutuhkan tujuan dan sasaran yang ingin diraih dalam lima tahun kedepan untuk pencapaian visi dan misi. Untuk keberhasilan visi, misi, tujuan, dan sasaran diperlukan strategi untuk mencapainya. Strategi dimaknai sebagai aktualisasi berbagai kebijakan untuk mencapai sasaran yang spesifik dan berkesinambungan. Selanjutnya, kebijakan diimplementasikan ke dalam program-program untuk mewujudkan sasaran yang ingin dicapai selama lima tahun.</w:t>
      </w:r>
    </w:p>
    <w:p w:rsidR="00D24BDE" w:rsidRPr="00957BD7" w:rsidRDefault="00D24BDE" w:rsidP="00230011">
      <w:pPr>
        <w:spacing w:after="0" w:line="360" w:lineRule="auto"/>
        <w:jc w:val="both"/>
        <w:rPr>
          <w:b/>
          <w:sz w:val="24"/>
        </w:rPr>
      </w:pPr>
      <w:r w:rsidRPr="00957BD7">
        <w:rPr>
          <w:b/>
          <w:sz w:val="24"/>
        </w:rPr>
        <w:t>4.1. Visi dan Misi</w:t>
      </w:r>
    </w:p>
    <w:p w:rsidR="00D24BDE" w:rsidRPr="00957BD7" w:rsidRDefault="00D24BDE" w:rsidP="00957BD7">
      <w:pPr>
        <w:spacing w:after="120" w:line="360" w:lineRule="auto"/>
        <w:ind w:firstLine="720"/>
        <w:jc w:val="both"/>
        <w:rPr>
          <w:sz w:val="24"/>
        </w:rPr>
      </w:pPr>
      <w:r w:rsidRPr="00957BD7">
        <w:rPr>
          <w:sz w:val="24"/>
        </w:rPr>
        <w:t xml:space="preserve">Visi sebagai gambaran masa depan yang ingin diwujudkan dalam pelaksanaan tugas </w:t>
      </w:r>
      <w:r w:rsidR="00FC7AA5">
        <w:rPr>
          <w:sz w:val="24"/>
        </w:rPr>
        <w:t>Biro Administrasi Pengadaan dan Pengelolaan Barang Milik Daerah</w:t>
      </w:r>
      <w:r w:rsidRPr="00957BD7">
        <w:rPr>
          <w:sz w:val="24"/>
        </w:rPr>
        <w:t xml:space="preserve"> adalah :</w:t>
      </w:r>
    </w:p>
    <w:p w:rsidR="00D24BDE" w:rsidRPr="00957BD7" w:rsidRDefault="00D24BDE" w:rsidP="00230011">
      <w:pPr>
        <w:tabs>
          <w:tab w:val="left" w:pos="540"/>
        </w:tabs>
        <w:spacing w:line="360" w:lineRule="auto"/>
        <w:ind w:left="540" w:right="720"/>
        <w:jc w:val="both"/>
        <w:rPr>
          <w:b/>
          <w:i/>
          <w:sz w:val="24"/>
        </w:rPr>
      </w:pPr>
      <w:r w:rsidRPr="00957BD7">
        <w:rPr>
          <w:b/>
          <w:i/>
          <w:sz w:val="24"/>
        </w:rPr>
        <w:t>“Terwujudnya Tertib Pengelolaan Aset Daerah Provinsi Sumatera Barat yang Efektif dan Efisien, Akurat dan Akuntabel dengan Berbasis Sistem Informasi Manajemen Barang Daerah”</w:t>
      </w:r>
    </w:p>
    <w:p w:rsidR="00083E2D" w:rsidRDefault="00083E2D" w:rsidP="00083E2D">
      <w:pPr>
        <w:autoSpaceDE w:val="0"/>
        <w:autoSpaceDN w:val="0"/>
        <w:adjustRightInd w:val="0"/>
        <w:spacing w:line="360" w:lineRule="auto"/>
        <w:jc w:val="both"/>
        <w:rPr>
          <w:rFonts w:cs="Tahoma"/>
          <w:sz w:val="24"/>
          <w:lang w:val="id-ID" w:eastAsia="en-GB"/>
        </w:rPr>
      </w:pPr>
    </w:p>
    <w:p w:rsidR="00083E2D" w:rsidRDefault="007819F1" w:rsidP="00083E2D">
      <w:pPr>
        <w:autoSpaceDE w:val="0"/>
        <w:autoSpaceDN w:val="0"/>
        <w:adjustRightInd w:val="0"/>
        <w:spacing w:line="360" w:lineRule="auto"/>
        <w:jc w:val="both"/>
        <w:rPr>
          <w:rFonts w:cs="Tahoma"/>
          <w:sz w:val="24"/>
          <w:lang w:val="id-ID" w:eastAsia="en-GB"/>
        </w:rPr>
      </w:pPr>
      <w:r>
        <w:rPr>
          <w:rFonts w:cs="Tahoma"/>
          <w:sz w:val="24"/>
          <w:lang w:eastAsia="en-GB"/>
        </w:rPr>
        <w:t xml:space="preserve">Visi </w:t>
      </w:r>
      <w:r w:rsidR="00FC7AA5">
        <w:rPr>
          <w:rFonts w:cs="Tahoma"/>
          <w:sz w:val="24"/>
          <w:lang w:val="id-ID" w:eastAsia="en-GB"/>
        </w:rPr>
        <w:t>Biro Administrasi Pengadaan dan Pengelolaan Barang Milik Daerah</w:t>
      </w:r>
      <w:r w:rsidR="003D23A2">
        <w:rPr>
          <w:rFonts w:cs="Tahoma"/>
          <w:sz w:val="24"/>
          <w:lang w:eastAsia="en-GB"/>
        </w:rPr>
        <w:t xml:space="preserve"> Setda </w:t>
      </w:r>
      <w:r w:rsidR="00083E2D" w:rsidRPr="00083E2D">
        <w:rPr>
          <w:rFonts w:cs="Tahoma"/>
          <w:sz w:val="24"/>
          <w:lang w:eastAsia="en-GB"/>
        </w:rPr>
        <w:t>Provinsi Sumatera Barat diatas mempunyai makna sebagai berikut:</w:t>
      </w:r>
    </w:p>
    <w:p w:rsidR="00083E2D" w:rsidRDefault="00083E2D" w:rsidP="00083E2D">
      <w:pPr>
        <w:autoSpaceDE w:val="0"/>
        <w:autoSpaceDN w:val="0"/>
        <w:adjustRightInd w:val="0"/>
        <w:spacing w:after="0" w:line="360" w:lineRule="auto"/>
        <w:jc w:val="both"/>
        <w:rPr>
          <w:rFonts w:cs="Tahoma"/>
          <w:b/>
          <w:i/>
          <w:sz w:val="24"/>
          <w:lang w:val="id-ID" w:eastAsia="en-GB"/>
        </w:rPr>
      </w:pPr>
      <w:r w:rsidRPr="00083E2D">
        <w:rPr>
          <w:rFonts w:cs="Tahoma"/>
          <w:b/>
          <w:i/>
          <w:sz w:val="24"/>
          <w:lang w:val="id-ID" w:eastAsia="en-GB"/>
        </w:rPr>
        <w:t>Tertib Pengelolaan Aset Daerah</w:t>
      </w:r>
    </w:p>
    <w:p w:rsidR="00083E2D" w:rsidRPr="00083E2D" w:rsidRDefault="00083E2D" w:rsidP="00E44AC3">
      <w:pPr>
        <w:autoSpaceDE w:val="0"/>
        <w:autoSpaceDN w:val="0"/>
        <w:adjustRightInd w:val="0"/>
        <w:spacing w:line="360" w:lineRule="auto"/>
        <w:jc w:val="both"/>
        <w:rPr>
          <w:rFonts w:cs="Tahoma"/>
          <w:sz w:val="24"/>
          <w:lang w:val="id-ID" w:eastAsia="en-GB"/>
        </w:rPr>
      </w:pPr>
      <w:r>
        <w:rPr>
          <w:rFonts w:cs="Tahoma"/>
          <w:sz w:val="24"/>
          <w:lang w:val="id-ID" w:eastAsia="en-GB"/>
        </w:rPr>
        <w:t>Bermakna suatu kondisi dimana Aset Daerah terkelola dengan baik, sesuai aturan dan kebijakan yang berlaku serta dapat memenuhi standar siklus pengelolaan aset mulai dari perencanaan hingga penghapusan dengan tertib.</w:t>
      </w:r>
    </w:p>
    <w:p w:rsidR="00AB2A86" w:rsidRPr="00083E2D" w:rsidRDefault="00083E2D" w:rsidP="00E44AC3">
      <w:pPr>
        <w:spacing w:after="0" w:line="360" w:lineRule="auto"/>
        <w:jc w:val="both"/>
        <w:rPr>
          <w:b/>
          <w:i/>
          <w:sz w:val="24"/>
          <w:lang w:val="id-ID"/>
        </w:rPr>
      </w:pPr>
      <w:r w:rsidRPr="00083E2D">
        <w:rPr>
          <w:b/>
          <w:i/>
          <w:sz w:val="24"/>
          <w:lang w:val="id-ID"/>
        </w:rPr>
        <w:t>Efektif dan Efisien</w:t>
      </w:r>
    </w:p>
    <w:p w:rsidR="00083E2D" w:rsidRDefault="00083E2D" w:rsidP="00E44AC3">
      <w:pPr>
        <w:spacing w:line="360" w:lineRule="auto"/>
        <w:jc w:val="both"/>
        <w:rPr>
          <w:sz w:val="24"/>
          <w:lang w:val="id-ID"/>
        </w:rPr>
      </w:pPr>
      <w:r>
        <w:rPr>
          <w:sz w:val="24"/>
          <w:lang w:val="id-ID"/>
        </w:rPr>
        <w:t>Bermakna pengelolaan Aset Daerah dilakukan dengan tepat sasaran, berguna</w:t>
      </w:r>
      <w:r w:rsidR="00437F5E">
        <w:rPr>
          <w:sz w:val="24"/>
          <w:lang w:val="id-ID"/>
        </w:rPr>
        <w:t xml:space="preserve"> bagi peningkatan kinerja Pemerintah Daerah serta ringkas pelaksanaannya dari segi waktu, </w:t>
      </w:r>
      <w:r w:rsidR="00BF4BB8">
        <w:rPr>
          <w:sz w:val="24"/>
          <w:lang w:val="id-ID"/>
        </w:rPr>
        <w:t>hirarki birokrasi serta pendanaan.</w:t>
      </w:r>
    </w:p>
    <w:p w:rsidR="00E44AC3" w:rsidRDefault="00E44AC3" w:rsidP="00E44AC3">
      <w:pPr>
        <w:spacing w:after="0" w:line="360" w:lineRule="auto"/>
        <w:jc w:val="both"/>
        <w:rPr>
          <w:b/>
          <w:i/>
          <w:sz w:val="24"/>
          <w:lang w:val="id-ID"/>
        </w:rPr>
      </w:pPr>
      <w:r w:rsidRPr="00E44AC3">
        <w:rPr>
          <w:b/>
          <w:i/>
          <w:sz w:val="24"/>
          <w:lang w:val="id-ID"/>
        </w:rPr>
        <w:t>Akurat dan Akuntabel</w:t>
      </w:r>
    </w:p>
    <w:p w:rsidR="00E44AC3" w:rsidRPr="00E44AC3" w:rsidRDefault="00E44AC3" w:rsidP="006063CE">
      <w:pPr>
        <w:spacing w:line="360" w:lineRule="auto"/>
        <w:jc w:val="both"/>
        <w:rPr>
          <w:sz w:val="24"/>
          <w:lang w:val="id-ID"/>
        </w:rPr>
      </w:pPr>
      <w:r>
        <w:rPr>
          <w:sz w:val="24"/>
          <w:lang w:val="id-ID"/>
        </w:rPr>
        <w:t>Bermakna pengelolaan Aset Daerah dapat menghasilkan data yan</w:t>
      </w:r>
      <w:r w:rsidR="00DD6EBA">
        <w:rPr>
          <w:sz w:val="24"/>
          <w:lang w:val="id-ID"/>
        </w:rPr>
        <w:t>g dapat dipercaya  serta</w:t>
      </w:r>
      <w:r w:rsidR="00AF003B">
        <w:rPr>
          <w:sz w:val="24"/>
          <w:lang w:val="id-ID"/>
        </w:rPr>
        <w:t xml:space="preserve"> dapat dipertanggungjawabkan </w:t>
      </w:r>
      <w:r w:rsidR="00C22499">
        <w:rPr>
          <w:sz w:val="24"/>
          <w:lang w:val="id-ID"/>
        </w:rPr>
        <w:t xml:space="preserve">dan </w:t>
      </w:r>
      <w:r w:rsidR="00AF003B">
        <w:rPr>
          <w:sz w:val="24"/>
          <w:lang w:val="id-ID"/>
        </w:rPr>
        <w:t xml:space="preserve">selanjutnya </w:t>
      </w:r>
      <w:r w:rsidR="00C22499">
        <w:rPr>
          <w:sz w:val="24"/>
          <w:lang w:val="id-ID"/>
        </w:rPr>
        <w:t xml:space="preserve">dapat </w:t>
      </w:r>
      <w:r w:rsidR="00AF003B">
        <w:rPr>
          <w:sz w:val="24"/>
          <w:lang w:val="id-ID"/>
        </w:rPr>
        <w:t xml:space="preserve">digunakan oleh para </w:t>
      </w:r>
      <w:r w:rsidR="00AF003B" w:rsidRPr="00AF003B">
        <w:rPr>
          <w:i/>
          <w:sz w:val="24"/>
          <w:lang w:val="id-ID"/>
        </w:rPr>
        <w:t>stake holders</w:t>
      </w:r>
      <w:r w:rsidR="00C22499" w:rsidRPr="00C22499">
        <w:rPr>
          <w:sz w:val="24"/>
          <w:lang w:val="id-ID"/>
        </w:rPr>
        <w:t>untuk pengambilan keputusan</w:t>
      </w:r>
      <w:r w:rsidR="00AF003B">
        <w:rPr>
          <w:sz w:val="24"/>
          <w:lang w:val="id-ID"/>
        </w:rPr>
        <w:t>.</w:t>
      </w:r>
    </w:p>
    <w:p w:rsidR="006063CE" w:rsidRPr="006063CE" w:rsidRDefault="006063CE" w:rsidP="00E46181">
      <w:pPr>
        <w:spacing w:after="0" w:line="360" w:lineRule="auto"/>
        <w:jc w:val="both"/>
        <w:rPr>
          <w:b/>
          <w:i/>
          <w:sz w:val="24"/>
          <w:lang w:val="id-ID"/>
        </w:rPr>
      </w:pPr>
      <w:r w:rsidRPr="006063CE">
        <w:rPr>
          <w:b/>
          <w:i/>
          <w:sz w:val="24"/>
          <w:lang w:val="id-ID"/>
        </w:rPr>
        <w:t>Berbasis Sistem Informasi Barang Daerah</w:t>
      </w:r>
    </w:p>
    <w:p w:rsidR="00083E2D" w:rsidRDefault="00E46181" w:rsidP="00E46181">
      <w:pPr>
        <w:spacing w:after="120" w:line="360" w:lineRule="auto"/>
        <w:jc w:val="both"/>
        <w:rPr>
          <w:sz w:val="24"/>
          <w:lang w:val="id-ID"/>
        </w:rPr>
      </w:pPr>
      <w:r>
        <w:rPr>
          <w:sz w:val="24"/>
          <w:lang w:val="id-ID"/>
        </w:rPr>
        <w:t xml:space="preserve">Bermakna pengelolaan Aset Daerah Provinsi Sumatera Barat </w:t>
      </w:r>
      <w:r w:rsidR="007F216E">
        <w:rPr>
          <w:sz w:val="24"/>
          <w:lang w:val="id-ID"/>
        </w:rPr>
        <w:t>menggunakan suatu sistem penatausahaan Aset yang terintegrasi pada satu Sistem Informasi Barang Daerah (Simbada) yang dapat menghasilkan informasi Aset yang dibutuhkan.</w:t>
      </w:r>
    </w:p>
    <w:p w:rsidR="00C83BCF" w:rsidRPr="00C83BCF" w:rsidRDefault="00C83BCF" w:rsidP="00C83BCF">
      <w:pPr>
        <w:autoSpaceDE w:val="0"/>
        <w:autoSpaceDN w:val="0"/>
        <w:adjustRightInd w:val="0"/>
        <w:spacing w:after="120" w:line="360" w:lineRule="auto"/>
        <w:ind w:firstLine="709"/>
        <w:jc w:val="both"/>
        <w:rPr>
          <w:rFonts w:cs="Tahoma"/>
          <w:sz w:val="24"/>
          <w:lang w:eastAsia="en-GB"/>
        </w:rPr>
      </w:pPr>
      <w:r w:rsidRPr="00C83BCF">
        <w:rPr>
          <w:rFonts w:cs="Tahoma"/>
          <w:sz w:val="24"/>
          <w:lang w:eastAsia="en-GB"/>
        </w:rPr>
        <w:t xml:space="preserve">Dalam merealisasikan visi dan memberikan arah serta tujuan yang akan diwujudkan, dan untuk memberikan fokus terhadap Program yang akan dilaksanakan serta untuk menumbuhkan </w:t>
      </w:r>
      <w:r w:rsidRPr="00C83BCF">
        <w:rPr>
          <w:rFonts w:cs="Tahoma"/>
          <w:i/>
          <w:iCs/>
          <w:sz w:val="24"/>
          <w:lang w:eastAsia="en-GB"/>
        </w:rPr>
        <w:t xml:space="preserve">sense of participation </w:t>
      </w:r>
      <w:r w:rsidRPr="00C83BCF">
        <w:rPr>
          <w:rFonts w:cs="Tahoma"/>
          <w:sz w:val="24"/>
          <w:lang w:eastAsia="en-GB"/>
        </w:rPr>
        <w:t xml:space="preserve">and </w:t>
      </w:r>
      <w:r w:rsidRPr="00C83BCF">
        <w:rPr>
          <w:rFonts w:cs="Tahoma"/>
          <w:i/>
          <w:iCs/>
          <w:sz w:val="24"/>
          <w:lang w:eastAsia="en-GB"/>
        </w:rPr>
        <w:t xml:space="preserve">sense of belonging </w:t>
      </w:r>
      <w:r w:rsidRPr="00C83BCF">
        <w:rPr>
          <w:rFonts w:cs="Tahoma"/>
          <w:sz w:val="24"/>
          <w:lang w:eastAsia="en-GB"/>
        </w:rPr>
        <w:t xml:space="preserve">maka </w:t>
      </w:r>
      <w:r w:rsidR="00FC7AA5">
        <w:rPr>
          <w:rFonts w:cs="Tahoma"/>
          <w:sz w:val="24"/>
          <w:lang w:val="id-ID" w:eastAsia="en-GB"/>
        </w:rPr>
        <w:t>Biro Administrasi Pengadaan dan Pengelolaan Barang Milik Daerah</w:t>
      </w:r>
      <w:r w:rsidRPr="00C83BCF">
        <w:rPr>
          <w:rFonts w:cs="Tahoma"/>
          <w:sz w:val="24"/>
          <w:lang w:eastAsia="en-GB"/>
        </w:rPr>
        <w:t xml:space="preserve"> Provinsi Sumatera Barat menyatakan misi sebagai berikut:</w:t>
      </w:r>
    </w:p>
    <w:p w:rsidR="00C83BCF" w:rsidRPr="00C83BCF" w:rsidRDefault="00C83BCF" w:rsidP="00D36969">
      <w:pPr>
        <w:pStyle w:val="ListParagraph"/>
        <w:numPr>
          <w:ilvl w:val="1"/>
          <w:numId w:val="16"/>
        </w:numPr>
        <w:spacing w:after="120" w:line="360" w:lineRule="auto"/>
        <w:ind w:left="709" w:hanging="283"/>
        <w:jc w:val="both"/>
        <w:rPr>
          <w:sz w:val="24"/>
        </w:rPr>
      </w:pPr>
      <w:r>
        <w:rPr>
          <w:sz w:val="24"/>
          <w:lang w:val="id-ID"/>
        </w:rPr>
        <w:t>Penguatan kelembagaan dan Sumber Daya Manusia (SDM);</w:t>
      </w:r>
    </w:p>
    <w:p w:rsidR="006B784A" w:rsidRDefault="00D24BDE" w:rsidP="00D36969">
      <w:pPr>
        <w:pStyle w:val="ListParagraph"/>
        <w:numPr>
          <w:ilvl w:val="1"/>
          <w:numId w:val="16"/>
        </w:numPr>
        <w:spacing w:after="120" w:line="360" w:lineRule="auto"/>
        <w:ind w:left="709" w:hanging="283"/>
        <w:jc w:val="both"/>
        <w:rPr>
          <w:sz w:val="24"/>
        </w:rPr>
      </w:pPr>
      <w:r w:rsidRPr="006B784A">
        <w:rPr>
          <w:sz w:val="24"/>
        </w:rPr>
        <w:t xml:space="preserve">Meningkatkan kualitas </w:t>
      </w:r>
      <w:r w:rsidR="00C83BCF">
        <w:rPr>
          <w:sz w:val="24"/>
          <w:lang w:val="id-ID"/>
        </w:rPr>
        <w:t xml:space="preserve">dan keterpaduan </w:t>
      </w:r>
      <w:r w:rsidRPr="006B784A">
        <w:rPr>
          <w:sz w:val="24"/>
        </w:rPr>
        <w:t>pengelola</w:t>
      </w:r>
      <w:r w:rsidR="00C83BCF">
        <w:rPr>
          <w:sz w:val="24"/>
          <w:lang w:val="id-ID"/>
        </w:rPr>
        <w:t>an</w:t>
      </w:r>
      <w:r w:rsidRPr="006B784A">
        <w:rPr>
          <w:sz w:val="24"/>
        </w:rPr>
        <w:t xml:space="preserve"> aset daerah;</w:t>
      </w:r>
    </w:p>
    <w:p w:rsidR="006B784A" w:rsidRDefault="00D24BDE" w:rsidP="00D36969">
      <w:pPr>
        <w:pStyle w:val="ListParagraph"/>
        <w:numPr>
          <w:ilvl w:val="1"/>
          <w:numId w:val="16"/>
        </w:numPr>
        <w:spacing w:after="120" w:line="360" w:lineRule="auto"/>
        <w:ind w:left="709" w:hanging="283"/>
        <w:jc w:val="both"/>
        <w:rPr>
          <w:sz w:val="24"/>
        </w:rPr>
      </w:pPr>
      <w:r w:rsidRPr="006B784A">
        <w:rPr>
          <w:sz w:val="24"/>
        </w:rPr>
        <w:t>Meningkatkan keaman</w:t>
      </w:r>
      <w:r w:rsidR="00C2712F">
        <w:rPr>
          <w:sz w:val="24"/>
        </w:rPr>
        <w:t>an dan pemeliharaan aset daerah</w:t>
      </w:r>
      <w:r w:rsidR="00C2712F">
        <w:rPr>
          <w:sz w:val="24"/>
          <w:lang w:val="id-ID"/>
        </w:rPr>
        <w:t>.</w:t>
      </w:r>
    </w:p>
    <w:p w:rsidR="002817B6" w:rsidRDefault="002817B6" w:rsidP="002817B6">
      <w:pPr>
        <w:pStyle w:val="ListParagraph"/>
        <w:spacing w:after="120" w:line="360" w:lineRule="auto"/>
        <w:ind w:left="709"/>
        <w:jc w:val="both"/>
        <w:rPr>
          <w:sz w:val="24"/>
        </w:rPr>
      </w:pPr>
    </w:p>
    <w:p w:rsidR="002817B6" w:rsidRPr="00C83BCF" w:rsidRDefault="002817B6" w:rsidP="002817B6">
      <w:pPr>
        <w:pStyle w:val="ListParagraph"/>
        <w:spacing w:after="120" w:line="360" w:lineRule="auto"/>
        <w:ind w:left="709"/>
        <w:jc w:val="both"/>
        <w:rPr>
          <w:sz w:val="24"/>
        </w:rPr>
      </w:pPr>
    </w:p>
    <w:p w:rsidR="00D24BDE" w:rsidRPr="000840FB" w:rsidRDefault="00D24BDE" w:rsidP="00230011">
      <w:pPr>
        <w:spacing w:after="0" w:line="360" w:lineRule="auto"/>
        <w:jc w:val="both"/>
        <w:rPr>
          <w:b/>
          <w:sz w:val="24"/>
          <w:lang w:val="id-ID"/>
        </w:rPr>
      </w:pPr>
      <w:r w:rsidRPr="00957BD7">
        <w:rPr>
          <w:b/>
          <w:sz w:val="24"/>
        </w:rPr>
        <w:lastRenderedPageBreak/>
        <w:t xml:space="preserve">4.2. </w:t>
      </w:r>
      <w:r w:rsidR="000840FB">
        <w:rPr>
          <w:b/>
          <w:sz w:val="24"/>
          <w:lang w:val="id-ID"/>
        </w:rPr>
        <w:tab/>
      </w:r>
      <w:r w:rsidRPr="00957BD7">
        <w:rPr>
          <w:b/>
          <w:sz w:val="24"/>
        </w:rPr>
        <w:t>Tu</w:t>
      </w:r>
      <w:r w:rsidR="000840FB">
        <w:rPr>
          <w:b/>
          <w:sz w:val="24"/>
        </w:rPr>
        <w:t xml:space="preserve">juan dan Sasaran </w:t>
      </w:r>
    </w:p>
    <w:p w:rsidR="000840FB" w:rsidRPr="000840FB" w:rsidRDefault="000840FB" w:rsidP="000840FB">
      <w:pPr>
        <w:autoSpaceDE w:val="0"/>
        <w:autoSpaceDN w:val="0"/>
        <w:adjustRightInd w:val="0"/>
        <w:spacing w:line="360" w:lineRule="auto"/>
        <w:ind w:firstLine="720"/>
        <w:jc w:val="both"/>
        <w:rPr>
          <w:rFonts w:cs="Tahoma"/>
          <w:sz w:val="24"/>
        </w:rPr>
      </w:pPr>
      <w:r w:rsidRPr="000840FB">
        <w:rPr>
          <w:rFonts w:cs="Tahoma"/>
          <w:sz w:val="24"/>
        </w:rPr>
        <w:t xml:space="preserve">Sebagai penjabaran untuk mewujudkan visi </w:t>
      </w:r>
      <w:r w:rsidR="00FC7AA5">
        <w:rPr>
          <w:rFonts w:cs="Tahoma"/>
          <w:sz w:val="24"/>
          <w:lang w:val="id-ID"/>
        </w:rPr>
        <w:t>Biro Administrasi Pengadaan dan Pengelolaan Barang Milik Daerah</w:t>
      </w:r>
      <w:r w:rsidRPr="000840FB">
        <w:rPr>
          <w:rFonts w:cs="Tahoma"/>
          <w:sz w:val="24"/>
        </w:rPr>
        <w:t xml:space="preserve"> </w:t>
      </w:r>
      <w:r w:rsidR="003D23A2">
        <w:rPr>
          <w:rFonts w:cs="Tahoma"/>
          <w:sz w:val="24"/>
        </w:rPr>
        <w:t xml:space="preserve">Setda </w:t>
      </w:r>
      <w:r w:rsidRPr="000840FB">
        <w:rPr>
          <w:rFonts w:cs="Tahoma"/>
          <w:sz w:val="24"/>
        </w:rPr>
        <w:t>Provinsi Sumatera Barat melalui pelaksanaan misi yang telah ditetapkan serta selaras deng</w:t>
      </w:r>
      <w:r w:rsidR="009A4BD2">
        <w:rPr>
          <w:rFonts w:cs="Tahoma"/>
          <w:sz w:val="24"/>
        </w:rPr>
        <w:t xml:space="preserve">an tujuan satu pada misi </w:t>
      </w:r>
      <w:r w:rsidR="009A4BD2">
        <w:rPr>
          <w:rFonts w:cs="Tahoma"/>
          <w:sz w:val="24"/>
          <w:lang w:val="id-ID"/>
        </w:rPr>
        <w:t>kedua</w:t>
      </w:r>
      <w:r w:rsidRPr="000840FB">
        <w:rPr>
          <w:rFonts w:cs="Tahoma"/>
          <w:sz w:val="24"/>
        </w:rPr>
        <w:t xml:space="preserve"> RPJMD Provinsi Sumatera Barat Tahun 2016-2021 yaitu </w:t>
      </w:r>
      <w:r w:rsidR="009A4BD2" w:rsidRPr="009A4BD2">
        <w:rPr>
          <w:sz w:val="24"/>
        </w:rPr>
        <w:t>Meningkatkan Tata Pemerintahan Yang Baik, Bersih, Transparan dan Akuntabel</w:t>
      </w:r>
      <w:r w:rsidR="009A4BD2" w:rsidRPr="009A4BD2">
        <w:rPr>
          <w:sz w:val="24"/>
          <w:lang w:val="id-ID"/>
        </w:rPr>
        <w:t>,</w:t>
      </w:r>
      <w:r w:rsidRPr="000840FB">
        <w:rPr>
          <w:rFonts w:cs="Tahoma"/>
          <w:sz w:val="24"/>
        </w:rPr>
        <w:t xml:space="preserve"> maka dirumuskan tujuan dan sasaran </w:t>
      </w:r>
      <w:r w:rsidR="00FC7AA5">
        <w:rPr>
          <w:rFonts w:cs="Tahoma"/>
          <w:sz w:val="24"/>
          <w:lang w:val="id-ID"/>
        </w:rPr>
        <w:t>Biro Administrasi Pengadaan dan Pengelolaan Barang Milik Daerah</w:t>
      </w:r>
      <w:r w:rsidRPr="000840FB">
        <w:rPr>
          <w:rFonts w:cs="Tahoma"/>
          <w:sz w:val="24"/>
        </w:rPr>
        <w:t xml:space="preserve"> tahun 2016-2021 yang akan dicapai sebagai bentuk perwujudan dalam perencanaan pembangunan jangka menengah daerah, yaitu:</w:t>
      </w:r>
    </w:p>
    <w:p w:rsidR="00C2712F" w:rsidRPr="00C2712F" w:rsidRDefault="00C2712F" w:rsidP="00D36969">
      <w:pPr>
        <w:pStyle w:val="ListParagraph"/>
        <w:numPr>
          <w:ilvl w:val="0"/>
          <w:numId w:val="10"/>
        </w:numPr>
        <w:spacing w:line="360" w:lineRule="auto"/>
        <w:jc w:val="both"/>
        <w:rPr>
          <w:sz w:val="24"/>
        </w:rPr>
      </w:pPr>
      <w:r>
        <w:rPr>
          <w:sz w:val="24"/>
          <w:lang w:val="id-ID"/>
        </w:rPr>
        <w:t>Meningkatkan kualitas kelembagaan dan Sumber Daya Manusia (SDM);</w:t>
      </w:r>
    </w:p>
    <w:p w:rsidR="00C608E6" w:rsidRPr="00C608E6" w:rsidRDefault="00AC4F46" w:rsidP="00D36969">
      <w:pPr>
        <w:pStyle w:val="ListParagraph"/>
        <w:numPr>
          <w:ilvl w:val="0"/>
          <w:numId w:val="10"/>
        </w:numPr>
        <w:spacing w:line="360" w:lineRule="auto"/>
        <w:jc w:val="both"/>
        <w:rPr>
          <w:sz w:val="24"/>
        </w:rPr>
      </w:pPr>
      <w:r w:rsidRPr="00957BD7">
        <w:rPr>
          <w:sz w:val="24"/>
        </w:rPr>
        <w:t xml:space="preserve">Mewujudkan </w:t>
      </w:r>
      <w:r w:rsidR="00C2712F">
        <w:rPr>
          <w:sz w:val="24"/>
        </w:rPr>
        <w:t xml:space="preserve">tertib administrasi </w:t>
      </w:r>
      <w:r w:rsidR="00C608E6">
        <w:rPr>
          <w:sz w:val="24"/>
          <w:lang w:val="id-ID"/>
        </w:rPr>
        <w:t>aset daerah;</w:t>
      </w:r>
    </w:p>
    <w:p w:rsidR="00AC4F46" w:rsidRPr="0044321F" w:rsidRDefault="00C608E6" w:rsidP="00D36969">
      <w:pPr>
        <w:pStyle w:val="ListParagraph"/>
        <w:numPr>
          <w:ilvl w:val="0"/>
          <w:numId w:val="10"/>
        </w:numPr>
        <w:spacing w:line="360" w:lineRule="auto"/>
        <w:jc w:val="both"/>
        <w:rPr>
          <w:sz w:val="24"/>
        </w:rPr>
      </w:pPr>
      <w:r>
        <w:rPr>
          <w:sz w:val="24"/>
          <w:lang w:val="id-ID"/>
        </w:rPr>
        <w:t xml:space="preserve">Mewujudkan tertib </w:t>
      </w:r>
      <w:r w:rsidR="0044321F">
        <w:rPr>
          <w:sz w:val="24"/>
          <w:lang w:val="id-ID"/>
        </w:rPr>
        <w:t xml:space="preserve">pengelolaan </w:t>
      </w:r>
      <w:r w:rsidR="00C2712F">
        <w:rPr>
          <w:sz w:val="24"/>
        </w:rPr>
        <w:t>aset daerah</w:t>
      </w:r>
      <w:r w:rsidR="00C2712F">
        <w:rPr>
          <w:sz w:val="24"/>
          <w:lang w:val="id-ID"/>
        </w:rPr>
        <w:t>;</w:t>
      </w:r>
    </w:p>
    <w:p w:rsidR="00AC4F46" w:rsidRPr="004A4CEC" w:rsidRDefault="00AC4F46" w:rsidP="00D36969">
      <w:pPr>
        <w:pStyle w:val="ListParagraph"/>
        <w:numPr>
          <w:ilvl w:val="0"/>
          <w:numId w:val="10"/>
        </w:numPr>
        <w:spacing w:line="360" w:lineRule="auto"/>
        <w:jc w:val="both"/>
        <w:rPr>
          <w:sz w:val="24"/>
        </w:rPr>
      </w:pPr>
      <w:r w:rsidRPr="004A4CEC">
        <w:rPr>
          <w:sz w:val="24"/>
        </w:rPr>
        <w:t>Mewujudkan transparansi proses pengadaan barang dan jasa.</w:t>
      </w:r>
    </w:p>
    <w:p w:rsidR="00D24BDE" w:rsidRPr="00957BD7" w:rsidRDefault="00D24BDE" w:rsidP="00E45E1C">
      <w:pPr>
        <w:spacing w:after="120" w:line="360" w:lineRule="auto"/>
        <w:jc w:val="both"/>
        <w:rPr>
          <w:sz w:val="24"/>
        </w:rPr>
      </w:pPr>
      <w:r w:rsidRPr="00957BD7">
        <w:rPr>
          <w:sz w:val="24"/>
        </w:rPr>
        <w:t>Sasaran yang akan dicapai dalam pelaksanaan kegiatan adalah:</w:t>
      </w:r>
    </w:p>
    <w:p w:rsidR="0044321F" w:rsidRPr="0044321F" w:rsidRDefault="0044321F" w:rsidP="001A3A28">
      <w:pPr>
        <w:pStyle w:val="ListParagraph"/>
        <w:numPr>
          <w:ilvl w:val="0"/>
          <w:numId w:val="6"/>
        </w:numPr>
        <w:spacing w:line="360" w:lineRule="auto"/>
        <w:ind w:left="1080"/>
        <w:jc w:val="both"/>
        <w:rPr>
          <w:sz w:val="24"/>
        </w:rPr>
      </w:pPr>
      <w:r>
        <w:rPr>
          <w:sz w:val="24"/>
          <w:lang w:val="id-ID"/>
        </w:rPr>
        <w:t>Meningkatkan kapasitas dan manajemen aparatur;</w:t>
      </w:r>
    </w:p>
    <w:p w:rsidR="00130071" w:rsidRDefault="00D24BDE" w:rsidP="001A3A28">
      <w:pPr>
        <w:pStyle w:val="ListParagraph"/>
        <w:numPr>
          <w:ilvl w:val="0"/>
          <w:numId w:val="6"/>
        </w:numPr>
        <w:spacing w:line="360" w:lineRule="auto"/>
        <w:ind w:left="1080"/>
        <w:jc w:val="both"/>
        <w:rPr>
          <w:sz w:val="24"/>
        </w:rPr>
      </w:pPr>
      <w:r w:rsidRPr="00957BD7">
        <w:rPr>
          <w:sz w:val="24"/>
        </w:rPr>
        <w:t xml:space="preserve">Terwujudnya </w:t>
      </w:r>
      <w:r w:rsidR="0044321F">
        <w:rPr>
          <w:sz w:val="24"/>
        </w:rPr>
        <w:t>tertib perencanaan B</w:t>
      </w:r>
      <w:r w:rsidR="0044321F">
        <w:rPr>
          <w:sz w:val="24"/>
          <w:lang w:val="id-ID"/>
        </w:rPr>
        <w:t>arang Milik Daerah;</w:t>
      </w:r>
    </w:p>
    <w:p w:rsidR="00D24BDE" w:rsidRPr="00957BD7" w:rsidRDefault="00130071" w:rsidP="001A3A28">
      <w:pPr>
        <w:pStyle w:val="ListParagraph"/>
        <w:numPr>
          <w:ilvl w:val="0"/>
          <w:numId w:val="6"/>
        </w:numPr>
        <w:spacing w:line="360" w:lineRule="auto"/>
        <w:ind w:left="1080"/>
        <w:jc w:val="both"/>
        <w:rPr>
          <w:sz w:val="24"/>
        </w:rPr>
      </w:pPr>
      <w:r>
        <w:rPr>
          <w:sz w:val="24"/>
        </w:rPr>
        <w:t xml:space="preserve">Terwujudnya </w:t>
      </w:r>
      <w:r w:rsidR="00D24BDE" w:rsidRPr="00957BD7">
        <w:rPr>
          <w:sz w:val="24"/>
        </w:rPr>
        <w:t>validitas data aset daerah</w:t>
      </w:r>
      <w:r w:rsidR="0044321F">
        <w:rPr>
          <w:sz w:val="24"/>
          <w:lang w:val="id-ID"/>
        </w:rPr>
        <w:t>;</w:t>
      </w:r>
    </w:p>
    <w:p w:rsidR="00D24BDE" w:rsidRPr="00957BD7" w:rsidRDefault="00D24BDE" w:rsidP="001A3A28">
      <w:pPr>
        <w:pStyle w:val="ListParagraph"/>
        <w:numPr>
          <w:ilvl w:val="0"/>
          <w:numId w:val="6"/>
        </w:numPr>
        <w:spacing w:line="360" w:lineRule="auto"/>
        <w:ind w:left="1080"/>
        <w:jc w:val="both"/>
        <w:rPr>
          <w:sz w:val="24"/>
        </w:rPr>
      </w:pPr>
      <w:r w:rsidRPr="00957BD7">
        <w:rPr>
          <w:sz w:val="24"/>
        </w:rPr>
        <w:t>Terwujudnya tertib pengelolaan aset daerah</w:t>
      </w:r>
      <w:r w:rsidR="0044321F">
        <w:rPr>
          <w:sz w:val="24"/>
          <w:lang w:val="id-ID"/>
        </w:rPr>
        <w:t>;</w:t>
      </w:r>
    </w:p>
    <w:p w:rsidR="00D24BDE" w:rsidRDefault="0044321F" w:rsidP="001A3A28">
      <w:pPr>
        <w:pStyle w:val="ListParagraph"/>
        <w:numPr>
          <w:ilvl w:val="0"/>
          <w:numId w:val="6"/>
        </w:numPr>
        <w:spacing w:line="360" w:lineRule="auto"/>
        <w:ind w:left="1080"/>
        <w:jc w:val="both"/>
        <w:rPr>
          <w:sz w:val="24"/>
        </w:rPr>
      </w:pPr>
      <w:r>
        <w:rPr>
          <w:sz w:val="24"/>
        </w:rPr>
        <w:t>Optimal</w:t>
      </w:r>
      <w:r>
        <w:rPr>
          <w:sz w:val="24"/>
          <w:lang w:val="id-ID"/>
        </w:rPr>
        <w:t>nya</w:t>
      </w:r>
      <w:r w:rsidR="00D24BDE" w:rsidRPr="00957BD7">
        <w:rPr>
          <w:sz w:val="24"/>
        </w:rPr>
        <w:t xml:space="preserve"> Pemanfaatan aset daerah</w:t>
      </w:r>
      <w:r>
        <w:rPr>
          <w:sz w:val="24"/>
          <w:lang w:val="id-ID"/>
        </w:rPr>
        <w:t>;</w:t>
      </w:r>
    </w:p>
    <w:p w:rsidR="00A36051" w:rsidRPr="0044321F" w:rsidRDefault="00130071" w:rsidP="0044321F">
      <w:pPr>
        <w:pStyle w:val="ListParagraph"/>
        <w:numPr>
          <w:ilvl w:val="0"/>
          <w:numId w:val="6"/>
        </w:numPr>
        <w:spacing w:line="360" w:lineRule="auto"/>
        <w:ind w:left="1080"/>
        <w:jc w:val="both"/>
        <w:rPr>
          <w:sz w:val="24"/>
        </w:rPr>
      </w:pPr>
      <w:r>
        <w:rPr>
          <w:sz w:val="24"/>
        </w:rPr>
        <w:t>Terwujudnya pengamanan B</w:t>
      </w:r>
      <w:r w:rsidR="0044321F">
        <w:rPr>
          <w:sz w:val="24"/>
          <w:lang w:val="id-ID"/>
        </w:rPr>
        <w:t xml:space="preserve">arang </w:t>
      </w:r>
      <w:r>
        <w:rPr>
          <w:sz w:val="24"/>
        </w:rPr>
        <w:t>M</w:t>
      </w:r>
      <w:r w:rsidR="0044321F">
        <w:rPr>
          <w:sz w:val="24"/>
          <w:lang w:val="id-ID"/>
        </w:rPr>
        <w:t xml:space="preserve">ilik </w:t>
      </w:r>
      <w:r>
        <w:rPr>
          <w:sz w:val="24"/>
        </w:rPr>
        <w:t>D</w:t>
      </w:r>
      <w:r w:rsidR="0044321F">
        <w:rPr>
          <w:sz w:val="24"/>
          <w:lang w:val="id-ID"/>
        </w:rPr>
        <w:t>aerah;</w:t>
      </w:r>
    </w:p>
    <w:p w:rsidR="00D24BDE" w:rsidRDefault="00D24BDE" w:rsidP="001A3A28">
      <w:pPr>
        <w:pStyle w:val="ListParagraph"/>
        <w:numPr>
          <w:ilvl w:val="0"/>
          <w:numId w:val="6"/>
        </w:numPr>
        <w:spacing w:line="360" w:lineRule="auto"/>
        <w:ind w:left="1080"/>
        <w:jc w:val="both"/>
        <w:rPr>
          <w:sz w:val="24"/>
        </w:rPr>
      </w:pPr>
      <w:r w:rsidRPr="00957BD7">
        <w:rPr>
          <w:sz w:val="24"/>
        </w:rPr>
        <w:t>Meningkatnya kualitas pelayanan pengadaan B/J</w:t>
      </w:r>
      <w:r w:rsidR="0044321F">
        <w:rPr>
          <w:sz w:val="24"/>
          <w:lang w:val="id-ID"/>
        </w:rPr>
        <w:t>.</w:t>
      </w:r>
    </w:p>
    <w:p w:rsidR="00CE3184" w:rsidRDefault="00CE3184" w:rsidP="00CE3184">
      <w:pPr>
        <w:pStyle w:val="ListParagraph"/>
        <w:autoSpaceDE w:val="0"/>
        <w:autoSpaceDN w:val="0"/>
        <w:adjustRightInd w:val="0"/>
        <w:spacing w:line="360" w:lineRule="auto"/>
        <w:ind w:left="0" w:firstLine="720"/>
        <w:jc w:val="both"/>
        <w:rPr>
          <w:rFonts w:cs="Tahoma"/>
          <w:sz w:val="24"/>
          <w:lang w:val="id-ID"/>
        </w:rPr>
      </w:pPr>
    </w:p>
    <w:p w:rsidR="00CE3184" w:rsidRPr="00CE3184" w:rsidRDefault="00CE3184" w:rsidP="00CE3184">
      <w:pPr>
        <w:pStyle w:val="ListParagraph"/>
        <w:autoSpaceDE w:val="0"/>
        <w:autoSpaceDN w:val="0"/>
        <w:adjustRightInd w:val="0"/>
        <w:spacing w:line="360" w:lineRule="auto"/>
        <w:ind w:left="0" w:firstLine="720"/>
        <w:jc w:val="both"/>
        <w:rPr>
          <w:rFonts w:cs="Tahoma"/>
          <w:sz w:val="24"/>
        </w:rPr>
      </w:pPr>
      <w:r w:rsidRPr="00CE3184">
        <w:rPr>
          <w:rFonts w:cs="Tahoma"/>
          <w:sz w:val="24"/>
        </w:rPr>
        <w:t xml:space="preserve">Dengan diformulasikannya tujuan dan sasaran strategis ini dalam mempertimbangkan sumber daya dan kemampuan yang dimiliki,  </w:t>
      </w:r>
      <w:r w:rsidR="00FC7AA5">
        <w:rPr>
          <w:rFonts w:cs="Tahoma"/>
          <w:sz w:val="24"/>
          <w:lang w:val="id-ID"/>
        </w:rPr>
        <w:t>Biro Administrasi Pengadaan dan Pengelolaan Barang Milik Daerah</w:t>
      </w:r>
      <w:r w:rsidRPr="00CE3184">
        <w:rPr>
          <w:rFonts w:cs="Tahoma"/>
          <w:sz w:val="24"/>
        </w:rPr>
        <w:t xml:space="preserve"> Provinsi Sumatera Barat dapat secara tepat mengetahui apa yang harus dilaksanakan oleh organisasi dalam memenuhi visi misinya untuk kurun waktu satu sampai lima tahun ke depan. Lebih dari itu, perumusan tujuan dan sasaran strategis ini juga akan memungkinkan </w:t>
      </w:r>
      <w:r w:rsidR="00FC7AA5">
        <w:rPr>
          <w:rFonts w:cs="Tahoma"/>
          <w:sz w:val="24"/>
          <w:lang w:val="id-ID"/>
        </w:rPr>
        <w:t xml:space="preserve">Biro Administrasi Pengadaan dan Pengelolaan Barang Milik </w:t>
      </w:r>
      <w:r w:rsidR="00FC7AA5">
        <w:rPr>
          <w:rFonts w:cs="Tahoma"/>
          <w:sz w:val="24"/>
          <w:lang w:val="id-ID"/>
        </w:rPr>
        <w:lastRenderedPageBreak/>
        <w:t>Daerah</w:t>
      </w:r>
      <w:r w:rsidRPr="00CE3184">
        <w:rPr>
          <w:rFonts w:cs="Tahoma"/>
          <w:sz w:val="24"/>
        </w:rPr>
        <w:t xml:space="preserve"> Provinsi Sumatera Barat untuk mengukur sejauh mana visi dan misi organisasi telah dicapai mengingat tujuan dan sasaran strategis dirumuskan berdasarkan visi dan misi organisasi. </w:t>
      </w:r>
    </w:p>
    <w:p w:rsidR="00CE3184" w:rsidRPr="00CE3184" w:rsidRDefault="00CE3184" w:rsidP="00CE3184">
      <w:pPr>
        <w:pStyle w:val="ListParagraph"/>
        <w:autoSpaceDE w:val="0"/>
        <w:autoSpaceDN w:val="0"/>
        <w:adjustRightInd w:val="0"/>
        <w:spacing w:line="360" w:lineRule="auto"/>
        <w:ind w:left="0" w:firstLine="720"/>
        <w:jc w:val="both"/>
        <w:rPr>
          <w:rFonts w:cs="Tahoma"/>
          <w:sz w:val="24"/>
        </w:rPr>
      </w:pPr>
    </w:p>
    <w:p w:rsidR="00A236CA" w:rsidRPr="00A236CA" w:rsidRDefault="00CE3184" w:rsidP="00A236CA">
      <w:pPr>
        <w:pStyle w:val="ListParagraph"/>
        <w:autoSpaceDE w:val="0"/>
        <w:autoSpaceDN w:val="0"/>
        <w:adjustRightInd w:val="0"/>
        <w:spacing w:line="360" w:lineRule="auto"/>
        <w:ind w:left="0" w:firstLine="720"/>
        <w:jc w:val="both"/>
        <w:rPr>
          <w:rFonts w:cs="Tahoma"/>
          <w:sz w:val="24"/>
          <w:lang w:eastAsia="en-GB"/>
        </w:rPr>
      </w:pPr>
      <w:r w:rsidRPr="00CE3184">
        <w:rPr>
          <w:rFonts w:cs="Tahoma"/>
          <w:sz w:val="24"/>
        </w:rPr>
        <w:t>Untuk itu, agar dapat diukur keberhasilan organisa</w:t>
      </w:r>
      <w:r w:rsidR="0034457D">
        <w:rPr>
          <w:rFonts w:cs="Tahoma"/>
          <w:sz w:val="24"/>
        </w:rPr>
        <w:t>si di dalam mencapai tujuan dan</w:t>
      </w:r>
      <w:r w:rsidRPr="00CE3184">
        <w:rPr>
          <w:rFonts w:cs="Tahoma"/>
          <w:sz w:val="24"/>
        </w:rPr>
        <w:t xml:space="preserve"> sasaran strategisnya, setiap sasaran strategis yang ditetapkan akan memiliki indikator kinerja (performance indikator) yang terukur. </w:t>
      </w:r>
      <w:r w:rsidRPr="00CE3184">
        <w:rPr>
          <w:rFonts w:cs="Tahoma"/>
          <w:b/>
          <w:sz w:val="24"/>
        </w:rPr>
        <w:t>Rumusan tujuan dan sasaran</w:t>
      </w:r>
      <w:r w:rsidRPr="00CE3184">
        <w:rPr>
          <w:rFonts w:cs="Tahoma"/>
          <w:sz w:val="24"/>
        </w:rPr>
        <w:t xml:space="preserve"> tersebut dapat diuraikan sebagai berikut</w:t>
      </w:r>
      <w:r w:rsidRPr="00CE3184">
        <w:rPr>
          <w:rFonts w:cs="Tahoma"/>
          <w:sz w:val="24"/>
          <w:lang w:eastAsia="en-GB"/>
        </w:rPr>
        <w:t>:</w:t>
      </w:r>
    </w:p>
    <w:p w:rsidR="00A236CA" w:rsidRPr="00A236CA" w:rsidRDefault="00A236CA" w:rsidP="007C183B">
      <w:pPr>
        <w:pStyle w:val="ListParagraph"/>
        <w:snapToGrid w:val="0"/>
        <w:spacing w:after="0" w:line="240" w:lineRule="auto"/>
        <w:ind w:left="0"/>
        <w:contextualSpacing w:val="0"/>
        <w:jc w:val="center"/>
        <w:rPr>
          <w:rFonts w:cstheme="minorHAnsi"/>
          <w:b/>
          <w:sz w:val="24"/>
        </w:rPr>
      </w:pPr>
    </w:p>
    <w:p w:rsidR="006D5F58" w:rsidRPr="007C183B" w:rsidRDefault="006D5F58" w:rsidP="006D5F58">
      <w:pPr>
        <w:pStyle w:val="ListParagraph"/>
        <w:snapToGrid w:val="0"/>
        <w:spacing w:after="0" w:line="240" w:lineRule="auto"/>
        <w:ind w:left="0"/>
        <w:contextualSpacing w:val="0"/>
        <w:jc w:val="center"/>
        <w:rPr>
          <w:rFonts w:cstheme="minorHAnsi"/>
          <w:b/>
          <w:sz w:val="24"/>
          <w:lang w:val="id-ID"/>
        </w:rPr>
      </w:pPr>
      <w:r>
        <w:rPr>
          <w:rFonts w:cstheme="minorHAnsi"/>
          <w:b/>
          <w:sz w:val="24"/>
        </w:rPr>
        <w:t xml:space="preserve">Tabel. </w:t>
      </w:r>
      <w:r>
        <w:rPr>
          <w:rFonts w:cstheme="minorHAnsi"/>
          <w:b/>
          <w:sz w:val="24"/>
          <w:lang w:val="id-ID"/>
        </w:rPr>
        <w:t>4.2.1</w:t>
      </w:r>
    </w:p>
    <w:p w:rsidR="006D5F58" w:rsidRDefault="006D5F58" w:rsidP="006D5F58">
      <w:pPr>
        <w:snapToGrid w:val="0"/>
        <w:spacing w:after="0" w:line="240" w:lineRule="auto"/>
        <w:jc w:val="center"/>
        <w:rPr>
          <w:rFonts w:cstheme="minorHAnsi"/>
          <w:b/>
          <w:sz w:val="24"/>
          <w:lang w:val="id-ID"/>
        </w:rPr>
      </w:pPr>
      <w:r>
        <w:rPr>
          <w:rFonts w:cstheme="minorHAnsi"/>
          <w:b/>
          <w:sz w:val="24"/>
          <w:lang w:val="id-ID"/>
        </w:rPr>
        <w:t>Tujuan dan Sasaran Jangka Menengah Pelayanan</w:t>
      </w:r>
    </w:p>
    <w:p w:rsidR="007C183B" w:rsidRDefault="00FC7AA5" w:rsidP="006D5F58">
      <w:pPr>
        <w:pStyle w:val="ListParagraph"/>
        <w:snapToGrid w:val="0"/>
        <w:spacing w:after="0" w:line="240" w:lineRule="auto"/>
        <w:ind w:left="0"/>
        <w:contextualSpacing w:val="0"/>
        <w:jc w:val="center"/>
        <w:rPr>
          <w:rFonts w:cstheme="minorHAnsi"/>
          <w:b/>
          <w:sz w:val="24"/>
          <w:lang w:val="id-ID"/>
        </w:rPr>
      </w:pPr>
      <w:r>
        <w:rPr>
          <w:rFonts w:cstheme="minorHAnsi"/>
          <w:b/>
          <w:sz w:val="24"/>
          <w:lang w:val="id-ID"/>
        </w:rPr>
        <w:t>Biro Administrasi Pengadaan dan Pengelolaan Barang Milik Daerah</w:t>
      </w:r>
      <w:r w:rsidR="006D5F58">
        <w:rPr>
          <w:rFonts w:cstheme="minorHAnsi"/>
          <w:b/>
          <w:sz w:val="24"/>
          <w:lang w:val="id-ID"/>
        </w:rPr>
        <w:t xml:space="preserve"> Tahun 2016-2021</w:t>
      </w:r>
    </w:p>
    <w:p w:rsidR="007C183B" w:rsidRDefault="007C183B" w:rsidP="007C183B">
      <w:pPr>
        <w:pStyle w:val="ListParagraph"/>
        <w:snapToGrid w:val="0"/>
        <w:spacing w:after="0" w:line="240" w:lineRule="auto"/>
        <w:ind w:left="0"/>
        <w:contextualSpacing w:val="0"/>
        <w:jc w:val="center"/>
        <w:rPr>
          <w:rFonts w:cstheme="minorHAnsi"/>
          <w:b/>
          <w:sz w:val="24"/>
          <w:lang w:val="id-ID"/>
        </w:rPr>
      </w:pPr>
    </w:p>
    <w:p w:rsidR="007C183B" w:rsidRDefault="007C183B" w:rsidP="007C183B">
      <w:pPr>
        <w:pStyle w:val="ListParagraph"/>
        <w:snapToGrid w:val="0"/>
        <w:spacing w:after="0" w:line="240" w:lineRule="auto"/>
        <w:ind w:left="0"/>
        <w:contextualSpacing w:val="0"/>
        <w:jc w:val="center"/>
        <w:rPr>
          <w:rFonts w:cstheme="minorHAnsi"/>
          <w:b/>
          <w:sz w:val="24"/>
          <w:lang w:val="id-ID"/>
        </w:rPr>
      </w:pPr>
    </w:p>
    <w:p w:rsidR="007C183B" w:rsidRDefault="007C183B" w:rsidP="007C183B">
      <w:pPr>
        <w:pStyle w:val="ListParagraph"/>
        <w:snapToGrid w:val="0"/>
        <w:spacing w:after="0" w:line="240" w:lineRule="auto"/>
        <w:ind w:left="0"/>
        <w:contextualSpacing w:val="0"/>
        <w:jc w:val="center"/>
        <w:rPr>
          <w:rFonts w:cstheme="minorHAnsi"/>
          <w:b/>
          <w:sz w:val="24"/>
          <w:lang w:val="id-ID"/>
        </w:rPr>
      </w:pPr>
    </w:p>
    <w:p w:rsidR="007C183B" w:rsidRDefault="007C183B" w:rsidP="007C183B">
      <w:pPr>
        <w:pStyle w:val="ListParagraph"/>
        <w:snapToGrid w:val="0"/>
        <w:spacing w:after="0" w:line="240" w:lineRule="auto"/>
        <w:ind w:left="0"/>
        <w:contextualSpacing w:val="0"/>
        <w:jc w:val="center"/>
        <w:rPr>
          <w:rFonts w:cstheme="minorHAnsi"/>
          <w:b/>
          <w:sz w:val="24"/>
          <w:lang w:val="id-ID"/>
        </w:rPr>
      </w:pPr>
    </w:p>
    <w:p w:rsidR="007C183B" w:rsidRDefault="007C183B" w:rsidP="007C183B">
      <w:pPr>
        <w:pStyle w:val="ListParagraph"/>
        <w:snapToGrid w:val="0"/>
        <w:spacing w:after="0" w:line="240" w:lineRule="auto"/>
        <w:ind w:left="0"/>
        <w:contextualSpacing w:val="0"/>
        <w:jc w:val="center"/>
        <w:rPr>
          <w:rFonts w:cstheme="minorHAnsi"/>
          <w:b/>
          <w:sz w:val="24"/>
          <w:lang w:val="id-ID"/>
        </w:rPr>
      </w:pPr>
    </w:p>
    <w:p w:rsidR="007C183B" w:rsidRDefault="007C183B" w:rsidP="007C183B">
      <w:pPr>
        <w:pStyle w:val="ListParagraph"/>
        <w:snapToGrid w:val="0"/>
        <w:spacing w:after="0" w:line="240" w:lineRule="auto"/>
        <w:ind w:left="0"/>
        <w:contextualSpacing w:val="0"/>
        <w:jc w:val="center"/>
        <w:rPr>
          <w:rFonts w:cstheme="minorHAnsi"/>
          <w:b/>
          <w:sz w:val="24"/>
          <w:lang w:val="id-ID"/>
        </w:rPr>
      </w:pPr>
    </w:p>
    <w:p w:rsidR="007C183B" w:rsidRDefault="007C183B" w:rsidP="007C183B">
      <w:pPr>
        <w:pStyle w:val="ListParagraph"/>
        <w:snapToGrid w:val="0"/>
        <w:spacing w:after="0" w:line="240" w:lineRule="auto"/>
        <w:ind w:left="0"/>
        <w:contextualSpacing w:val="0"/>
        <w:jc w:val="center"/>
        <w:rPr>
          <w:rFonts w:cstheme="minorHAnsi"/>
          <w:b/>
          <w:sz w:val="24"/>
          <w:lang w:val="id-ID"/>
        </w:rPr>
      </w:pPr>
    </w:p>
    <w:p w:rsidR="007C183B" w:rsidRDefault="007C183B" w:rsidP="007C183B">
      <w:pPr>
        <w:pStyle w:val="ListParagraph"/>
        <w:snapToGrid w:val="0"/>
        <w:spacing w:after="0" w:line="240" w:lineRule="auto"/>
        <w:ind w:left="0"/>
        <w:contextualSpacing w:val="0"/>
        <w:jc w:val="center"/>
        <w:rPr>
          <w:rFonts w:cstheme="minorHAnsi"/>
          <w:b/>
          <w:sz w:val="24"/>
          <w:lang w:val="id-ID"/>
        </w:rPr>
      </w:pPr>
    </w:p>
    <w:p w:rsidR="007C183B" w:rsidRDefault="007C183B" w:rsidP="007C183B">
      <w:pPr>
        <w:pStyle w:val="ListParagraph"/>
        <w:snapToGrid w:val="0"/>
        <w:spacing w:after="0" w:line="240" w:lineRule="auto"/>
        <w:ind w:left="0"/>
        <w:contextualSpacing w:val="0"/>
        <w:jc w:val="center"/>
        <w:rPr>
          <w:rFonts w:cstheme="minorHAnsi"/>
          <w:b/>
          <w:sz w:val="24"/>
          <w:lang w:val="id-ID"/>
        </w:rPr>
      </w:pPr>
    </w:p>
    <w:p w:rsidR="007C183B" w:rsidRDefault="007C183B" w:rsidP="007C183B">
      <w:pPr>
        <w:pStyle w:val="ListParagraph"/>
        <w:snapToGrid w:val="0"/>
        <w:spacing w:after="0" w:line="240" w:lineRule="auto"/>
        <w:ind w:left="0"/>
        <w:contextualSpacing w:val="0"/>
        <w:jc w:val="center"/>
        <w:rPr>
          <w:rFonts w:cstheme="minorHAnsi"/>
          <w:b/>
          <w:sz w:val="24"/>
          <w:lang w:val="id-ID"/>
        </w:rPr>
      </w:pPr>
    </w:p>
    <w:p w:rsidR="007C183B" w:rsidRDefault="007C183B" w:rsidP="007C183B">
      <w:pPr>
        <w:pStyle w:val="ListParagraph"/>
        <w:snapToGrid w:val="0"/>
        <w:spacing w:after="0" w:line="240" w:lineRule="auto"/>
        <w:ind w:left="0"/>
        <w:contextualSpacing w:val="0"/>
        <w:jc w:val="center"/>
        <w:rPr>
          <w:rFonts w:cstheme="minorHAnsi"/>
          <w:b/>
          <w:sz w:val="24"/>
          <w:lang w:val="id-ID"/>
        </w:rPr>
      </w:pPr>
    </w:p>
    <w:p w:rsidR="007C183B" w:rsidRDefault="007C183B" w:rsidP="007C183B">
      <w:pPr>
        <w:pStyle w:val="ListParagraph"/>
        <w:snapToGrid w:val="0"/>
        <w:spacing w:after="0" w:line="240" w:lineRule="auto"/>
        <w:ind w:left="0"/>
        <w:contextualSpacing w:val="0"/>
        <w:jc w:val="center"/>
        <w:rPr>
          <w:rFonts w:cstheme="minorHAnsi"/>
          <w:b/>
          <w:sz w:val="24"/>
          <w:lang w:val="id-ID"/>
        </w:rPr>
      </w:pPr>
    </w:p>
    <w:p w:rsidR="007C183B" w:rsidRDefault="007C183B" w:rsidP="007C183B">
      <w:pPr>
        <w:pStyle w:val="ListParagraph"/>
        <w:snapToGrid w:val="0"/>
        <w:spacing w:after="0" w:line="240" w:lineRule="auto"/>
        <w:ind w:left="0"/>
        <w:contextualSpacing w:val="0"/>
        <w:jc w:val="center"/>
        <w:rPr>
          <w:rFonts w:cstheme="minorHAnsi"/>
          <w:b/>
          <w:sz w:val="24"/>
          <w:lang w:val="id-ID"/>
        </w:rPr>
      </w:pPr>
    </w:p>
    <w:p w:rsidR="007C183B" w:rsidRDefault="007C183B" w:rsidP="007C183B">
      <w:pPr>
        <w:pStyle w:val="ListParagraph"/>
        <w:snapToGrid w:val="0"/>
        <w:spacing w:after="0" w:line="240" w:lineRule="auto"/>
        <w:ind w:left="0"/>
        <w:contextualSpacing w:val="0"/>
        <w:jc w:val="center"/>
        <w:rPr>
          <w:rFonts w:cstheme="minorHAnsi"/>
          <w:b/>
          <w:sz w:val="24"/>
          <w:lang w:val="id-ID"/>
        </w:rPr>
      </w:pPr>
    </w:p>
    <w:p w:rsidR="007C183B" w:rsidRDefault="007C183B" w:rsidP="007C183B">
      <w:pPr>
        <w:pStyle w:val="ListParagraph"/>
        <w:snapToGrid w:val="0"/>
        <w:spacing w:after="0" w:line="240" w:lineRule="auto"/>
        <w:ind w:left="0"/>
        <w:contextualSpacing w:val="0"/>
        <w:jc w:val="center"/>
        <w:rPr>
          <w:rFonts w:cstheme="minorHAnsi"/>
          <w:b/>
          <w:sz w:val="24"/>
          <w:lang w:val="id-ID"/>
        </w:rPr>
      </w:pPr>
    </w:p>
    <w:p w:rsidR="007C183B" w:rsidRDefault="007C183B" w:rsidP="007C183B">
      <w:pPr>
        <w:pStyle w:val="ListParagraph"/>
        <w:snapToGrid w:val="0"/>
        <w:spacing w:after="0" w:line="240" w:lineRule="auto"/>
        <w:ind w:left="0"/>
        <w:contextualSpacing w:val="0"/>
        <w:jc w:val="center"/>
        <w:rPr>
          <w:rFonts w:cstheme="minorHAnsi"/>
          <w:b/>
          <w:sz w:val="24"/>
          <w:lang w:val="id-ID"/>
        </w:rPr>
      </w:pPr>
    </w:p>
    <w:p w:rsidR="007C183B" w:rsidRDefault="007C183B" w:rsidP="007C183B">
      <w:pPr>
        <w:pStyle w:val="ListParagraph"/>
        <w:snapToGrid w:val="0"/>
        <w:spacing w:after="0" w:line="240" w:lineRule="auto"/>
        <w:ind w:left="0"/>
        <w:contextualSpacing w:val="0"/>
        <w:jc w:val="center"/>
        <w:rPr>
          <w:rFonts w:cstheme="minorHAnsi"/>
          <w:b/>
          <w:sz w:val="24"/>
          <w:lang w:val="id-ID"/>
        </w:rPr>
      </w:pPr>
    </w:p>
    <w:p w:rsidR="007C183B" w:rsidRDefault="007C183B" w:rsidP="007C183B">
      <w:pPr>
        <w:pStyle w:val="ListParagraph"/>
        <w:snapToGrid w:val="0"/>
        <w:spacing w:after="0" w:line="240" w:lineRule="auto"/>
        <w:ind w:left="0"/>
        <w:contextualSpacing w:val="0"/>
        <w:jc w:val="center"/>
        <w:rPr>
          <w:rFonts w:cstheme="minorHAnsi"/>
          <w:b/>
          <w:sz w:val="24"/>
          <w:lang w:val="id-ID"/>
        </w:rPr>
      </w:pPr>
    </w:p>
    <w:p w:rsidR="007C183B" w:rsidRDefault="007C183B" w:rsidP="007C183B">
      <w:pPr>
        <w:pStyle w:val="ListParagraph"/>
        <w:snapToGrid w:val="0"/>
        <w:spacing w:after="0" w:line="240" w:lineRule="auto"/>
        <w:ind w:left="0"/>
        <w:contextualSpacing w:val="0"/>
        <w:jc w:val="center"/>
        <w:rPr>
          <w:rFonts w:cstheme="minorHAnsi"/>
          <w:b/>
          <w:sz w:val="24"/>
          <w:lang w:val="id-ID"/>
        </w:rPr>
      </w:pPr>
    </w:p>
    <w:p w:rsidR="007C183B" w:rsidRDefault="007C183B" w:rsidP="007C183B">
      <w:pPr>
        <w:pStyle w:val="ListParagraph"/>
        <w:snapToGrid w:val="0"/>
        <w:spacing w:after="0" w:line="240" w:lineRule="auto"/>
        <w:ind w:left="0"/>
        <w:contextualSpacing w:val="0"/>
        <w:jc w:val="center"/>
        <w:rPr>
          <w:rFonts w:cstheme="minorHAnsi"/>
          <w:b/>
          <w:sz w:val="24"/>
          <w:lang w:val="id-ID"/>
        </w:rPr>
      </w:pPr>
    </w:p>
    <w:p w:rsidR="007C183B" w:rsidRDefault="007C183B" w:rsidP="007C183B">
      <w:pPr>
        <w:pStyle w:val="ListParagraph"/>
        <w:snapToGrid w:val="0"/>
        <w:spacing w:after="0" w:line="240" w:lineRule="auto"/>
        <w:ind w:left="0"/>
        <w:contextualSpacing w:val="0"/>
        <w:jc w:val="center"/>
        <w:rPr>
          <w:rFonts w:cstheme="minorHAnsi"/>
          <w:b/>
          <w:sz w:val="24"/>
          <w:lang w:val="id-ID"/>
        </w:rPr>
      </w:pPr>
    </w:p>
    <w:p w:rsidR="007C183B" w:rsidRDefault="007C183B" w:rsidP="007C183B">
      <w:pPr>
        <w:pStyle w:val="ListParagraph"/>
        <w:snapToGrid w:val="0"/>
        <w:spacing w:after="0" w:line="240" w:lineRule="auto"/>
        <w:ind w:left="0"/>
        <w:contextualSpacing w:val="0"/>
        <w:jc w:val="center"/>
        <w:rPr>
          <w:rFonts w:cstheme="minorHAnsi"/>
          <w:b/>
          <w:sz w:val="24"/>
          <w:lang w:val="id-ID"/>
        </w:rPr>
      </w:pPr>
    </w:p>
    <w:p w:rsidR="007C183B" w:rsidRDefault="007C183B" w:rsidP="007C183B">
      <w:pPr>
        <w:pStyle w:val="ListParagraph"/>
        <w:snapToGrid w:val="0"/>
        <w:spacing w:after="0" w:line="240" w:lineRule="auto"/>
        <w:ind w:left="0"/>
        <w:contextualSpacing w:val="0"/>
        <w:jc w:val="center"/>
        <w:rPr>
          <w:rFonts w:cstheme="minorHAnsi"/>
          <w:b/>
          <w:sz w:val="24"/>
          <w:lang w:val="id-ID"/>
        </w:rPr>
      </w:pPr>
    </w:p>
    <w:p w:rsidR="007C183B" w:rsidRDefault="007C183B" w:rsidP="007C183B">
      <w:pPr>
        <w:pStyle w:val="ListParagraph"/>
        <w:snapToGrid w:val="0"/>
        <w:spacing w:after="0" w:line="240" w:lineRule="auto"/>
        <w:ind w:left="0"/>
        <w:contextualSpacing w:val="0"/>
        <w:jc w:val="center"/>
        <w:rPr>
          <w:rFonts w:cstheme="minorHAnsi"/>
          <w:b/>
          <w:sz w:val="24"/>
          <w:lang w:val="id-ID"/>
        </w:rPr>
      </w:pPr>
    </w:p>
    <w:p w:rsidR="007C183B" w:rsidRDefault="007C183B" w:rsidP="007C183B">
      <w:pPr>
        <w:pStyle w:val="ListParagraph"/>
        <w:snapToGrid w:val="0"/>
        <w:spacing w:after="0" w:line="240" w:lineRule="auto"/>
        <w:ind w:left="0"/>
        <w:contextualSpacing w:val="0"/>
        <w:jc w:val="center"/>
        <w:rPr>
          <w:rFonts w:cstheme="minorHAnsi"/>
          <w:b/>
          <w:sz w:val="24"/>
          <w:lang w:val="id-ID"/>
        </w:rPr>
      </w:pPr>
    </w:p>
    <w:p w:rsidR="007C183B" w:rsidRPr="00A236CA" w:rsidRDefault="007C183B" w:rsidP="006D5F58">
      <w:pPr>
        <w:pStyle w:val="ListParagraph"/>
        <w:snapToGrid w:val="0"/>
        <w:spacing w:after="0" w:line="240" w:lineRule="auto"/>
        <w:ind w:left="0"/>
        <w:contextualSpacing w:val="0"/>
        <w:rPr>
          <w:rFonts w:cstheme="minorHAnsi"/>
          <w:b/>
          <w:sz w:val="24"/>
        </w:rPr>
        <w:sectPr w:rsidR="007C183B" w:rsidRPr="00A236CA" w:rsidSect="002817B6">
          <w:pgSz w:w="11906" w:h="16838" w:code="9"/>
          <w:pgMar w:top="567" w:right="1701" w:bottom="2268" w:left="2274" w:header="720" w:footer="720" w:gutter="0"/>
          <w:cols w:space="720"/>
          <w:docGrid w:linePitch="360"/>
        </w:sectPr>
      </w:pPr>
    </w:p>
    <w:tbl>
      <w:tblPr>
        <w:tblpPr w:leftFromText="180" w:rightFromText="180" w:vertAnchor="page" w:horzAnchor="margin" w:tblpY="1208"/>
        <w:tblW w:w="13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
        <w:gridCol w:w="1769"/>
        <w:gridCol w:w="372"/>
        <w:gridCol w:w="139"/>
        <w:gridCol w:w="1462"/>
        <w:gridCol w:w="405"/>
        <w:gridCol w:w="1977"/>
        <w:gridCol w:w="850"/>
        <w:gridCol w:w="1162"/>
        <w:gridCol w:w="1162"/>
        <w:gridCol w:w="1162"/>
        <w:gridCol w:w="1106"/>
        <w:gridCol w:w="937"/>
      </w:tblGrid>
      <w:tr w:rsidR="00AB2188" w:rsidRPr="00F36533" w:rsidTr="00AB2188">
        <w:trPr>
          <w:trHeight w:val="255"/>
        </w:trPr>
        <w:tc>
          <w:tcPr>
            <w:tcW w:w="505" w:type="dxa"/>
            <w:vMerge w:val="restart"/>
            <w:shd w:val="clear" w:color="auto" w:fill="auto"/>
            <w:noWrap/>
            <w:vAlign w:val="center"/>
            <w:hideMark/>
          </w:tcPr>
          <w:p w:rsidR="00AB2188" w:rsidRPr="00546C73" w:rsidRDefault="00AB2188" w:rsidP="00AB2188">
            <w:pPr>
              <w:spacing w:after="0" w:line="240" w:lineRule="auto"/>
              <w:jc w:val="center"/>
              <w:rPr>
                <w:rFonts w:ascii="Arial" w:eastAsia="Times New Roman" w:hAnsi="Arial"/>
                <w:sz w:val="20"/>
                <w:szCs w:val="20"/>
              </w:rPr>
            </w:pPr>
            <w:r w:rsidRPr="00546C73">
              <w:rPr>
                <w:rFonts w:ascii="Arial" w:eastAsia="Times New Roman" w:hAnsi="Arial"/>
                <w:sz w:val="20"/>
                <w:szCs w:val="20"/>
              </w:rPr>
              <w:lastRenderedPageBreak/>
              <w:t>No</w:t>
            </w:r>
          </w:p>
        </w:tc>
        <w:tc>
          <w:tcPr>
            <w:tcW w:w="1769" w:type="dxa"/>
            <w:vMerge w:val="restart"/>
            <w:shd w:val="clear" w:color="auto" w:fill="auto"/>
            <w:vAlign w:val="center"/>
            <w:hideMark/>
          </w:tcPr>
          <w:p w:rsidR="00AB2188" w:rsidRPr="00546C73" w:rsidRDefault="00AB2188" w:rsidP="00AB2188">
            <w:pPr>
              <w:spacing w:after="0" w:line="240" w:lineRule="auto"/>
              <w:jc w:val="center"/>
              <w:rPr>
                <w:rFonts w:ascii="Arial" w:eastAsia="Times New Roman" w:hAnsi="Arial"/>
                <w:sz w:val="20"/>
                <w:szCs w:val="20"/>
              </w:rPr>
            </w:pPr>
            <w:r w:rsidRPr="00546C73">
              <w:rPr>
                <w:rFonts w:ascii="Arial" w:eastAsia="Times New Roman" w:hAnsi="Arial"/>
                <w:sz w:val="20"/>
                <w:szCs w:val="20"/>
              </w:rPr>
              <w:t>Tujuan</w:t>
            </w:r>
          </w:p>
        </w:tc>
        <w:tc>
          <w:tcPr>
            <w:tcW w:w="372" w:type="dxa"/>
            <w:vMerge w:val="restart"/>
            <w:shd w:val="clear" w:color="auto" w:fill="auto"/>
            <w:noWrap/>
            <w:vAlign w:val="center"/>
            <w:hideMark/>
          </w:tcPr>
          <w:p w:rsidR="00AB2188" w:rsidRPr="00546C73" w:rsidRDefault="00AB2188" w:rsidP="00AB2188">
            <w:pPr>
              <w:spacing w:after="0" w:line="240" w:lineRule="auto"/>
              <w:jc w:val="center"/>
              <w:rPr>
                <w:rFonts w:ascii="Arial" w:eastAsia="Times New Roman" w:hAnsi="Arial"/>
                <w:sz w:val="20"/>
                <w:szCs w:val="20"/>
              </w:rPr>
            </w:pPr>
          </w:p>
        </w:tc>
        <w:tc>
          <w:tcPr>
            <w:tcW w:w="1601" w:type="dxa"/>
            <w:gridSpan w:val="2"/>
            <w:vMerge w:val="restart"/>
            <w:shd w:val="clear" w:color="auto" w:fill="auto"/>
            <w:noWrap/>
            <w:vAlign w:val="center"/>
            <w:hideMark/>
          </w:tcPr>
          <w:p w:rsidR="00AB2188" w:rsidRPr="00546C73" w:rsidRDefault="00AB2188" w:rsidP="00AB2188">
            <w:pPr>
              <w:spacing w:after="0" w:line="240" w:lineRule="auto"/>
              <w:jc w:val="center"/>
              <w:rPr>
                <w:rFonts w:ascii="Arial" w:eastAsia="Times New Roman" w:hAnsi="Arial"/>
                <w:sz w:val="20"/>
                <w:szCs w:val="20"/>
              </w:rPr>
            </w:pPr>
            <w:r w:rsidRPr="00546C73">
              <w:rPr>
                <w:rFonts w:ascii="Arial" w:eastAsia="Times New Roman" w:hAnsi="Arial"/>
                <w:sz w:val="20"/>
                <w:szCs w:val="20"/>
              </w:rPr>
              <w:t>Sasaran</w:t>
            </w:r>
          </w:p>
        </w:tc>
        <w:tc>
          <w:tcPr>
            <w:tcW w:w="405" w:type="dxa"/>
            <w:vMerge w:val="restart"/>
            <w:shd w:val="clear" w:color="auto" w:fill="auto"/>
            <w:noWrap/>
            <w:vAlign w:val="center"/>
            <w:hideMark/>
          </w:tcPr>
          <w:p w:rsidR="00AB2188" w:rsidRPr="00546C73" w:rsidRDefault="00AB2188" w:rsidP="00AB2188">
            <w:pPr>
              <w:spacing w:after="0" w:line="240" w:lineRule="auto"/>
              <w:jc w:val="center"/>
              <w:rPr>
                <w:rFonts w:ascii="Arial" w:eastAsia="Times New Roman" w:hAnsi="Arial"/>
                <w:sz w:val="20"/>
                <w:szCs w:val="20"/>
              </w:rPr>
            </w:pPr>
          </w:p>
        </w:tc>
        <w:tc>
          <w:tcPr>
            <w:tcW w:w="1977" w:type="dxa"/>
            <w:vMerge w:val="restart"/>
            <w:shd w:val="clear" w:color="auto" w:fill="auto"/>
            <w:noWrap/>
            <w:vAlign w:val="center"/>
            <w:hideMark/>
          </w:tcPr>
          <w:p w:rsidR="00AB2188" w:rsidRPr="00546C73" w:rsidRDefault="00AB2188" w:rsidP="00AB2188">
            <w:pPr>
              <w:spacing w:after="0" w:line="240" w:lineRule="auto"/>
              <w:jc w:val="center"/>
              <w:rPr>
                <w:rFonts w:ascii="Arial" w:eastAsia="Times New Roman" w:hAnsi="Arial"/>
                <w:sz w:val="20"/>
                <w:szCs w:val="20"/>
              </w:rPr>
            </w:pPr>
            <w:r w:rsidRPr="00546C73">
              <w:rPr>
                <w:rFonts w:ascii="Arial" w:eastAsia="Times New Roman" w:hAnsi="Arial"/>
                <w:sz w:val="20"/>
                <w:szCs w:val="20"/>
              </w:rPr>
              <w:t>Indikator Kinerja Sasaran</w:t>
            </w:r>
          </w:p>
        </w:tc>
        <w:tc>
          <w:tcPr>
            <w:tcW w:w="850" w:type="dxa"/>
            <w:vMerge w:val="restart"/>
            <w:shd w:val="clear" w:color="auto" w:fill="auto"/>
            <w:noWrap/>
            <w:vAlign w:val="center"/>
            <w:hideMark/>
          </w:tcPr>
          <w:p w:rsidR="00AB2188" w:rsidRPr="00546C73" w:rsidRDefault="00AB2188" w:rsidP="00AB2188">
            <w:pPr>
              <w:spacing w:after="0" w:line="240" w:lineRule="auto"/>
              <w:jc w:val="center"/>
              <w:rPr>
                <w:rFonts w:ascii="Arial" w:eastAsia="Times New Roman" w:hAnsi="Arial"/>
                <w:sz w:val="20"/>
                <w:szCs w:val="20"/>
              </w:rPr>
            </w:pPr>
            <w:r>
              <w:rPr>
                <w:rFonts w:ascii="Arial" w:eastAsia="Times New Roman" w:hAnsi="Arial"/>
                <w:sz w:val="20"/>
                <w:szCs w:val="20"/>
              </w:rPr>
              <w:t>Satuan</w:t>
            </w:r>
          </w:p>
        </w:tc>
        <w:tc>
          <w:tcPr>
            <w:tcW w:w="5529" w:type="dxa"/>
            <w:gridSpan w:val="5"/>
            <w:shd w:val="clear" w:color="auto" w:fill="auto"/>
            <w:noWrap/>
            <w:vAlign w:val="bottom"/>
            <w:hideMark/>
          </w:tcPr>
          <w:p w:rsidR="00AB2188" w:rsidRPr="00546C73" w:rsidRDefault="00AB2188" w:rsidP="00AB2188">
            <w:pPr>
              <w:spacing w:after="0" w:line="240" w:lineRule="auto"/>
              <w:jc w:val="center"/>
              <w:rPr>
                <w:rFonts w:ascii="Arial" w:eastAsia="Times New Roman" w:hAnsi="Arial"/>
                <w:sz w:val="20"/>
                <w:szCs w:val="20"/>
              </w:rPr>
            </w:pPr>
            <w:r w:rsidRPr="00546C73">
              <w:rPr>
                <w:rFonts w:ascii="Arial" w:eastAsia="Times New Roman" w:hAnsi="Arial"/>
                <w:sz w:val="20"/>
                <w:szCs w:val="20"/>
              </w:rPr>
              <w:t>Target Kinerja Sasaran Pada tahun ke</w:t>
            </w:r>
          </w:p>
        </w:tc>
      </w:tr>
      <w:tr w:rsidR="00AB2188" w:rsidRPr="00F36533" w:rsidTr="00AB2188">
        <w:trPr>
          <w:trHeight w:val="255"/>
        </w:trPr>
        <w:tc>
          <w:tcPr>
            <w:tcW w:w="505" w:type="dxa"/>
            <w:vMerge/>
            <w:shd w:val="clear" w:color="auto" w:fill="auto"/>
            <w:noWrap/>
            <w:vAlign w:val="bottom"/>
            <w:hideMark/>
          </w:tcPr>
          <w:p w:rsidR="00AB2188" w:rsidRPr="00546C73" w:rsidRDefault="00AB2188" w:rsidP="00AB2188">
            <w:pPr>
              <w:spacing w:after="0" w:line="240" w:lineRule="auto"/>
              <w:jc w:val="center"/>
              <w:rPr>
                <w:rFonts w:ascii="Arial" w:eastAsia="Times New Roman" w:hAnsi="Arial"/>
                <w:sz w:val="20"/>
                <w:szCs w:val="20"/>
              </w:rPr>
            </w:pPr>
          </w:p>
        </w:tc>
        <w:tc>
          <w:tcPr>
            <w:tcW w:w="1769" w:type="dxa"/>
            <w:vMerge/>
            <w:shd w:val="clear" w:color="auto" w:fill="auto"/>
            <w:vAlign w:val="bottom"/>
            <w:hideMark/>
          </w:tcPr>
          <w:p w:rsidR="00AB2188" w:rsidRPr="00546C73" w:rsidRDefault="00AB2188" w:rsidP="00AB2188">
            <w:pPr>
              <w:spacing w:after="0" w:line="240" w:lineRule="auto"/>
              <w:jc w:val="center"/>
              <w:rPr>
                <w:rFonts w:ascii="Arial" w:eastAsia="Times New Roman" w:hAnsi="Arial"/>
                <w:sz w:val="20"/>
                <w:szCs w:val="20"/>
              </w:rPr>
            </w:pPr>
          </w:p>
        </w:tc>
        <w:tc>
          <w:tcPr>
            <w:tcW w:w="372" w:type="dxa"/>
            <w:vMerge/>
            <w:shd w:val="clear" w:color="auto" w:fill="auto"/>
            <w:noWrap/>
            <w:vAlign w:val="bottom"/>
            <w:hideMark/>
          </w:tcPr>
          <w:p w:rsidR="00AB2188" w:rsidRPr="00546C73" w:rsidRDefault="00AB2188" w:rsidP="00AB2188">
            <w:pPr>
              <w:spacing w:after="0" w:line="240" w:lineRule="auto"/>
              <w:jc w:val="center"/>
              <w:rPr>
                <w:rFonts w:ascii="Arial" w:eastAsia="Times New Roman" w:hAnsi="Arial"/>
                <w:sz w:val="20"/>
                <w:szCs w:val="20"/>
              </w:rPr>
            </w:pPr>
          </w:p>
        </w:tc>
        <w:tc>
          <w:tcPr>
            <w:tcW w:w="1601" w:type="dxa"/>
            <w:gridSpan w:val="2"/>
            <w:vMerge/>
            <w:shd w:val="clear" w:color="auto" w:fill="auto"/>
            <w:noWrap/>
            <w:vAlign w:val="bottom"/>
            <w:hideMark/>
          </w:tcPr>
          <w:p w:rsidR="00AB2188" w:rsidRPr="00546C73" w:rsidRDefault="00AB2188" w:rsidP="00AB2188">
            <w:pPr>
              <w:spacing w:after="0" w:line="240" w:lineRule="auto"/>
              <w:jc w:val="center"/>
              <w:rPr>
                <w:rFonts w:ascii="Arial" w:eastAsia="Times New Roman" w:hAnsi="Arial"/>
                <w:sz w:val="20"/>
                <w:szCs w:val="20"/>
              </w:rPr>
            </w:pPr>
          </w:p>
        </w:tc>
        <w:tc>
          <w:tcPr>
            <w:tcW w:w="405" w:type="dxa"/>
            <w:vMerge/>
            <w:shd w:val="clear" w:color="auto" w:fill="auto"/>
            <w:noWrap/>
            <w:vAlign w:val="bottom"/>
            <w:hideMark/>
          </w:tcPr>
          <w:p w:rsidR="00AB2188" w:rsidRPr="00546C73" w:rsidRDefault="00AB2188" w:rsidP="00AB2188">
            <w:pPr>
              <w:spacing w:after="0" w:line="240" w:lineRule="auto"/>
              <w:jc w:val="center"/>
              <w:rPr>
                <w:rFonts w:ascii="Arial" w:eastAsia="Times New Roman" w:hAnsi="Arial"/>
                <w:sz w:val="20"/>
                <w:szCs w:val="20"/>
              </w:rPr>
            </w:pPr>
          </w:p>
        </w:tc>
        <w:tc>
          <w:tcPr>
            <w:tcW w:w="1977" w:type="dxa"/>
            <w:vMerge/>
            <w:shd w:val="clear" w:color="auto" w:fill="auto"/>
            <w:noWrap/>
            <w:vAlign w:val="bottom"/>
            <w:hideMark/>
          </w:tcPr>
          <w:p w:rsidR="00AB2188" w:rsidRPr="00546C73" w:rsidRDefault="00AB2188" w:rsidP="00AB2188">
            <w:pPr>
              <w:spacing w:after="0" w:line="240" w:lineRule="auto"/>
              <w:jc w:val="center"/>
              <w:rPr>
                <w:rFonts w:ascii="Arial" w:eastAsia="Times New Roman" w:hAnsi="Arial"/>
                <w:sz w:val="20"/>
                <w:szCs w:val="20"/>
              </w:rPr>
            </w:pPr>
          </w:p>
        </w:tc>
        <w:tc>
          <w:tcPr>
            <w:tcW w:w="850" w:type="dxa"/>
            <w:vMerge/>
            <w:shd w:val="clear" w:color="auto" w:fill="auto"/>
            <w:noWrap/>
            <w:vAlign w:val="bottom"/>
            <w:hideMark/>
          </w:tcPr>
          <w:p w:rsidR="00AB2188" w:rsidRPr="00546C73" w:rsidRDefault="00AB2188" w:rsidP="00AB2188">
            <w:pPr>
              <w:spacing w:after="0" w:line="240" w:lineRule="auto"/>
              <w:jc w:val="center"/>
              <w:rPr>
                <w:rFonts w:ascii="Arial" w:eastAsia="Times New Roman" w:hAnsi="Arial"/>
                <w:sz w:val="20"/>
                <w:szCs w:val="20"/>
              </w:rPr>
            </w:pPr>
          </w:p>
        </w:tc>
        <w:tc>
          <w:tcPr>
            <w:tcW w:w="1162" w:type="dxa"/>
            <w:shd w:val="clear" w:color="auto" w:fill="auto"/>
            <w:noWrap/>
            <w:vAlign w:val="bottom"/>
            <w:hideMark/>
          </w:tcPr>
          <w:p w:rsidR="00AB2188" w:rsidRPr="00546C73" w:rsidRDefault="00AB2188" w:rsidP="00AB2188">
            <w:pPr>
              <w:spacing w:after="0" w:line="240" w:lineRule="auto"/>
              <w:jc w:val="center"/>
              <w:rPr>
                <w:rFonts w:ascii="Arial" w:eastAsia="Times New Roman" w:hAnsi="Arial"/>
                <w:sz w:val="20"/>
                <w:szCs w:val="20"/>
              </w:rPr>
            </w:pPr>
            <w:r>
              <w:rPr>
                <w:rFonts w:ascii="Arial" w:eastAsia="Times New Roman" w:hAnsi="Arial"/>
                <w:sz w:val="20"/>
                <w:szCs w:val="20"/>
              </w:rPr>
              <w:t>1</w:t>
            </w:r>
          </w:p>
        </w:tc>
        <w:tc>
          <w:tcPr>
            <w:tcW w:w="1162" w:type="dxa"/>
            <w:shd w:val="clear" w:color="auto" w:fill="auto"/>
            <w:noWrap/>
            <w:vAlign w:val="bottom"/>
            <w:hideMark/>
          </w:tcPr>
          <w:p w:rsidR="00AB2188" w:rsidRPr="00546C73" w:rsidRDefault="00AB2188" w:rsidP="00AB2188">
            <w:pPr>
              <w:spacing w:after="0" w:line="240" w:lineRule="auto"/>
              <w:jc w:val="center"/>
              <w:rPr>
                <w:rFonts w:ascii="Arial" w:eastAsia="Times New Roman" w:hAnsi="Arial"/>
                <w:sz w:val="20"/>
                <w:szCs w:val="20"/>
              </w:rPr>
            </w:pPr>
            <w:r>
              <w:rPr>
                <w:rFonts w:ascii="Arial" w:eastAsia="Times New Roman" w:hAnsi="Arial"/>
                <w:sz w:val="20"/>
                <w:szCs w:val="20"/>
              </w:rPr>
              <w:t>2</w:t>
            </w:r>
          </w:p>
        </w:tc>
        <w:tc>
          <w:tcPr>
            <w:tcW w:w="1162" w:type="dxa"/>
            <w:shd w:val="clear" w:color="auto" w:fill="auto"/>
            <w:noWrap/>
            <w:vAlign w:val="bottom"/>
            <w:hideMark/>
          </w:tcPr>
          <w:p w:rsidR="00AB2188" w:rsidRPr="00546C73" w:rsidRDefault="00AB2188" w:rsidP="00AB2188">
            <w:pPr>
              <w:spacing w:after="0" w:line="240" w:lineRule="auto"/>
              <w:jc w:val="center"/>
              <w:rPr>
                <w:rFonts w:ascii="Arial" w:eastAsia="Times New Roman" w:hAnsi="Arial"/>
                <w:sz w:val="20"/>
                <w:szCs w:val="20"/>
              </w:rPr>
            </w:pPr>
            <w:r>
              <w:rPr>
                <w:rFonts w:ascii="Arial" w:eastAsia="Times New Roman" w:hAnsi="Arial"/>
                <w:sz w:val="20"/>
                <w:szCs w:val="20"/>
              </w:rPr>
              <w:t>3</w:t>
            </w:r>
          </w:p>
        </w:tc>
        <w:tc>
          <w:tcPr>
            <w:tcW w:w="1106" w:type="dxa"/>
            <w:shd w:val="clear" w:color="auto" w:fill="auto"/>
            <w:noWrap/>
            <w:vAlign w:val="bottom"/>
            <w:hideMark/>
          </w:tcPr>
          <w:p w:rsidR="00AB2188" w:rsidRPr="00546C73" w:rsidRDefault="00AB2188" w:rsidP="00AB2188">
            <w:pPr>
              <w:spacing w:after="0" w:line="240" w:lineRule="auto"/>
              <w:jc w:val="center"/>
              <w:rPr>
                <w:rFonts w:ascii="Arial" w:eastAsia="Times New Roman" w:hAnsi="Arial"/>
                <w:sz w:val="20"/>
                <w:szCs w:val="20"/>
              </w:rPr>
            </w:pPr>
            <w:r>
              <w:rPr>
                <w:rFonts w:ascii="Arial" w:eastAsia="Times New Roman" w:hAnsi="Arial"/>
                <w:sz w:val="20"/>
                <w:szCs w:val="20"/>
              </w:rPr>
              <w:t>4</w:t>
            </w:r>
          </w:p>
        </w:tc>
        <w:tc>
          <w:tcPr>
            <w:tcW w:w="937" w:type="dxa"/>
            <w:shd w:val="clear" w:color="auto" w:fill="auto"/>
            <w:noWrap/>
            <w:vAlign w:val="bottom"/>
            <w:hideMark/>
          </w:tcPr>
          <w:p w:rsidR="00AB2188" w:rsidRPr="00546C73" w:rsidRDefault="00AB2188" w:rsidP="00AB2188">
            <w:pPr>
              <w:spacing w:after="0" w:line="240" w:lineRule="auto"/>
              <w:jc w:val="center"/>
              <w:rPr>
                <w:rFonts w:ascii="Arial" w:eastAsia="Times New Roman" w:hAnsi="Arial"/>
                <w:sz w:val="20"/>
                <w:szCs w:val="20"/>
              </w:rPr>
            </w:pPr>
            <w:r>
              <w:rPr>
                <w:rFonts w:ascii="Arial" w:eastAsia="Times New Roman" w:hAnsi="Arial"/>
                <w:sz w:val="20"/>
                <w:szCs w:val="20"/>
              </w:rPr>
              <w:t>5</w:t>
            </w:r>
          </w:p>
        </w:tc>
      </w:tr>
      <w:tr w:rsidR="00AB2188" w:rsidRPr="00F36533" w:rsidTr="00AB2188">
        <w:trPr>
          <w:trHeight w:val="255"/>
        </w:trPr>
        <w:tc>
          <w:tcPr>
            <w:tcW w:w="505" w:type="dxa"/>
            <w:shd w:val="clear" w:color="auto" w:fill="auto"/>
            <w:noWrap/>
            <w:hideMark/>
          </w:tcPr>
          <w:p w:rsidR="00AB2188" w:rsidRPr="00F36533" w:rsidRDefault="00AB2188" w:rsidP="00AB2188">
            <w:pPr>
              <w:spacing w:after="0" w:line="240" w:lineRule="auto"/>
              <w:rPr>
                <w:rFonts w:ascii="Arial" w:eastAsia="Times New Roman" w:hAnsi="Arial"/>
                <w:b/>
                <w:bCs/>
                <w:sz w:val="20"/>
                <w:szCs w:val="20"/>
              </w:rPr>
            </w:pPr>
          </w:p>
        </w:tc>
        <w:tc>
          <w:tcPr>
            <w:tcW w:w="1769" w:type="dxa"/>
            <w:shd w:val="clear" w:color="auto" w:fill="auto"/>
            <w:vAlign w:val="bottom"/>
            <w:hideMark/>
          </w:tcPr>
          <w:p w:rsidR="00AB2188" w:rsidRPr="00F36533" w:rsidRDefault="00AB2188" w:rsidP="00AB2188">
            <w:pPr>
              <w:spacing w:after="0" w:line="240" w:lineRule="auto"/>
              <w:rPr>
                <w:rFonts w:ascii="Arial" w:eastAsia="Times New Roman" w:hAnsi="Arial"/>
                <w:b/>
                <w:bCs/>
                <w:sz w:val="20"/>
                <w:szCs w:val="20"/>
              </w:rPr>
            </w:pPr>
          </w:p>
        </w:tc>
        <w:tc>
          <w:tcPr>
            <w:tcW w:w="372" w:type="dxa"/>
            <w:shd w:val="clear" w:color="auto" w:fill="auto"/>
            <w:noWrap/>
            <w:vAlign w:val="bottom"/>
            <w:hideMark/>
          </w:tcPr>
          <w:p w:rsidR="00AB2188" w:rsidRPr="00F36533" w:rsidRDefault="00AB2188" w:rsidP="00AB2188">
            <w:pPr>
              <w:spacing w:after="0" w:line="240" w:lineRule="auto"/>
              <w:rPr>
                <w:rFonts w:ascii="Arial" w:eastAsia="Times New Roman" w:hAnsi="Arial"/>
                <w:sz w:val="20"/>
                <w:szCs w:val="20"/>
              </w:rPr>
            </w:pPr>
          </w:p>
        </w:tc>
        <w:tc>
          <w:tcPr>
            <w:tcW w:w="1601" w:type="dxa"/>
            <w:gridSpan w:val="2"/>
            <w:shd w:val="clear" w:color="auto" w:fill="auto"/>
            <w:noWrap/>
            <w:vAlign w:val="bottom"/>
            <w:hideMark/>
          </w:tcPr>
          <w:p w:rsidR="00AB2188" w:rsidRPr="00F36533" w:rsidRDefault="00AB2188" w:rsidP="00AB2188">
            <w:pPr>
              <w:spacing w:after="0" w:line="240" w:lineRule="auto"/>
              <w:rPr>
                <w:rFonts w:ascii="Arial" w:eastAsia="Times New Roman" w:hAnsi="Arial"/>
                <w:sz w:val="20"/>
                <w:szCs w:val="20"/>
              </w:rPr>
            </w:pPr>
            <w:r w:rsidRPr="00F36533">
              <w:rPr>
                <w:rFonts w:ascii="Arial" w:eastAsia="Times New Roman" w:hAnsi="Arial"/>
                <w:sz w:val="20"/>
                <w:szCs w:val="20"/>
              </w:rPr>
              <w:t> </w:t>
            </w:r>
          </w:p>
        </w:tc>
        <w:tc>
          <w:tcPr>
            <w:tcW w:w="405" w:type="dxa"/>
            <w:shd w:val="clear" w:color="auto" w:fill="auto"/>
            <w:noWrap/>
            <w:vAlign w:val="bottom"/>
            <w:hideMark/>
          </w:tcPr>
          <w:p w:rsidR="00AB2188" w:rsidRPr="00F36533" w:rsidRDefault="00AB2188" w:rsidP="00AB2188">
            <w:pPr>
              <w:spacing w:after="0" w:line="240" w:lineRule="auto"/>
              <w:rPr>
                <w:rFonts w:ascii="Arial" w:eastAsia="Times New Roman" w:hAnsi="Arial"/>
                <w:sz w:val="20"/>
                <w:szCs w:val="20"/>
              </w:rPr>
            </w:pPr>
          </w:p>
        </w:tc>
        <w:tc>
          <w:tcPr>
            <w:tcW w:w="1977" w:type="dxa"/>
            <w:shd w:val="clear" w:color="auto" w:fill="auto"/>
            <w:noWrap/>
            <w:vAlign w:val="bottom"/>
            <w:hideMark/>
          </w:tcPr>
          <w:p w:rsidR="00AB2188" w:rsidRPr="00F36533" w:rsidRDefault="00AB2188" w:rsidP="00AB2188">
            <w:pPr>
              <w:spacing w:after="0" w:line="240" w:lineRule="auto"/>
              <w:rPr>
                <w:rFonts w:ascii="Arial" w:eastAsia="Times New Roman" w:hAnsi="Arial"/>
                <w:sz w:val="20"/>
                <w:szCs w:val="20"/>
              </w:rPr>
            </w:pPr>
            <w:r w:rsidRPr="00F36533">
              <w:rPr>
                <w:rFonts w:ascii="Arial" w:eastAsia="Times New Roman" w:hAnsi="Arial"/>
                <w:sz w:val="20"/>
                <w:szCs w:val="20"/>
              </w:rPr>
              <w:t> </w:t>
            </w:r>
          </w:p>
        </w:tc>
        <w:tc>
          <w:tcPr>
            <w:tcW w:w="850" w:type="dxa"/>
            <w:shd w:val="clear" w:color="auto" w:fill="auto"/>
            <w:noWrap/>
            <w:vAlign w:val="bottom"/>
            <w:hideMark/>
          </w:tcPr>
          <w:p w:rsidR="00AB2188" w:rsidRPr="00F36533" w:rsidRDefault="00AB2188" w:rsidP="00AB2188">
            <w:pPr>
              <w:spacing w:after="0" w:line="240" w:lineRule="auto"/>
              <w:rPr>
                <w:rFonts w:ascii="Arial" w:eastAsia="Times New Roman" w:hAnsi="Arial"/>
                <w:sz w:val="20"/>
                <w:szCs w:val="20"/>
              </w:rPr>
            </w:pPr>
            <w:r w:rsidRPr="00F36533">
              <w:rPr>
                <w:rFonts w:ascii="Arial" w:eastAsia="Times New Roman" w:hAnsi="Arial"/>
                <w:sz w:val="20"/>
                <w:szCs w:val="20"/>
              </w:rPr>
              <w:t> </w:t>
            </w:r>
          </w:p>
        </w:tc>
        <w:tc>
          <w:tcPr>
            <w:tcW w:w="1162" w:type="dxa"/>
            <w:shd w:val="clear" w:color="auto" w:fill="auto"/>
            <w:noWrap/>
            <w:vAlign w:val="bottom"/>
            <w:hideMark/>
          </w:tcPr>
          <w:p w:rsidR="00AB2188" w:rsidRPr="00F36533" w:rsidRDefault="00AB2188" w:rsidP="00AB2188">
            <w:pPr>
              <w:spacing w:after="0" w:line="240" w:lineRule="auto"/>
              <w:rPr>
                <w:rFonts w:ascii="Arial" w:eastAsia="Times New Roman" w:hAnsi="Arial"/>
                <w:sz w:val="20"/>
                <w:szCs w:val="20"/>
              </w:rPr>
            </w:pPr>
            <w:r w:rsidRPr="00F36533">
              <w:rPr>
                <w:rFonts w:ascii="Arial" w:eastAsia="Times New Roman" w:hAnsi="Arial"/>
                <w:sz w:val="20"/>
                <w:szCs w:val="20"/>
              </w:rPr>
              <w:t> </w:t>
            </w:r>
          </w:p>
        </w:tc>
        <w:tc>
          <w:tcPr>
            <w:tcW w:w="1162" w:type="dxa"/>
            <w:shd w:val="clear" w:color="auto" w:fill="auto"/>
            <w:noWrap/>
            <w:vAlign w:val="bottom"/>
            <w:hideMark/>
          </w:tcPr>
          <w:p w:rsidR="00AB2188" w:rsidRPr="00F36533" w:rsidRDefault="00AB2188" w:rsidP="00AB2188">
            <w:pPr>
              <w:spacing w:after="0" w:line="240" w:lineRule="auto"/>
              <w:rPr>
                <w:rFonts w:ascii="Arial" w:eastAsia="Times New Roman" w:hAnsi="Arial"/>
                <w:sz w:val="20"/>
                <w:szCs w:val="20"/>
              </w:rPr>
            </w:pPr>
            <w:r w:rsidRPr="00F36533">
              <w:rPr>
                <w:rFonts w:ascii="Arial" w:eastAsia="Times New Roman" w:hAnsi="Arial"/>
                <w:sz w:val="20"/>
                <w:szCs w:val="20"/>
              </w:rPr>
              <w:t> </w:t>
            </w:r>
          </w:p>
        </w:tc>
        <w:tc>
          <w:tcPr>
            <w:tcW w:w="1162" w:type="dxa"/>
            <w:shd w:val="clear" w:color="auto" w:fill="auto"/>
            <w:noWrap/>
            <w:vAlign w:val="bottom"/>
            <w:hideMark/>
          </w:tcPr>
          <w:p w:rsidR="00AB2188" w:rsidRPr="00F36533" w:rsidRDefault="00AB2188" w:rsidP="00AB2188">
            <w:pPr>
              <w:spacing w:after="0" w:line="240" w:lineRule="auto"/>
              <w:rPr>
                <w:rFonts w:ascii="Arial" w:eastAsia="Times New Roman" w:hAnsi="Arial"/>
                <w:sz w:val="20"/>
                <w:szCs w:val="20"/>
              </w:rPr>
            </w:pPr>
            <w:r w:rsidRPr="00F36533">
              <w:rPr>
                <w:rFonts w:ascii="Arial" w:eastAsia="Times New Roman" w:hAnsi="Arial"/>
                <w:sz w:val="20"/>
                <w:szCs w:val="20"/>
              </w:rPr>
              <w:t> </w:t>
            </w:r>
          </w:p>
        </w:tc>
        <w:tc>
          <w:tcPr>
            <w:tcW w:w="1106" w:type="dxa"/>
            <w:shd w:val="clear" w:color="auto" w:fill="auto"/>
            <w:noWrap/>
            <w:vAlign w:val="bottom"/>
            <w:hideMark/>
          </w:tcPr>
          <w:p w:rsidR="00AB2188" w:rsidRPr="00F36533" w:rsidRDefault="00AB2188" w:rsidP="00AB2188">
            <w:pPr>
              <w:spacing w:after="0" w:line="240" w:lineRule="auto"/>
              <w:rPr>
                <w:rFonts w:ascii="Arial" w:eastAsia="Times New Roman" w:hAnsi="Arial"/>
                <w:sz w:val="20"/>
                <w:szCs w:val="20"/>
              </w:rPr>
            </w:pPr>
            <w:r w:rsidRPr="00F36533">
              <w:rPr>
                <w:rFonts w:ascii="Arial" w:eastAsia="Times New Roman" w:hAnsi="Arial"/>
                <w:sz w:val="20"/>
                <w:szCs w:val="20"/>
              </w:rPr>
              <w:t> </w:t>
            </w:r>
          </w:p>
        </w:tc>
        <w:tc>
          <w:tcPr>
            <w:tcW w:w="937" w:type="dxa"/>
            <w:shd w:val="clear" w:color="auto" w:fill="auto"/>
            <w:noWrap/>
            <w:vAlign w:val="bottom"/>
            <w:hideMark/>
          </w:tcPr>
          <w:p w:rsidR="00AB2188" w:rsidRPr="00F36533" w:rsidRDefault="00AB2188" w:rsidP="00AB2188">
            <w:pPr>
              <w:spacing w:after="0" w:line="240" w:lineRule="auto"/>
              <w:rPr>
                <w:rFonts w:ascii="Arial" w:eastAsia="Times New Roman" w:hAnsi="Arial"/>
                <w:sz w:val="20"/>
                <w:szCs w:val="20"/>
              </w:rPr>
            </w:pPr>
            <w:r w:rsidRPr="00F36533">
              <w:rPr>
                <w:rFonts w:ascii="Arial" w:eastAsia="Times New Roman" w:hAnsi="Arial"/>
                <w:sz w:val="20"/>
                <w:szCs w:val="20"/>
              </w:rPr>
              <w:t> </w:t>
            </w:r>
          </w:p>
        </w:tc>
      </w:tr>
      <w:tr w:rsidR="00AB2188" w:rsidRPr="00F36533" w:rsidTr="00AB2188">
        <w:trPr>
          <w:trHeight w:val="540"/>
        </w:trPr>
        <w:tc>
          <w:tcPr>
            <w:tcW w:w="505" w:type="dxa"/>
            <w:shd w:val="clear" w:color="auto" w:fill="auto"/>
            <w:noWrap/>
            <w:hideMark/>
          </w:tcPr>
          <w:p w:rsidR="00AB2188" w:rsidRPr="00F36533" w:rsidRDefault="00AB2188" w:rsidP="00AB2188">
            <w:pPr>
              <w:spacing w:after="0" w:line="240" w:lineRule="auto"/>
              <w:rPr>
                <w:rFonts w:ascii="Arial" w:eastAsia="Times New Roman" w:hAnsi="Arial"/>
                <w:sz w:val="20"/>
                <w:szCs w:val="20"/>
              </w:rPr>
            </w:pPr>
            <w:r w:rsidRPr="00F36533">
              <w:rPr>
                <w:rFonts w:ascii="Arial" w:eastAsia="Times New Roman" w:hAnsi="Arial"/>
                <w:sz w:val="20"/>
                <w:szCs w:val="20"/>
              </w:rPr>
              <w:t>a.</w:t>
            </w:r>
          </w:p>
        </w:tc>
        <w:tc>
          <w:tcPr>
            <w:tcW w:w="1769" w:type="dxa"/>
            <w:shd w:val="clear" w:color="auto" w:fill="auto"/>
            <w:hideMark/>
          </w:tcPr>
          <w:p w:rsidR="00AB2188" w:rsidRPr="00F36533" w:rsidRDefault="00AB2188" w:rsidP="00AB2188">
            <w:pPr>
              <w:spacing w:after="0" w:line="240" w:lineRule="auto"/>
              <w:rPr>
                <w:rFonts w:ascii="Arial" w:eastAsia="Times New Roman" w:hAnsi="Arial"/>
                <w:sz w:val="20"/>
                <w:szCs w:val="20"/>
              </w:rPr>
            </w:pPr>
            <w:r w:rsidRPr="00F36533">
              <w:rPr>
                <w:rFonts w:ascii="Arial" w:eastAsia="Times New Roman" w:hAnsi="Arial"/>
                <w:sz w:val="20"/>
                <w:szCs w:val="20"/>
              </w:rPr>
              <w:t>Mewujudkan tertib administrasi aset daerah</w:t>
            </w:r>
          </w:p>
        </w:tc>
        <w:tc>
          <w:tcPr>
            <w:tcW w:w="372" w:type="dxa"/>
            <w:shd w:val="clear" w:color="auto" w:fill="auto"/>
            <w:noWrap/>
            <w:hideMark/>
          </w:tcPr>
          <w:p w:rsidR="00AB2188" w:rsidRPr="00F36533" w:rsidRDefault="00AB2188" w:rsidP="00AB2188">
            <w:pPr>
              <w:spacing w:after="0" w:line="240" w:lineRule="auto"/>
              <w:rPr>
                <w:rFonts w:ascii="Arial" w:eastAsia="Times New Roman" w:hAnsi="Arial"/>
                <w:sz w:val="20"/>
                <w:szCs w:val="20"/>
              </w:rPr>
            </w:pPr>
            <w:r w:rsidRPr="00F36533">
              <w:rPr>
                <w:rFonts w:ascii="Arial" w:eastAsia="Times New Roman" w:hAnsi="Arial"/>
                <w:sz w:val="20"/>
                <w:szCs w:val="20"/>
              </w:rPr>
              <w:t>A</w:t>
            </w:r>
          </w:p>
        </w:tc>
        <w:tc>
          <w:tcPr>
            <w:tcW w:w="1601" w:type="dxa"/>
            <w:gridSpan w:val="2"/>
            <w:shd w:val="clear" w:color="auto" w:fill="auto"/>
            <w:hideMark/>
          </w:tcPr>
          <w:p w:rsidR="00AB2188" w:rsidRPr="00F36533" w:rsidRDefault="00AB2188" w:rsidP="00AB2188">
            <w:pPr>
              <w:spacing w:after="0" w:line="240" w:lineRule="auto"/>
              <w:rPr>
                <w:rFonts w:ascii="Arial" w:eastAsia="Times New Roman" w:hAnsi="Arial"/>
                <w:sz w:val="20"/>
                <w:szCs w:val="20"/>
              </w:rPr>
            </w:pPr>
            <w:r>
              <w:rPr>
                <w:rFonts w:ascii="Arial" w:eastAsia="Times New Roman" w:hAnsi="Arial"/>
                <w:sz w:val="20"/>
                <w:szCs w:val="20"/>
                <w:lang w:val="id-ID"/>
              </w:rPr>
              <w:t>T</w:t>
            </w:r>
            <w:r w:rsidRPr="00F36533">
              <w:rPr>
                <w:rFonts w:ascii="Arial" w:eastAsia="Times New Roman" w:hAnsi="Arial"/>
                <w:sz w:val="20"/>
                <w:szCs w:val="20"/>
              </w:rPr>
              <w:t>erwujudnya tertib perencanaan BMD</w:t>
            </w:r>
          </w:p>
        </w:tc>
        <w:tc>
          <w:tcPr>
            <w:tcW w:w="405" w:type="dxa"/>
            <w:shd w:val="clear" w:color="auto" w:fill="auto"/>
            <w:hideMark/>
          </w:tcPr>
          <w:p w:rsidR="00AB2188" w:rsidRPr="00F36533" w:rsidRDefault="00AB2188" w:rsidP="00AB2188">
            <w:pPr>
              <w:spacing w:after="0" w:line="240" w:lineRule="auto"/>
              <w:rPr>
                <w:rFonts w:ascii="Arial" w:eastAsia="Times New Roman" w:hAnsi="Arial"/>
                <w:sz w:val="20"/>
                <w:szCs w:val="20"/>
              </w:rPr>
            </w:pPr>
            <w:r w:rsidRPr="00F36533">
              <w:rPr>
                <w:rFonts w:ascii="Arial" w:eastAsia="Times New Roman" w:hAnsi="Arial"/>
                <w:sz w:val="20"/>
                <w:szCs w:val="20"/>
              </w:rPr>
              <w:t>a</w:t>
            </w:r>
          </w:p>
        </w:tc>
        <w:tc>
          <w:tcPr>
            <w:tcW w:w="1977" w:type="dxa"/>
            <w:shd w:val="clear" w:color="auto" w:fill="auto"/>
            <w:hideMark/>
          </w:tcPr>
          <w:p w:rsidR="00AB2188" w:rsidRPr="00F36533" w:rsidRDefault="00AB2188" w:rsidP="00AB2188">
            <w:pPr>
              <w:spacing w:after="0" w:line="240" w:lineRule="auto"/>
              <w:rPr>
                <w:rFonts w:ascii="Arial" w:eastAsia="Times New Roman" w:hAnsi="Arial"/>
                <w:sz w:val="20"/>
                <w:szCs w:val="20"/>
              </w:rPr>
            </w:pPr>
            <w:r w:rsidRPr="00F36533">
              <w:rPr>
                <w:rFonts w:ascii="Arial" w:eastAsia="Times New Roman" w:hAnsi="Arial"/>
                <w:sz w:val="20"/>
                <w:szCs w:val="20"/>
              </w:rPr>
              <w:t>Kesesuaian Belanja Modal SKPD ( APBD) dengan RKBMD dan RKPBMD</w:t>
            </w:r>
          </w:p>
        </w:tc>
        <w:tc>
          <w:tcPr>
            <w:tcW w:w="850" w:type="dxa"/>
            <w:shd w:val="clear" w:color="auto" w:fill="auto"/>
            <w:noWrap/>
            <w:vAlign w:val="center"/>
            <w:hideMark/>
          </w:tcPr>
          <w:p w:rsidR="00AB2188" w:rsidRPr="00F36533" w:rsidRDefault="00AB2188" w:rsidP="00AB2188">
            <w:pPr>
              <w:spacing w:after="0" w:line="240" w:lineRule="auto"/>
              <w:jc w:val="center"/>
              <w:rPr>
                <w:rFonts w:ascii="Arial" w:eastAsia="Times New Roman" w:hAnsi="Arial"/>
                <w:sz w:val="20"/>
                <w:szCs w:val="20"/>
              </w:rPr>
            </w:pPr>
            <w:r w:rsidRPr="00F36533">
              <w:rPr>
                <w:rFonts w:ascii="Arial" w:eastAsia="Times New Roman" w:hAnsi="Arial"/>
                <w:sz w:val="20"/>
                <w:szCs w:val="20"/>
              </w:rPr>
              <w:t>%</w:t>
            </w:r>
          </w:p>
        </w:tc>
        <w:tc>
          <w:tcPr>
            <w:tcW w:w="1162" w:type="dxa"/>
            <w:shd w:val="clear" w:color="auto" w:fill="auto"/>
            <w:noWrap/>
            <w:vAlign w:val="center"/>
            <w:hideMark/>
          </w:tcPr>
          <w:p w:rsidR="00AB2188" w:rsidRPr="00093F66" w:rsidRDefault="00AB2188" w:rsidP="00AB2188">
            <w:pPr>
              <w:spacing w:after="0" w:line="240" w:lineRule="auto"/>
              <w:jc w:val="center"/>
              <w:rPr>
                <w:rFonts w:ascii="Arial" w:eastAsia="Times New Roman" w:hAnsi="Arial"/>
                <w:sz w:val="20"/>
                <w:szCs w:val="20"/>
              </w:rPr>
            </w:pPr>
            <w:r>
              <w:rPr>
                <w:rFonts w:ascii="Arial" w:eastAsia="Times New Roman" w:hAnsi="Arial"/>
                <w:sz w:val="20"/>
                <w:szCs w:val="20"/>
              </w:rPr>
              <w:t>55</w:t>
            </w:r>
          </w:p>
        </w:tc>
        <w:tc>
          <w:tcPr>
            <w:tcW w:w="1162" w:type="dxa"/>
            <w:shd w:val="clear" w:color="auto" w:fill="auto"/>
            <w:noWrap/>
            <w:vAlign w:val="center"/>
            <w:hideMark/>
          </w:tcPr>
          <w:p w:rsidR="00AB2188" w:rsidRPr="00093F66" w:rsidRDefault="00AB2188" w:rsidP="00AB2188">
            <w:pPr>
              <w:spacing w:after="0" w:line="240" w:lineRule="auto"/>
              <w:jc w:val="center"/>
              <w:rPr>
                <w:rFonts w:ascii="Arial" w:eastAsia="Times New Roman" w:hAnsi="Arial"/>
                <w:sz w:val="20"/>
                <w:szCs w:val="20"/>
              </w:rPr>
            </w:pPr>
            <w:r>
              <w:rPr>
                <w:rFonts w:ascii="Arial" w:eastAsia="Times New Roman" w:hAnsi="Arial"/>
                <w:sz w:val="20"/>
                <w:szCs w:val="20"/>
              </w:rPr>
              <w:t>65</w:t>
            </w:r>
          </w:p>
        </w:tc>
        <w:tc>
          <w:tcPr>
            <w:tcW w:w="1162" w:type="dxa"/>
            <w:shd w:val="clear" w:color="auto" w:fill="auto"/>
            <w:noWrap/>
            <w:vAlign w:val="center"/>
            <w:hideMark/>
          </w:tcPr>
          <w:p w:rsidR="00AB2188" w:rsidRPr="00093F66" w:rsidRDefault="00AB2188" w:rsidP="00AB2188">
            <w:pPr>
              <w:spacing w:after="0" w:line="240" w:lineRule="auto"/>
              <w:jc w:val="center"/>
              <w:rPr>
                <w:rFonts w:ascii="Arial" w:eastAsia="Times New Roman" w:hAnsi="Arial"/>
                <w:sz w:val="20"/>
                <w:szCs w:val="20"/>
              </w:rPr>
            </w:pPr>
            <w:r>
              <w:rPr>
                <w:rFonts w:ascii="Arial" w:eastAsia="Times New Roman" w:hAnsi="Arial"/>
                <w:sz w:val="20"/>
                <w:szCs w:val="20"/>
              </w:rPr>
              <w:t>75</w:t>
            </w:r>
          </w:p>
        </w:tc>
        <w:tc>
          <w:tcPr>
            <w:tcW w:w="1106" w:type="dxa"/>
            <w:shd w:val="clear" w:color="auto" w:fill="auto"/>
            <w:noWrap/>
            <w:vAlign w:val="center"/>
            <w:hideMark/>
          </w:tcPr>
          <w:p w:rsidR="00AB2188" w:rsidRPr="00093F66" w:rsidRDefault="00AB2188" w:rsidP="00AB2188">
            <w:pPr>
              <w:spacing w:after="0" w:line="240" w:lineRule="auto"/>
              <w:jc w:val="center"/>
              <w:rPr>
                <w:rFonts w:ascii="Arial" w:eastAsia="Times New Roman" w:hAnsi="Arial"/>
                <w:sz w:val="20"/>
                <w:szCs w:val="20"/>
              </w:rPr>
            </w:pPr>
            <w:r>
              <w:rPr>
                <w:rFonts w:ascii="Arial" w:eastAsia="Times New Roman" w:hAnsi="Arial"/>
                <w:sz w:val="20"/>
                <w:szCs w:val="20"/>
              </w:rPr>
              <w:t>85</w:t>
            </w:r>
          </w:p>
        </w:tc>
        <w:tc>
          <w:tcPr>
            <w:tcW w:w="937" w:type="dxa"/>
            <w:shd w:val="clear" w:color="auto" w:fill="auto"/>
            <w:noWrap/>
            <w:vAlign w:val="center"/>
            <w:hideMark/>
          </w:tcPr>
          <w:p w:rsidR="00AB2188" w:rsidRPr="00093F66" w:rsidRDefault="00AB2188" w:rsidP="00AB2188">
            <w:pPr>
              <w:spacing w:after="0" w:line="240" w:lineRule="auto"/>
              <w:jc w:val="center"/>
              <w:rPr>
                <w:rFonts w:ascii="Arial" w:eastAsia="Times New Roman" w:hAnsi="Arial"/>
                <w:sz w:val="20"/>
                <w:szCs w:val="20"/>
              </w:rPr>
            </w:pPr>
            <w:r>
              <w:rPr>
                <w:rFonts w:ascii="Arial" w:eastAsia="Times New Roman" w:hAnsi="Arial"/>
                <w:sz w:val="20"/>
                <w:szCs w:val="20"/>
              </w:rPr>
              <w:t>90</w:t>
            </w:r>
          </w:p>
        </w:tc>
      </w:tr>
      <w:tr w:rsidR="00AB2188" w:rsidRPr="00F36533" w:rsidTr="00AB2188">
        <w:trPr>
          <w:trHeight w:val="510"/>
        </w:trPr>
        <w:tc>
          <w:tcPr>
            <w:tcW w:w="505" w:type="dxa"/>
            <w:shd w:val="clear" w:color="auto" w:fill="auto"/>
            <w:noWrap/>
            <w:vAlign w:val="bottom"/>
            <w:hideMark/>
          </w:tcPr>
          <w:p w:rsidR="00AB2188" w:rsidRPr="00F36533" w:rsidRDefault="00AB2188" w:rsidP="00AB2188">
            <w:pPr>
              <w:spacing w:after="0" w:line="240" w:lineRule="auto"/>
              <w:rPr>
                <w:rFonts w:ascii="Arial" w:eastAsia="Times New Roman" w:hAnsi="Arial"/>
                <w:sz w:val="20"/>
                <w:szCs w:val="20"/>
              </w:rPr>
            </w:pPr>
            <w:r w:rsidRPr="00F36533">
              <w:rPr>
                <w:rFonts w:ascii="Arial" w:eastAsia="Times New Roman" w:hAnsi="Arial"/>
                <w:sz w:val="20"/>
                <w:szCs w:val="20"/>
              </w:rPr>
              <w:t> </w:t>
            </w:r>
          </w:p>
        </w:tc>
        <w:tc>
          <w:tcPr>
            <w:tcW w:w="1769" w:type="dxa"/>
            <w:shd w:val="clear" w:color="auto" w:fill="auto"/>
            <w:noWrap/>
            <w:vAlign w:val="bottom"/>
            <w:hideMark/>
          </w:tcPr>
          <w:p w:rsidR="00AB2188" w:rsidRPr="00F36533" w:rsidRDefault="00AB2188" w:rsidP="00AB2188">
            <w:pPr>
              <w:spacing w:after="0" w:line="240" w:lineRule="auto"/>
              <w:rPr>
                <w:rFonts w:ascii="Arial" w:eastAsia="Times New Roman" w:hAnsi="Arial"/>
                <w:sz w:val="20"/>
                <w:szCs w:val="20"/>
              </w:rPr>
            </w:pPr>
            <w:r w:rsidRPr="00F36533">
              <w:rPr>
                <w:rFonts w:ascii="Arial" w:eastAsia="Times New Roman" w:hAnsi="Arial"/>
                <w:sz w:val="20"/>
                <w:szCs w:val="20"/>
              </w:rPr>
              <w:t> </w:t>
            </w:r>
          </w:p>
        </w:tc>
        <w:tc>
          <w:tcPr>
            <w:tcW w:w="372" w:type="dxa"/>
            <w:shd w:val="clear" w:color="auto" w:fill="auto"/>
            <w:noWrap/>
            <w:hideMark/>
          </w:tcPr>
          <w:p w:rsidR="00AB2188" w:rsidRPr="00F36533" w:rsidRDefault="00AB2188" w:rsidP="00AB2188">
            <w:pPr>
              <w:spacing w:after="0" w:line="240" w:lineRule="auto"/>
              <w:rPr>
                <w:rFonts w:ascii="Arial" w:eastAsia="Times New Roman" w:hAnsi="Arial"/>
                <w:sz w:val="20"/>
                <w:szCs w:val="20"/>
              </w:rPr>
            </w:pPr>
            <w:r w:rsidRPr="00F36533">
              <w:rPr>
                <w:rFonts w:ascii="Arial" w:eastAsia="Times New Roman" w:hAnsi="Arial"/>
                <w:sz w:val="20"/>
                <w:szCs w:val="20"/>
              </w:rPr>
              <w:t>B</w:t>
            </w:r>
          </w:p>
        </w:tc>
        <w:tc>
          <w:tcPr>
            <w:tcW w:w="1601" w:type="dxa"/>
            <w:gridSpan w:val="2"/>
            <w:shd w:val="clear" w:color="auto" w:fill="auto"/>
            <w:hideMark/>
          </w:tcPr>
          <w:p w:rsidR="00AB2188" w:rsidRPr="00F36533" w:rsidRDefault="00AB2188" w:rsidP="00AB2188">
            <w:pPr>
              <w:spacing w:after="0" w:line="240" w:lineRule="auto"/>
              <w:rPr>
                <w:rFonts w:ascii="Arial" w:eastAsia="Times New Roman" w:hAnsi="Arial"/>
                <w:sz w:val="20"/>
                <w:szCs w:val="20"/>
              </w:rPr>
            </w:pPr>
            <w:r w:rsidRPr="00F36533">
              <w:rPr>
                <w:rFonts w:ascii="Arial" w:eastAsia="Times New Roman" w:hAnsi="Arial"/>
                <w:sz w:val="20"/>
                <w:szCs w:val="20"/>
              </w:rPr>
              <w:t>Terwujudnya validitas data aset daerah</w:t>
            </w:r>
          </w:p>
        </w:tc>
        <w:tc>
          <w:tcPr>
            <w:tcW w:w="405" w:type="dxa"/>
            <w:shd w:val="clear" w:color="auto" w:fill="auto"/>
            <w:hideMark/>
          </w:tcPr>
          <w:p w:rsidR="00AB2188" w:rsidRPr="00F36533" w:rsidRDefault="00AB2188" w:rsidP="00AB2188">
            <w:pPr>
              <w:spacing w:after="0" w:line="240" w:lineRule="auto"/>
              <w:rPr>
                <w:rFonts w:ascii="Arial" w:eastAsia="Times New Roman" w:hAnsi="Arial"/>
                <w:sz w:val="20"/>
                <w:szCs w:val="20"/>
              </w:rPr>
            </w:pPr>
            <w:r w:rsidRPr="00F36533">
              <w:rPr>
                <w:rFonts w:ascii="Arial" w:eastAsia="Times New Roman" w:hAnsi="Arial"/>
                <w:sz w:val="20"/>
                <w:szCs w:val="20"/>
              </w:rPr>
              <w:t>a</w:t>
            </w:r>
          </w:p>
        </w:tc>
        <w:tc>
          <w:tcPr>
            <w:tcW w:w="1977" w:type="dxa"/>
            <w:shd w:val="clear" w:color="auto" w:fill="auto"/>
            <w:vAlign w:val="bottom"/>
            <w:hideMark/>
          </w:tcPr>
          <w:p w:rsidR="00AB2188" w:rsidRPr="00F36533" w:rsidRDefault="00AB2188" w:rsidP="00AB2188">
            <w:pPr>
              <w:spacing w:after="0" w:line="240" w:lineRule="auto"/>
              <w:rPr>
                <w:rFonts w:ascii="Arial" w:eastAsia="Times New Roman" w:hAnsi="Arial"/>
                <w:sz w:val="20"/>
                <w:szCs w:val="20"/>
              </w:rPr>
            </w:pPr>
            <w:r w:rsidRPr="00F36533">
              <w:rPr>
                <w:rFonts w:ascii="Arial" w:eastAsia="Times New Roman" w:hAnsi="Arial"/>
                <w:sz w:val="20"/>
                <w:szCs w:val="20"/>
              </w:rPr>
              <w:t>Kesesuaian Totalitas data aset SKPD dengan data aset daerah</w:t>
            </w:r>
          </w:p>
        </w:tc>
        <w:tc>
          <w:tcPr>
            <w:tcW w:w="850" w:type="dxa"/>
            <w:shd w:val="clear" w:color="auto" w:fill="auto"/>
            <w:noWrap/>
            <w:vAlign w:val="center"/>
            <w:hideMark/>
          </w:tcPr>
          <w:p w:rsidR="00AB2188" w:rsidRPr="00F36533" w:rsidRDefault="00AB2188" w:rsidP="00AB2188">
            <w:pPr>
              <w:spacing w:after="0" w:line="240" w:lineRule="auto"/>
              <w:jc w:val="center"/>
              <w:rPr>
                <w:rFonts w:ascii="Arial" w:eastAsia="Times New Roman" w:hAnsi="Arial"/>
                <w:sz w:val="20"/>
                <w:szCs w:val="20"/>
              </w:rPr>
            </w:pPr>
            <w:r w:rsidRPr="00F36533">
              <w:rPr>
                <w:rFonts w:ascii="Arial" w:eastAsia="Times New Roman" w:hAnsi="Arial"/>
                <w:sz w:val="20"/>
                <w:szCs w:val="20"/>
              </w:rPr>
              <w:t>%</w:t>
            </w:r>
          </w:p>
        </w:tc>
        <w:tc>
          <w:tcPr>
            <w:tcW w:w="1162" w:type="dxa"/>
            <w:shd w:val="clear" w:color="auto" w:fill="auto"/>
            <w:noWrap/>
            <w:vAlign w:val="center"/>
            <w:hideMark/>
          </w:tcPr>
          <w:p w:rsidR="00AB2188" w:rsidRPr="00093F66" w:rsidRDefault="00AB2188" w:rsidP="00AB2188">
            <w:pPr>
              <w:spacing w:line="240" w:lineRule="auto"/>
              <w:jc w:val="center"/>
            </w:pPr>
            <w:r w:rsidRPr="00093F66">
              <w:rPr>
                <w:rFonts w:ascii="Arial" w:eastAsia="Times New Roman" w:hAnsi="Arial"/>
                <w:sz w:val="20"/>
                <w:szCs w:val="20"/>
              </w:rPr>
              <w:t>100</w:t>
            </w:r>
          </w:p>
        </w:tc>
        <w:tc>
          <w:tcPr>
            <w:tcW w:w="1162" w:type="dxa"/>
            <w:shd w:val="clear" w:color="auto" w:fill="auto"/>
            <w:noWrap/>
            <w:vAlign w:val="center"/>
            <w:hideMark/>
          </w:tcPr>
          <w:p w:rsidR="00AB2188" w:rsidRPr="00093F66" w:rsidRDefault="00AB2188" w:rsidP="00AB2188">
            <w:pPr>
              <w:spacing w:line="240" w:lineRule="auto"/>
              <w:jc w:val="center"/>
            </w:pPr>
            <w:r w:rsidRPr="00093F66">
              <w:rPr>
                <w:rFonts w:ascii="Arial" w:eastAsia="Times New Roman" w:hAnsi="Arial"/>
                <w:sz w:val="20"/>
                <w:szCs w:val="20"/>
              </w:rPr>
              <w:t>100</w:t>
            </w:r>
          </w:p>
        </w:tc>
        <w:tc>
          <w:tcPr>
            <w:tcW w:w="1162" w:type="dxa"/>
            <w:shd w:val="clear" w:color="auto" w:fill="auto"/>
            <w:noWrap/>
            <w:vAlign w:val="center"/>
            <w:hideMark/>
          </w:tcPr>
          <w:p w:rsidR="00AB2188" w:rsidRPr="00093F66" w:rsidRDefault="00AB2188" w:rsidP="00AB2188">
            <w:pPr>
              <w:spacing w:after="0" w:line="240" w:lineRule="auto"/>
              <w:jc w:val="center"/>
              <w:rPr>
                <w:rFonts w:ascii="Arial" w:eastAsia="Times New Roman" w:hAnsi="Arial"/>
                <w:sz w:val="20"/>
                <w:szCs w:val="20"/>
              </w:rPr>
            </w:pPr>
            <w:r w:rsidRPr="00093F66">
              <w:rPr>
                <w:rFonts w:ascii="Arial" w:eastAsia="Times New Roman" w:hAnsi="Arial"/>
                <w:sz w:val="20"/>
                <w:szCs w:val="20"/>
              </w:rPr>
              <w:t>100</w:t>
            </w:r>
          </w:p>
        </w:tc>
        <w:tc>
          <w:tcPr>
            <w:tcW w:w="1106" w:type="dxa"/>
            <w:shd w:val="clear" w:color="auto" w:fill="auto"/>
            <w:noWrap/>
            <w:vAlign w:val="center"/>
            <w:hideMark/>
          </w:tcPr>
          <w:p w:rsidR="00AB2188" w:rsidRPr="00093F66" w:rsidRDefault="00AB2188" w:rsidP="00AB2188">
            <w:pPr>
              <w:spacing w:after="0" w:line="240" w:lineRule="auto"/>
              <w:jc w:val="center"/>
              <w:rPr>
                <w:rFonts w:ascii="Arial" w:eastAsia="Times New Roman" w:hAnsi="Arial"/>
                <w:sz w:val="20"/>
                <w:szCs w:val="20"/>
              </w:rPr>
            </w:pPr>
            <w:r w:rsidRPr="00093F66">
              <w:rPr>
                <w:rFonts w:ascii="Arial" w:eastAsia="Times New Roman" w:hAnsi="Arial"/>
                <w:sz w:val="20"/>
                <w:szCs w:val="20"/>
              </w:rPr>
              <w:t>100</w:t>
            </w:r>
          </w:p>
        </w:tc>
        <w:tc>
          <w:tcPr>
            <w:tcW w:w="937" w:type="dxa"/>
            <w:shd w:val="clear" w:color="auto" w:fill="auto"/>
            <w:noWrap/>
            <w:vAlign w:val="center"/>
            <w:hideMark/>
          </w:tcPr>
          <w:p w:rsidR="00AB2188" w:rsidRPr="00093F66" w:rsidRDefault="00AB2188" w:rsidP="00AB2188">
            <w:pPr>
              <w:spacing w:after="0" w:line="240" w:lineRule="auto"/>
              <w:jc w:val="center"/>
              <w:rPr>
                <w:rFonts w:ascii="Arial" w:eastAsia="Times New Roman" w:hAnsi="Arial"/>
                <w:sz w:val="20"/>
                <w:szCs w:val="20"/>
              </w:rPr>
            </w:pPr>
            <w:r w:rsidRPr="00093F66">
              <w:rPr>
                <w:rFonts w:ascii="Arial" w:eastAsia="Times New Roman" w:hAnsi="Arial"/>
                <w:sz w:val="20"/>
                <w:szCs w:val="20"/>
              </w:rPr>
              <w:t>100</w:t>
            </w:r>
          </w:p>
        </w:tc>
      </w:tr>
      <w:tr w:rsidR="00AB2188" w:rsidRPr="00F36533" w:rsidTr="00AB2188">
        <w:trPr>
          <w:trHeight w:val="689"/>
        </w:trPr>
        <w:tc>
          <w:tcPr>
            <w:tcW w:w="505" w:type="dxa"/>
            <w:shd w:val="clear" w:color="auto" w:fill="auto"/>
            <w:noWrap/>
            <w:hideMark/>
          </w:tcPr>
          <w:p w:rsidR="00AB2188" w:rsidRPr="00F36533" w:rsidRDefault="00AB2188" w:rsidP="00AB2188">
            <w:pPr>
              <w:spacing w:after="0" w:line="240" w:lineRule="auto"/>
              <w:rPr>
                <w:rFonts w:ascii="Arial" w:eastAsia="Times New Roman" w:hAnsi="Arial"/>
                <w:sz w:val="20"/>
                <w:szCs w:val="20"/>
              </w:rPr>
            </w:pPr>
            <w:r w:rsidRPr="00F36533">
              <w:rPr>
                <w:rFonts w:ascii="Arial" w:eastAsia="Times New Roman" w:hAnsi="Arial"/>
                <w:sz w:val="20"/>
                <w:szCs w:val="20"/>
              </w:rPr>
              <w:t>b.</w:t>
            </w:r>
          </w:p>
        </w:tc>
        <w:tc>
          <w:tcPr>
            <w:tcW w:w="1769" w:type="dxa"/>
            <w:shd w:val="clear" w:color="auto" w:fill="auto"/>
            <w:vAlign w:val="bottom"/>
            <w:hideMark/>
          </w:tcPr>
          <w:p w:rsidR="00AB2188" w:rsidRPr="00F36533" w:rsidRDefault="00AB2188" w:rsidP="00AB2188">
            <w:pPr>
              <w:spacing w:after="0" w:line="240" w:lineRule="auto"/>
              <w:rPr>
                <w:rFonts w:ascii="Arial" w:eastAsia="Times New Roman" w:hAnsi="Arial"/>
                <w:sz w:val="20"/>
                <w:szCs w:val="20"/>
              </w:rPr>
            </w:pPr>
            <w:r w:rsidRPr="00F36533">
              <w:rPr>
                <w:rFonts w:ascii="Arial" w:eastAsia="Times New Roman" w:hAnsi="Arial"/>
                <w:sz w:val="20"/>
                <w:szCs w:val="20"/>
              </w:rPr>
              <w:t xml:space="preserve">Mewujudkan tertib Pengelolaan aset daerah </w:t>
            </w:r>
          </w:p>
        </w:tc>
        <w:tc>
          <w:tcPr>
            <w:tcW w:w="372" w:type="dxa"/>
            <w:shd w:val="clear" w:color="auto" w:fill="auto"/>
            <w:noWrap/>
            <w:hideMark/>
          </w:tcPr>
          <w:p w:rsidR="00AB2188" w:rsidRPr="00F36533" w:rsidRDefault="00AB2188" w:rsidP="00AB2188">
            <w:pPr>
              <w:spacing w:after="0" w:line="240" w:lineRule="auto"/>
              <w:rPr>
                <w:rFonts w:ascii="Arial" w:eastAsia="Times New Roman" w:hAnsi="Arial"/>
                <w:sz w:val="20"/>
                <w:szCs w:val="20"/>
              </w:rPr>
            </w:pPr>
            <w:r w:rsidRPr="00F36533">
              <w:rPr>
                <w:rFonts w:ascii="Arial" w:eastAsia="Times New Roman" w:hAnsi="Arial"/>
                <w:sz w:val="20"/>
                <w:szCs w:val="20"/>
              </w:rPr>
              <w:t>A</w:t>
            </w:r>
          </w:p>
        </w:tc>
        <w:tc>
          <w:tcPr>
            <w:tcW w:w="1601" w:type="dxa"/>
            <w:gridSpan w:val="2"/>
            <w:shd w:val="clear" w:color="auto" w:fill="auto"/>
            <w:hideMark/>
          </w:tcPr>
          <w:p w:rsidR="00AB2188" w:rsidRPr="00F36533" w:rsidRDefault="00AB2188" w:rsidP="00AB2188">
            <w:pPr>
              <w:spacing w:after="0" w:line="240" w:lineRule="auto"/>
              <w:rPr>
                <w:rFonts w:ascii="Arial" w:eastAsia="Times New Roman" w:hAnsi="Arial"/>
                <w:sz w:val="20"/>
                <w:szCs w:val="20"/>
              </w:rPr>
            </w:pPr>
            <w:r w:rsidRPr="00F36533">
              <w:rPr>
                <w:rFonts w:ascii="Arial" w:eastAsia="Times New Roman" w:hAnsi="Arial"/>
                <w:sz w:val="20"/>
                <w:szCs w:val="20"/>
              </w:rPr>
              <w:t>Terwujudnya tertib pengelolaan aset daerah</w:t>
            </w:r>
          </w:p>
        </w:tc>
        <w:tc>
          <w:tcPr>
            <w:tcW w:w="405" w:type="dxa"/>
            <w:shd w:val="clear" w:color="auto" w:fill="auto"/>
            <w:hideMark/>
          </w:tcPr>
          <w:p w:rsidR="00AB2188" w:rsidRPr="00F36533" w:rsidRDefault="00AB2188" w:rsidP="00AB2188">
            <w:pPr>
              <w:spacing w:after="0" w:line="240" w:lineRule="auto"/>
              <w:rPr>
                <w:rFonts w:ascii="Arial" w:eastAsia="Times New Roman" w:hAnsi="Arial"/>
                <w:sz w:val="20"/>
                <w:szCs w:val="20"/>
              </w:rPr>
            </w:pPr>
            <w:r w:rsidRPr="00F36533">
              <w:rPr>
                <w:rFonts w:ascii="Arial" w:eastAsia="Times New Roman" w:hAnsi="Arial"/>
                <w:sz w:val="20"/>
                <w:szCs w:val="20"/>
              </w:rPr>
              <w:t>a</w:t>
            </w:r>
          </w:p>
        </w:tc>
        <w:tc>
          <w:tcPr>
            <w:tcW w:w="1977" w:type="dxa"/>
            <w:shd w:val="clear" w:color="auto" w:fill="auto"/>
            <w:hideMark/>
          </w:tcPr>
          <w:p w:rsidR="00AB2188" w:rsidRPr="003B164A" w:rsidRDefault="00AB2188" w:rsidP="00AB2188">
            <w:pPr>
              <w:spacing w:after="0" w:line="240" w:lineRule="auto"/>
              <w:rPr>
                <w:rFonts w:ascii="Arial" w:eastAsia="Times New Roman" w:hAnsi="Arial"/>
                <w:sz w:val="20"/>
                <w:szCs w:val="20"/>
              </w:rPr>
            </w:pPr>
            <w:r w:rsidRPr="003B164A">
              <w:rPr>
                <w:rFonts w:ascii="Arial" w:eastAsia="Times New Roman" w:hAnsi="Arial"/>
                <w:sz w:val="20"/>
                <w:szCs w:val="20"/>
              </w:rPr>
              <w:t xml:space="preserve">Persentase penyelesaian aset bermasalah </w:t>
            </w:r>
          </w:p>
        </w:tc>
        <w:tc>
          <w:tcPr>
            <w:tcW w:w="850" w:type="dxa"/>
            <w:shd w:val="clear" w:color="auto" w:fill="auto"/>
            <w:noWrap/>
            <w:vAlign w:val="center"/>
            <w:hideMark/>
          </w:tcPr>
          <w:p w:rsidR="00AB2188" w:rsidRPr="00F36533" w:rsidRDefault="00AB2188" w:rsidP="00AB2188">
            <w:pPr>
              <w:spacing w:after="0" w:line="240" w:lineRule="auto"/>
              <w:jc w:val="center"/>
              <w:rPr>
                <w:rFonts w:ascii="Arial" w:eastAsia="Times New Roman" w:hAnsi="Arial"/>
                <w:sz w:val="20"/>
                <w:szCs w:val="20"/>
              </w:rPr>
            </w:pPr>
            <w:r>
              <w:rPr>
                <w:rFonts w:ascii="Arial" w:eastAsia="Times New Roman" w:hAnsi="Arial"/>
                <w:sz w:val="20"/>
                <w:szCs w:val="20"/>
              </w:rPr>
              <w:t>Kasus</w:t>
            </w:r>
          </w:p>
        </w:tc>
        <w:tc>
          <w:tcPr>
            <w:tcW w:w="1162" w:type="dxa"/>
            <w:shd w:val="clear" w:color="auto" w:fill="auto"/>
            <w:noWrap/>
            <w:vAlign w:val="center"/>
            <w:hideMark/>
          </w:tcPr>
          <w:p w:rsidR="00AB2188" w:rsidRPr="00093F66" w:rsidRDefault="00AB2188" w:rsidP="00AB2188">
            <w:pPr>
              <w:spacing w:after="0" w:line="240" w:lineRule="auto"/>
              <w:jc w:val="center"/>
              <w:rPr>
                <w:rFonts w:ascii="Arial" w:eastAsia="Times New Roman" w:hAnsi="Arial"/>
                <w:sz w:val="20"/>
                <w:szCs w:val="20"/>
              </w:rPr>
            </w:pPr>
            <w:r>
              <w:rPr>
                <w:rFonts w:ascii="Arial" w:eastAsia="Times New Roman" w:hAnsi="Arial"/>
                <w:sz w:val="20"/>
                <w:szCs w:val="20"/>
              </w:rPr>
              <w:t>20</w:t>
            </w:r>
          </w:p>
        </w:tc>
        <w:tc>
          <w:tcPr>
            <w:tcW w:w="1162" w:type="dxa"/>
            <w:shd w:val="clear" w:color="auto" w:fill="auto"/>
            <w:noWrap/>
            <w:vAlign w:val="center"/>
            <w:hideMark/>
          </w:tcPr>
          <w:p w:rsidR="00AB2188" w:rsidRPr="00093F66" w:rsidRDefault="00AB2188" w:rsidP="00AB2188">
            <w:pPr>
              <w:spacing w:after="0" w:line="240" w:lineRule="auto"/>
              <w:jc w:val="center"/>
              <w:rPr>
                <w:rFonts w:ascii="Arial" w:eastAsia="Times New Roman" w:hAnsi="Arial"/>
                <w:sz w:val="20"/>
                <w:szCs w:val="20"/>
              </w:rPr>
            </w:pPr>
            <w:r w:rsidRPr="00093F66">
              <w:rPr>
                <w:rFonts w:ascii="Arial" w:eastAsia="Times New Roman" w:hAnsi="Arial"/>
                <w:sz w:val="20"/>
                <w:szCs w:val="20"/>
              </w:rPr>
              <w:t> 2</w:t>
            </w:r>
            <w:r>
              <w:rPr>
                <w:rFonts w:ascii="Arial" w:eastAsia="Times New Roman" w:hAnsi="Arial"/>
                <w:sz w:val="20"/>
                <w:szCs w:val="20"/>
              </w:rPr>
              <w:t>0</w:t>
            </w:r>
          </w:p>
        </w:tc>
        <w:tc>
          <w:tcPr>
            <w:tcW w:w="1162" w:type="dxa"/>
            <w:shd w:val="clear" w:color="auto" w:fill="auto"/>
            <w:noWrap/>
            <w:vAlign w:val="center"/>
            <w:hideMark/>
          </w:tcPr>
          <w:p w:rsidR="00AB2188" w:rsidRPr="00093F66" w:rsidRDefault="00AB2188" w:rsidP="00AB2188">
            <w:pPr>
              <w:spacing w:after="0" w:line="240" w:lineRule="auto"/>
              <w:jc w:val="center"/>
              <w:rPr>
                <w:rFonts w:ascii="Arial" w:eastAsia="Times New Roman" w:hAnsi="Arial"/>
                <w:sz w:val="20"/>
                <w:szCs w:val="20"/>
              </w:rPr>
            </w:pPr>
            <w:r w:rsidRPr="00093F66">
              <w:rPr>
                <w:rFonts w:ascii="Arial" w:eastAsia="Times New Roman" w:hAnsi="Arial"/>
                <w:sz w:val="20"/>
                <w:szCs w:val="20"/>
              </w:rPr>
              <w:t>2</w:t>
            </w:r>
            <w:r>
              <w:rPr>
                <w:rFonts w:ascii="Arial" w:eastAsia="Times New Roman" w:hAnsi="Arial"/>
                <w:sz w:val="20"/>
                <w:szCs w:val="20"/>
              </w:rPr>
              <w:t>0</w:t>
            </w:r>
          </w:p>
        </w:tc>
        <w:tc>
          <w:tcPr>
            <w:tcW w:w="1106" w:type="dxa"/>
            <w:shd w:val="clear" w:color="auto" w:fill="auto"/>
            <w:noWrap/>
            <w:vAlign w:val="center"/>
            <w:hideMark/>
          </w:tcPr>
          <w:p w:rsidR="00AB2188" w:rsidRPr="00093F66" w:rsidRDefault="00AB2188" w:rsidP="00AB2188">
            <w:pPr>
              <w:spacing w:after="0" w:line="240" w:lineRule="auto"/>
              <w:jc w:val="center"/>
              <w:rPr>
                <w:rFonts w:ascii="Arial" w:eastAsia="Times New Roman" w:hAnsi="Arial"/>
                <w:sz w:val="20"/>
                <w:szCs w:val="20"/>
              </w:rPr>
            </w:pPr>
            <w:r>
              <w:rPr>
                <w:rFonts w:ascii="Arial" w:eastAsia="Times New Roman" w:hAnsi="Arial"/>
                <w:sz w:val="20"/>
                <w:szCs w:val="20"/>
              </w:rPr>
              <w:t>20</w:t>
            </w:r>
          </w:p>
        </w:tc>
        <w:tc>
          <w:tcPr>
            <w:tcW w:w="937" w:type="dxa"/>
            <w:shd w:val="clear" w:color="auto" w:fill="auto"/>
            <w:noWrap/>
            <w:vAlign w:val="center"/>
            <w:hideMark/>
          </w:tcPr>
          <w:p w:rsidR="00AB2188" w:rsidRPr="00093F66" w:rsidRDefault="00AB2188" w:rsidP="00AB2188">
            <w:pPr>
              <w:spacing w:after="0" w:line="240" w:lineRule="auto"/>
              <w:jc w:val="center"/>
              <w:rPr>
                <w:rFonts w:ascii="Arial" w:eastAsia="Times New Roman" w:hAnsi="Arial"/>
                <w:sz w:val="20"/>
                <w:szCs w:val="20"/>
              </w:rPr>
            </w:pPr>
            <w:r w:rsidRPr="00093F66">
              <w:rPr>
                <w:rFonts w:ascii="Arial" w:eastAsia="Times New Roman" w:hAnsi="Arial"/>
                <w:sz w:val="20"/>
                <w:szCs w:val="20"/>
              </w:rPr>
              <w:t>2</w:t>
            </w:r>
            <w:r>
              <w:rPr>
                <w:rFonts w:ascii="Arial" w:eastAsia="Times New Roman" w:hAnsi="Arial"/>
                <w:sz w:val="20"/>
                <w:szCs w:val="20"/>
              </w:rPr>
              <w:t>0</w:t>
            </w:r>
          </w:p>
        </w:tc>
      </w:tr>
      <w:tr w:rsidR="00AB2188" w:rsidRPr="00F36533" w:rsidTr="00AB2188">
        <w:trPr>
          <w:trHeight w:val="510"/>
        </w:trPr>
        <w:tc>
          <w:tcPr>
            <w:tcW w:w="505" w:type="dxa"/>
            <w:shd w:val="clear" w:color="auto" w:fill="auto"/>
            <w:noWrap/>
            <w:vAlign w:val="bottom"/>
            <w:hideMark/>
          </w:tcPr>
          <w:p w:rsidR="00AB2188" w:rsidRPr="00F36533" w:rsidRDefault="00AB2188" w:rsidP="00AB2188">
            <w:pPr>
              <w:spacing w:after="0" w:line="240" w:lineRule="auto"/>
              <w:rPr>
                <w:rFonts w:ascii="Arial" w:eastAsia="Times New Roman" w:hAnsi="Arial"/>
                <w:sz w:val="20"/>
                <w:szCs w:val="20"/>
              </w:rPr>
            </w:pPr>
            <w:r w:rsidRPr="00F36533">
              <w:rPr>
                <w:rFonts w:ascii="Arial" w:eastAsia="Times New Roman" w:hAnsi="Arial"/>
                <w:sz w:val="20"/>
                <w:szCs w:val="20"/>
              </w:rPr>
              <w:t> </w:t>
            </w:r>
          </w:p>
        </w:tc>
        <w:tc>
          <w:tcPr>
            <w:tcW w:w="1769" w:type="dxa"/>
            <w:shd w:val="clear" w:color="auto" w:fill="auto"/>
            <w:noWrap/>
            <w:vAlign w:val="bottom"/>
            <w:hideMark/>
          </w:tcPr>
          <w:p w:rsidR="00AB2188" w:rsidRPr="00F36533" w:rsidRDefault="00AB2188" w:rsidP="00AB2188">
            <w:pPr>
              <w:spacing w:after="0" w:line="240" w:lineRule="auto"/>
              <w:rPr>
                <w:rFonts w:ascii="Arial" w:eastAsia="Times New Roman" w:hAnsi="Arial"/>
                <w:sz w:val="20"/>
                <w:szCs w:val="20"/>
              </w:rPr>
            </w:pPr>
            <w:r w:rsidRPr="00F36533">
              <w:rPr>
                <w:rFonts w:ascii="Arial" w:eastAsia="Times New Roman" w:hAnsi="Arial"/>
                <w:sz w:val="20"/>
                <w:szCs w:val="20"/>
              </w:rPr>
              <w:t> </w:t>
            </w:r>
          </w:p>
        </w:tc>
        <w:tc>
          <w:tcPr>
            <w:tcW w:w="372" w:type="dxa"/>
            <w:shd w:val="clear" w:color="auto" w:fill="auto"/>
            <w:noWrap/>
            <w:vAlign w:val="bottom"/>
            <w:hideMark/>
          </w:tcPr>
          <w:p w:rsidR="00AB2188" w:rsidRPr="00F36533" w:rsidRDefault="00AB2188" w:rsidP="00AB2188">
            <w:pPr>
              <w:spacing w:after="0" w:line="240" w:lineRule="auto"/>
              <w:rPr>
                <w:rFonts w:ascii="Arial" w:eastAsia="Times New Roman" w:hAnsi="Arial"/>
                <w:sz w:val="20"/>
                <w:szCs w:val="20"/>
              </w:rPr>
            </w:pPr>
          </w:p>
        </w:tc>
        <w:tc>
          <w:tcPr>
            <w:tcW w:w="1601" w:type="dxa"/>
            <w:gridSpan w:val="2"/>
            <w:shd w:val="clear" w:color="auto" w:fill="auto"/>
            <w:noWrap/>
            <w:vAlign w:val="bottom"/>
            <w:hideMark/>
          </w:tcPr>
          <w:p w:rsidR="00AB2188" w:rsidRPr="00F36533" w:rsidRDefault="00AB2188" w:rsidP="00AB2188">
            <w:pPr>
              <w:spacing w:after="0" w:line="240" w:lineRule="auto"/>
              <w:rPr>
                <w:rFonts w:ascii="Arial" w:eastAsia="Times New Roman" w:hAnsi="Arial"/>
                <w:sz w:val="20"/>
                <w:szCs w:val="20"/>
              </w:rPr>
            </w:pPr>
            <w:r w:rsidRPr="00F36533">
              <w:rPr>
                <w:rFonts w:ascii="Arial" w:eastAsia="Times New Roman" w:hAnsi="Arial"/>
                <w:sz w:val="20"/>
                <w:szCs w:val="20"/>
              </w:rPr>
              <w:t> </w:t>
            </w:r>
          </w:p>
        </w:tc>
        <w:tc>
          <w:tcPr>
            <w:tcW w:w="405" w:type="dxa"/>
            <w:shd w:val="clear" w:color="auto" w:fill="auto"/>
            <w:noWrap/>
            <w:hideMark/>
          </w:tcPr>
          <w:p w:rsidR="00AB2188" w:rsidRPr="00F36533" w:rsidRDefault="00AB2188" w:rsidP="00AB2188">
            <w:pPr>
              <w:spacing w:after="0" w:line="240" w:lineRule="auto"/>
              <w:rPr>
                <w:rFonts w:ascii="Arial" w:eastAsia="Times New Roman" w:hAnsi="Arial"/>
                <w:sz w:val="20"/>
                <w:szCs w:val="20"/>
              </w:rPr>
            </w:pPr>
            <w:r w:rsidRPr="00F36533">
              <w:rPr>
                <w:rFonts w:ascii="Arial" w:eastAsia="Times New Roman" w:hAnsi="Arial"/>
                <w:sz w:val="20"/>
                <w:szCs w:val="20"/>
              </w:rPr>
              <w:t>b</w:t>
            </w:r>
          </w:p>
        </w:tc>
        <w:tc>
          <w:tcPr>
            <w:tcW w:w="1977" w:type="dxa"/>
            <w:shd w:val="clear" w:color="auto" w:fill="auto"/>
            <w:vAlign w:val="bottom"/>
            <w:hideMark/>
          </w:tcPr>
          <w:p w:rsidR="00AB2188" w:rsidRPr="00F36533" w:rsidRDefault="00AB2188" w:rsidP="00AB2188">
            <w:pPr>
              <w:spacing w:after="0" w:line="240" w:lineRule="auto"/>
              <w:rPr>
                <w:rFonts w:ascii="Arial" w:eastAsia="Times New Roman" w:hAnsi="Arial"/>
                <w:sz w:val="20"/>
                <w:szCs w:val="20"/>
              </w:rPr>
            </w:pPr>
            <w:r w:rsidRPr="00F36533">
              <w:rPr>
                <w:rFonts w:ascii="Arial" w:eastAsia="Times New Roman" w:hAnsi="Arial"/>
                <w:sz w:val="20"/>
                <w:szCs w:val="20"/>
              </w:rPr>
              <w:t>Persentase jumlah rumah dinas yang memiliki SIP</w:t>
            </w:r>
          </w:p>
        </w:tc>
        <w:tc>
          <w:tcPr>
            <w:tcW w:w="850" w:type="dxa"/>
            <w:shd w:val="clear" w:color="auto" w:fill="auto"/>
            <w:noWrap/>
            <w:vAlign w:val="center"/>
            <w:hideMark/>
          </w:tcPr>
          <w:p w:rsidR="00AB2188" w:rsidRPr="00F36533" w:rsidRDefault="00AB2188" w:rsidP="00AB2188">
            <w:pPr>
              <w:spacing w:after="0" w:line="240" w:lineRule="auto"/>
              <w:jc w:val="center"/>
              <w:rPr>
                <w:rFonts w:ascii="Arial" w:eastAsia="Times New Roman" w:hAnsi="Arial"/>
                <w:sz w:val="20"/>
                <w:szCs w:val="20"/>
              </w:rPr>
            </w:pPr>
            <w:r w:rsidRPr="00F36533">
              <w:rPr>
                <w:rFonts w:ascii="Arial" w:eastAsia="Times New Roman" w:hAnsi="Arial"/>
                <w:sz w:val="20"/>
                <w:szCs w:val="20"/>
              </w:rPr>
              <w:t>%</w:t>
            </w:r>
          </w:p>
        </w:tc>
        <w:tc>
          <w:tcPr>
            <w:tcW w:w="1162" w:type="dxa"/>
            <w:shd w:val="clear" w:color="auto" w:fill="auto"/>
            <w:noWrap/>
            <w:vAlign w:val="center"/>
            <w:hideMark/>
          </w:tcPr>
          <w:p w:rsidR="00AB2188" w:rsidRPr="00093F66" w:rsidRDefault="00AB2188" w:rsidP="00AB2188">
            <w:pPr>
              <w:spacing w:after="0" w:line="240" w:lineRule="auto"/>
              <w:jc w:val="center"/>
              <w:rPr>
                <w:rFonts w:ascii="Arial" w:eastAsia="Times New Roman" w:hAnsi="Arial"/>
                <w:sz w:val="20"/>
                <w:szCs w:val="20"/>
              </w:rPr>
            </w:pPr>
            <w:r w:rsidRPr="00093F66">
              <w:rPr>
                <w:rFonts w:ascii="Arial" w:eastAsia="Times New Roman" w:hAnsi="Arial"/>
                <w:sz w:val="20"/>
                <w:szCs w:val="20"/>
              </w:rPr>
              <w:t> 100</w:t>
            </w:r>
          </w:p>
        </w:tc>
        <w:tc>
          <w:tcPr>
            <w:tcW w:w="1162" w:type="dxa"/>
            <w:shd w:val="clear" w:color="auto" w:fill="auto"/>
            <w:noWrap/>
            <w:vAlign w:val="center"/>
            <w:hideMark/>
          </w:tcPr>
          <w:p w:rsidR="00AB2188" w:rsidRPr="00093F66" w:rsidRDefault="00AB2188" w:rsidP="00AB2188">
            <w:pPr>
              <w:spacing w:after="0" w:line="240" w:lineRule="auto"/>
              <w:jc w:val="center"/>
              <w:rPr>
                <w:rFonts w:ascii="Arial" w:eastAsia="Times New Roman" w:hAnsi="Arial"/>
                <w:sz w:val="20"/>
                <w:szCs w:val="20"/>
              </w:rPr>
            </w:pPr>
            <w:r w:rsidRPr="00093F66">
              <w:rPr>
                <w:rFonts w:ascii="Arial" w:eastAsia="Times New Roman" w:hAnsi="Arial"/>
                <w:sz w:val="20"/>
                <w:szCs w:val="20"/>
              </w:rPr>
              <w:t>100</w:t>
            </w:r>
          </w:p>
        </w:tc>
        <w:tc>
          <w:tcPr>
            <w:tcW w:w="1162" w:type="dxa"/>
            <w:shd w:val="clear" w:color="auto" w:fill="auto"/>
            <w:noWrap/>
            <w:vAlign w:val="center"/>
            <w:hideMark/>
          </w:tcPr>
          <w:p w:rsidR="00AB2188" w:rsidRPr="00093F66" w:rsidRDefault="00AB2188" w:rsidP="00AB2188">
            <w:pPr>
              <w:spacing w:after="0" w:line="240" w:lineRule="auto"/>
              <w:jc w:val="center"/>
              <w:rPr>
                <w:rFonts w:ascii="Arial" w:eastAsia="Times New Roman" w:hAnsi="Arial"/>
                <w:sz w:val="20"/>
                <w:szCs w:val="20"/>
              </w:rPr>
            </w:pPr>
            <w:r w:rsidRPr="00093F66">
              <w:rPr>
                <w:rFonts w:ascii="Arial" w:eastAsia="Times New Roman" w:hAnsi="Arial"/>
                <w:sz w:val="20"/>
                <w:szCs w:val="20"/>
              </w:rPr>
              <w:t>100</w:t>
            </w:r>
          </w:p>
        </w:tc>
        <w:tc>
          <w:tcPr>
            <w:tcW w:w="1106" w:type="dxa"/>
            <w:shd w:val="clear" w:color="auto" w:fill="auto"/>
            <w:noWrap/>
            <w:vAlign w:val="center"/>
            <w:hideMark/>
          </w:tcPr>
          <w:p w:rsidR="00AB2188" w:rsidRPr="00093F66" w:rsidRDefault="00AB2188" w:rsidP="00AB2188">
            <w:pPr>
              <w:spacing w:after="0" w:line="240" w:lineRule="auto"/>
              <w:jc w:val="center"/>
              <w:rPr>
                <w:rFonts w:ascii="Arial" w:eastAsia="Times New Roman" w:hAnsi="Arial"/>
                <w:sz w:val="20"/>
                <w:szCs w:val="20"/>
              </w:rPr>
            </w:pPr>
            <w:r w:rsidRPr="00093F66">
              <w:rPr>
                <w:rFonts w:ascii="Arial" w:eastAsia="Times New Roman" w:hAnsi="Arial"/>
                <w:sz w:val="20"/>
                <w:szCs w:val="20"/>
              </w:rPr>
              <w:t>100</w:t>
            </w:r>
          </w:p>
        </w:tc>
        <w:tc>
          <w:tcPr>
            <w:tcW w:w="937" w:type="dxa"/>
            <w:shd w:val="clear" w:color="auto" w:fill="auto"/>
            <w:noWrap/>
            <w:vAlign w:val="center"/>
            <w:hideMark/>
          </w:tcPr>
          <w:p w:rsidR="00AB2188" w:rsidRPr="00093F66" w:rsidRDefault="00AB2188" w:rsidP="00AB2188">
            <w:pPr>
              <w:spacing w:after="0" w:line="240" w:lineRule="auto"/>
              <w:jc w:val="center"/>
              <w:rPr>
                <w:rFonts w:ascii="Arial" w:eastAsia="Times New Roman" w:hAnsi="Arial"/>
                <w:sz w:val="20"/>
                <w:szCs w:val="20"/>
              </w:rPr>
            </w:pPr>
            <w:r w:rsidRPr="00093F66">
              <w:rPr>
                <w:rFonts w:ascii="Arial" w:eastAsia="Times New Roman" w:hAnsi="Arial"/>
                <w:sz w:val="20"/>
                <w:szCs w:val="20"/>
              </w:rPr>
              <w:t>100</w:t>
            </w:r>
          </w:p>
        </w:tc>
      </w:tr>
      <w:tr w:rsidR="00AB2188" w:rsidRPr="00F36533" w:rsidTr="00AB2188">
        <w:trPr>
          <w:trHeight w:val="510"/>
        </w:trPr>
        <w:tc>
          <w:tcPr>
            <w:tcW w:w="505" w:type="dxa"/>
            <w:shd w:val="clear" w:color="auto" w:fill="auto"/>
            <w:noWrap/>
            <w:vAlign w:val="bottom"/>
            <w:hideMark/>
          </w:tcPr>
          <w:p w:rsidR="00AB2188" w:rsidRPr="00F36533" w:rsidRDefault="00AB2188" w:rsidP="00AB2188">
            <w:pPr>
              <w:spacing w:after="0" w:line="240" w:lineRule="auto"/>
              <w:rPr>
                <w:rFonts w:ascii="Arial" w:eastAsia="Times New Roman" w:hAnsi="Arial"/>
                <w:sz w:val="20"/>
                <w:szCs w:val="20"/>
              </w:rPr>
            </w:pPr>
            <w:r w:rsidRPr="00F36533">
              <w:rPr>
                <w:rFonts w:ascii="Arial" w:eastAsia="Times New Roman" w:hAnsi="Arial"/>
                <w:sz w:val="20"/>
                <w:szCs w:val="20"/>
              </w:rPr>
              <w:t> </w:t>
            </w:r>
          </w:p>
        </w:tc>
        <w:tc>
          <w:tcPr>
            <w:tcW w:w="1769" w:type="dxa"/>
            <w:shd w:val="clear" w:color="auto" w:fill="auto"/>
            <w:noWrap/>
            <w:vAlign w:val="bottom"/>
            <w:hideMark/>
          </w:tcPr>
          <w:p w:rsidR="00AB2188" w:rsidRPr="00F36533" w:rsidRDefault="00AB2188" w:rsidP="00AB2188">
            <w:pPr>
              <w:spacing w:after="0" w:line="240" w:lineRule="auto"/>
              <w:rPr>
                <w:rFonts w:ascii="Arial" w:eastAsia="Times New Roman" w:hAnsi="Arial"/>
                <w:sz w:val="20"/>
                <w:szCs w:val="20"/>
              </w:rPr>
            </w:pPr>
            <w:r w:rsidRPr="00F36533">
              <w:rPr>
                <w:rFonts w:ascii="Arial" w:eastAsia="Times New Roman" w:hAnsi="Arial"/>
                <w:sz w:val="20"/>
                <w:szCs w:val="20"/>
              </w:rPr>
              <w:t> </w:t>
            </w:r>
          </w:p>
        </w:tc>
        <w:tc>
          <w:tcPr>
            <w:tcW w:w="372" w:type="dxa"/>
            <w:shd w:val="clear" w:color="auto" w:fill="auto"/>
            <w:noWrap/>
            <w:vAlign w:val="bottom"/>
            <w:hideMark/>
          </w:tcPr>
          <w:p w:rsidR="00AB2188" w:rsidRPr="00F36533" w:rsidRDefault="00AB2188" w:rsidP="00AB2188">
            <w:pPr>
              <w:spacing w:after="0" w:line="240" w:lineRule="auto"/>
              <w:rPr>
                <w:rFonts w:ascii="Arial" w:eastAsia="Times New Roman" w:hAnsi="Arial"/>
                <w:sz w:val="20"/>
                <w:szCs w:val="20"/>
              </w:rPr>
            </w:pPr>
            <w:r w:rsidRPr="00F36533">
              <w:rPr>
                <w:rFonts w:ascii="Arial" w:eastAsia="Times New Roman" w:hAnsi="Arial"/>
                <w:sz w:val="20"/>
                <w:szCs w:val="20"/>
              </w:rPr>
              <w:t> </w:t>
            </w:r>
          </w:p>
        </w:tc>
        <w:tc>
          <w:tcPr>
            <w:tcW w:w="1601" w:type="dxa"/>
            <w:gridSpan w:val="2"/>
            <w:shd w:val="clear" w:color="auto" w:fill="auto"/>
            <w:noWrap/>
            <w:vAlign w:val="bottom"/>
            <w:hideMark/>
          </w:tcPr>
          <w:p w:rsidR="00AB2188" w:rsidRPr="00F36533" w:rsidRDefault="00AB2188" w:rsidP="00AB2188">
            <w:pPr>
              <w:spacing w:after="0" w:line="240" w:lineRule="auto"/>
              <w:rPr>
                <w:rFonts w:ascii="Arial" w:eastAsia="Times New Roman" w:hAnsi="Arial"/>
                <w:sz w:val="20"/>
                <w:szCs w:val="20"/>
              </w:rPr>
            </w:pPr>
            <w:r w:rsidRPr="00F36533">
              <w:rPr>
                <w:rFonts w:ascii="Arial" w:eastAsia="Times New Roman" w:hAnsi="Arial"/>
                <w:sz w:val="20"/>
                <w:szCs w:val="20"/>
              </w:rPr>
              <w:t> </w:t>
            </w:r>
          </w:p>
        </w:tc>
        <w:tc>
          <w:tcPr>
            <w:tcW w:w="405" w:type="dxa"/>
            <w:shd w:val="clear" w:color="auto" w:fill="auto"/>
            <w:noWrap/>
            <w:hideMark/>
          </w:tcPr>
          <w:p w:rsidR="00AB2188" w:rsidRPr="00F36533" w:rsidRDefault="00AB2188" w:rsidP="00AB2188">
            <w:pPr>
              <w:spacing w:after="0" w:line="240" w:lineRule="auto"/>
              <w:rPr>
                <w:rFonts w:ascii="Arial" w:eastAsia="Times New Roman" w:hAnsi="Arial"/>
                <w:sz w:val="20"/>
                <w:szCs w:val="20"/>
              </w:rPr>
            </w:pPr>
            <w:r>
              <w:rPr>
                <w:rFonts w:ascii="Arial" w:eastAsia="Times New Roman" w:hAnsi="Arial"/>
                <w:sz w:val="20"/>
                <w:szCs w:val="20"/>
              </w:rPr>
              <w:t>c</w:t>
            </w:r>
          </w:p>
        </w:tc>
        <w:tc>
          <w:tcPr>
            <w:tcW w:w="1977" w:type="dxa"/>
            <w:shd w:val="clear" w:color="auto" w:fill="auto"/>
            <w:vAlign w:val="bottom"/>
            <w:hideMark/>
          </w:tcPr>
          <w:p w:rsidR="00AB2188" w:rsidRPr="00F36533" w:rsidRDefault="00AB2188" w:rsidP="00AB2188">
            <w:pPr>
              <w:spacing w:after="0" w:line="240" w:lineRule="auto"/>
              <w:rPr>
                <w:rFonts w:ascii="Arial" w:eastAsia="Times New Roman" w:hAnsi="Arial"/>
                <w:sz w:val="20"/>
                <w:szCs w:val="20"/>
              </w:rPr>
            </w:pPr>
            <w:r w:rsidRPr="00F36533">
              <w:rPr>
                <w:rFonts w:ascii="Arial" w:eastAsia="Times New Roman" w:hAnsi="Arial"/>
                <w:sz w:val="20"/>
                <w:szCs w:val="20"/>
              </w:rPr>
              <w:t xml:space="preserve">Jumlah aset tidak bermanfaat yang dihapuskan </w:t>
            </w:r>
          </w:p>
        </w:tc>
        <w:tc>
          <w:tcPr>
            <w:tcW w:w="850" w:type="dxa"/>
            <w:shd w:val="clear" w:color="auto" w:fill="auto"/>
            <w:noWrap/>
            <w:vAlign w:val="center"/>
            <w:hideMark/>
          </w:tcPr>
          <w:p w:rsidR="00AB2188" w:rsidRPr="00F36533" w:rsidRDefault="00AB2188" w:rsidP="00AB2188">
            <w:pPr>
              <w:spacing w:after="0" w:line="240" w:lineRule="auto"/>
              <w:jc w:val="center"/>
              <w:rPr>
                <w:rFonts w:ascii="Arial" w:eastAsia="Times New Roman" w:hAnsi="Arial"/>
                <w:sz w:val="20"/>
                <w:szCs w:val="20"/>
              </w:rPr>
            </w:pPr>
            <w:r>
              <w:rPr>
                <w:rFonts w:ascii="Arial" w:eastAsia="Times New Roman" w:hAnsi="Arial"/>
                <w:sz w:val="20"/>
                <w:szCs w:val="20"/>
              </w:rPr>
              <w:t>%</w:t>
            </w:r>
          </w:p>
        </w:tc>
        <w:tc>
          <w:tcPr>
            <w:tcW w:w="1162" w:type="dxa"/>
            <w:shd w:val="clear" w:color="auto" w:fill="auto"/>
            <w:noWrap/>
            <w:vAlign w:val="bottom"/>
            <w:hideMark/>
          </w:tcPr>
          <w:p w:rsidR="00AB2188" w:rsidRPr="00093F66" w:rsidRDefault="00AB2188" w:rsidP="00AB2188">
            <w:pPr>
              <w:jc w:val="center"/>
            </w:pPr>
            <w:r w:rsidRPr="00093F66">
              <w:rPr>
                <w:rFonts w:ascii="Arial" w:eastAsia="Times New Roman" w:hAnsi="Arial"/>
                <w:sz w:val="20"/>
                <w:szCs w:val="20"/>
              </w:rPr>
              <w:t>90</w:t>
            </w:r>
          </w:p>
        </w:tc>
        <w:tc>
          <w:tcPr>
            <w:tcW w:w="1162" w:type="dxa"/>
            <w:shd w:val="clear" w:color="auto" w:fill="auto"/>
            <w:noWrap/>
            <w:vAlign w:val="bottom"/>
            <w:hideMark/>
          </w:tcPr>
          <w:p w:rsidR="00AB2188" w:rsidRPr="00093F66" w:rsidRDefault="00AB2188" w:rsidP="00AB2188">
            <w:pPr>
              <w:jc w:val="center"/>
            </w:pPr>
            <w:r w:rsidRPr="00093F66">
              <w:rPr>
                <w:rFonts w:ascii="Arial" w:eastAsia="Times New Roman" w:hAnsi="Arial"/>
                <w:sz w:val="20"/>
                <w:szCs w:val="20"/>
              </w:rPr>
              <w:t>90</w:t>
            </w:r>
          </w:p>
        </w:tc>
        <w:tc>
          <w:tcPr>
            <w:tcW w:w="1162" w:type="dxa"/>
            <w:shd w:val="clear" w:color="auto" w:fill="auto"/>
            <w:noWrap/>
            <w:vAlign w:val="center"/>
            <w:hideMark/>
          </w:tcPr>
          <w:p w:rsidR="00AB2188" w:rsidRPr="00093F66" w:rsidRDefault="00AB2188" w:rsidP="00AB2188">
            <w:pPr>
              <w:spacing w:after="0" w:line="240" w:lineRule="auto"/>
              <w:jc w:val="center"/>
              <w:rPr>
                <w:rFonts w:ascii="Arial" w:eastAsia="Times New Roman" w:hAnsi="Arial"/>
                <w:sz w:val="20"/>
                <w:szCs w:val="20"/>
              </w:rPr>
            </w:pPr>
            <w:r w:rsidRPr="00093F66">
              <w:rPr>
                <w:rFonts w:ascii="Arial" w:eastAsia="Times New Roman" w:hAnsi="Arial"/>
                <w:sz w:val="20"/>
                <w:szCs w:val="20"/>
              </w:rPr>
              <w:t>90</w:t>
            </w:r>
          </w:p>
        </w:tc>
        <w:tc>
          <w:tcPr>
            <w:tcW w:w="1106" w:type="dxa"/>
            <w:shd w:val="clear" w:color="auto" w:fill="auto"/>
            <w:noWrap/>
            <w:vAlign w:val="center"/>
            <w:hideMark/>
          </w:tcPr>
          <w:p w:rsidR="00AB2188" w:rsidRPr="00093F66" w:rsidRDefault="00AB2188" w:rsidP="00AB2188">
            <w:pPr>
              <w:spacing w:after="0" w:line="240" w:lineRule="auto"/>
              <w:jc w:val="center"/>
              <w:rPr>
                <w:rFonts w:ascii="Arial" w:eastAsia="Times New Roman" w:hAnsi="Arial"/>
                <w:sz w:val="20"/>
                <w:szCs w:val="20"/>
              </w:rPr>
            </w:pPr>
            <w:r w:rsidRPr="00093F66">
              <w:rPr>
                <w:rFonts w:ascii="Arial" w:eastAsia="Times New Roman" w:hAnsi="Arial"/>
                <w:sz w:val="20"/>
                <w:szCs w:val="20"/>
              </w:rPr>
              <w:t>90</w:t>
            </w:r>
          </w:p>
        </w:tc>
        <w:tc>
          <w:tcPr>
            <w:tcW w:w="937" w:type="dxa"/>
            <w:shd w:val="clear" w:color="auto" w:fill="auto"/>
            <w:noWrap/>
            <w:vAlign w:val="center"/>
            <w:hideMark/>
          </w:tcPr>
          <w:p w:rsidR="00AB2188" w:rsidRPr="00093F66" w:rsidRDefault="00AB2188" w:rsidP="00AB2188">
            <w:pPr>
              <w:spacing w:after="0" w:line="240" w:lineRule="auto"/>
              <w:jc w:val="center"/>
              <w:rPr>
                <w:rFonts w:ascii="Arial" w:eastAsia="Times New Roman" w:hAnsi="Arial"/>
                <w:sz w:val="20"/>
                <w:szCs w:val="20"/>
              </w:rPr>
            </w:pPr>
            <w:r w:rsidRPr="00093F66">
              <w:rPr>
                <w:rFonts w:ascii="Arial" w:eastAsia="Times New Roman" w:hAnsi="Arial"/>
                <w:sz w:val="20"/>
                <w:szCs w:val="20"/>
              </w:rPr>
              <w:t>90</w:t>
            </w:r>
          </w:p>
        </w:tc>
      </w:tr>
      <w:tr w:rsidR="00AB2188" w:rsidRPr="00F36533" w:rsidTr="00AB2188">
        <w:trPr>
          <w:trHeight w:val="510"/>
        </w:trPr>
        <w:tc>
          <w:tcPr>
            <w:tcW w:w="505" w:type="dxa"/>
            <w:shd w:val="clear" w:color="auto" w:fill="auto"/>
            <w:noWrap/>
            <w:vAlign w:val="bottom"/>
            <w:hideMark/>
          </w:tcPr>
          <w:p w:rsidR="00AB2188" w:rsidRPr="00F36533" w:rsidRDefault="00AB2188" w:rsidP="00AB2188">
            <w:pPr>
              <w:spacing w:after="0" w:line="240" w:lineRule="auto"/>
              <w:rPr>
                <w:rFonts w:ascii="Arial" w:eastAsia="Times New Roman" w:hAnsi="Arial"/>
                <w:sz w:val="20"/>
                <w:szCs w:val="20"/>
              </w:rPr>
            </w:pPr>
            <w:r w:rsidRPr="00F36533">
              <w:rPr>
                <w:rFonts w:ascii="Arial" w:eastAsia="Times New Roman" w:hAnsi="Arial"/>
                <w:sz w:val="20"/>
                <w:szCs w:val="20"/>
              </w:rPr>
              <w:t> </w:t>
            </w:r>
          </w:p>
        </w:tc>
        <w:tc>
          <w:tcPr>
            <w:tcW w:w="1769" w:type="dxa"/>
            <w:shd w:val="clear" w:color="auto" w:fill="auto"/>
            <w:noWrap/>
            <w:vAlign w:val="bottom"/>
            <w:hideMark/>
          </w:tcPr>
          <w:p w:rsidR="00AB2188" w:rsidRPr="00F36533" w:rsidRDefault="00AB2188" w:rsidP="00AB2188">
            <w:pPr>
              <w:spacing w:after="0" w:line="240" w:lineRule="auto"/>
              <w:rPr>
                <w:rFonts w:ascii="Arial" w:eastAsia="Times New Roman" w:hAnsi="Arial"/>
                <w:sz w:val="20"/>
                <w:szCs w:val="20"/>
              </w:rPr>
            </w:pPr>
            <w:r w:rsidRPr="00F36533">
              <w:rPr>
                <w:rFonts w:ascii="Arial" w:eastAsia="Times New Roman" w:hAnsi="Arial"/>
                <w:sz w:val="20"/>
                <w:szCs w:val="20"/>
              </w:rPr>
              <w:t> </w:t>
            </w:r>
          </w:p>
        </w:tc>
        <w:tc>
          <w:tcPr>
            <w:tcW w:w="372" w:type="dxa"/>
            <w:shd w:val="clear" w:color="auto" w:fill="auto"/>
            <w:noWrap/>
            <w:hideMark/>
          </w:tcPr>
          <w:p w:rsidR="00AB2188" w:rsidRPr="00F36533" w:rsidRDefault="00AB2188" w:rsidP="00AB2188">
            <w:pPr>
              <w:spacing w:after="0" w:line="240" w:lineRule="auto"/>
              <w:rPr>
                <w:rFonts w:ascii="Arial" w:eastAsia="Times New Roman" w:hAnsi="Arial"/>
                <w:sz w:val="20"/>
                <w:szCs w:val="20"/>
              </w:rPr>
            </w:pPr>
            <w:r w:rsidRPr="00F36533">
              <w:rPr>
                <w:rFonts w:ascii="Arial" w:eastAsia="Times New Roman" w:hAnsi="Arial"/>
                <w:sz w:val="20"/>
                <w:szCs w:val="20"/>
              </w:rPr>
              <w:t>b</w:t>
            </w:r>
          </w:p>
        </w:tc>
        <w:tc>
          <w:tcPr>
            <w:tcW w:w="1601" w:type="dxa"/>
            <w:gridSpan w:val="2"/>
            <w:shd w:val="clear" w:color="auto" w:fill="auto"/>
            <w:noWrap/>
            <w:hideMark/>
          </w:tcPr>
          <w:p w:rsidR="00AB2188" w:rsidRPr="00F36533" w:rsidRDefault="00AB2188" w:rsidP="00AB2188">
            <w:pPr>
              <w:spacing w:after="0" w:line="240" w:lineRule="auto"/>
              <w:rPr>
                <w:rFonts w:ascii="Arial" w:eastAsia="Times New Roman" w:hAnsi="Arial"/>
                <w:sz w:val="20"/>
                <w:szCs w:val="20"/>
              </w:rPr>
            </w:pPr>
            <w:r w:rsidRPr="00F36533">
              <w:rPr>
                <w:rFonts w:ascii="Arial" w:eastAsia="Times New Roman" w:hAnsi="Arial"/>
                <w:sz w:val="20"/>
                <w:szCs w:val="20"/>
              </w:rPr>
              <w:t>Optimalisasi Pemanfaatan BMD</w:t>
            </w:r>
          </w:p>
        </w:tc>
        <w:tc>
          <w:tcPr>
            <w:tcW w:w="405" w:type="dxa"/>
            <w:shd w:val="clear" w:color="auto" w:fill="auto"/>
            <w:noWrap/>
            <w:hideMark/>
          </w:tcPr>
          <w:p w:rsidR="00AB2188" w:rsidRPr="00F36533" w:rsidRDefault="00AB2188" w:rsidP="00AB2188">
            <w:pPr>
              <w:spacing w:after="0" w:line="240" w:lineRule="auto"/>
              <w:rPr>
                <w:rFonts w:ascii="Arial" w:eastAsia="Times New Roman" w:hAnsi="Arial"/>
                <w:sz w:val="20"/>
                <w:szCs w:val="20"/>
              </w:rPr>
            </w:pPr>
            <w:r w:rsidRPr="00F36533">
              <w:rPr>
                <w:rFonts w:ascii="Arial" w:eastAsia="Times New Roman" w:hAnsi="Arial"/>
                <w:sz w:val="20"/>
                <w:szCs w:val="20"/>
              </w:rPr>
              <w:t>a</w:t>
            </w:r>
          </w:p>
        </w:tc>
        <w:tc>
          <w:tcPr>
            <w:tcW w:w="1977" w:type="dxa"/>
            <w:shd w:val="clear" w:color="auto" w:fill="auto"/>
            <w:vAlign w:val="bottom"/>
            <w:hideMark/>
          </w:tcPr>
          <w:p w:rsidR="00AB2188" w:rsidRPr="00F36533" w:rsidRDefault="00AB2188" w:rsidP="00AB2188">
            <w:pPr>
              <w:spacing w:after="0" w:line="240" w:lineRule="auto"/>
              <w:rPr>
                <w:rFonts w:ascii="Arial" w:eastAsia="Times New Roman" w:hAnsi="Arial"/>
                <w:sz w:val="20"/>
                <w:szCs w:val="20"/>
              </w:rPr>
            </w:pPr>
            <w:r>
              <w:rPr>
                <w:rFonts w:ascii="Arial" w:eastAsia="Times New Roman" w:hAnsi="Arial"/>
                <w:sz w:val="20"/>
                <w:szCs w:val="20"/>
              </w:rPr>
              <w:t>J</w:t>
            </w:r>
            <w:r w:rsidRPr="00F36533">
              <w:rPr>
                <w:rFonts w:ascii="Arial" w:eastAsia="Times New Roman" w:hAnsi="Arial"/>
                <w:sz w:val="20"/>
                <w:szCs w:val="20"/>
              </w:rPr>
              <w:t>umlah aset iddle yang dipinjampakaikan</w:t>
            </w:r>
          </w:p>
        </w:tc>
        <w:tc>
          <w:tcPr>
            <w:tcW w:w="850" w:type="dxa"/>
            <w:shd w:val="clear" w:color="auto" w:fill="auto"/>
            <w:noWrap/>
            <w:vAlign w:val="center"/>
            <w:hideMark/>
          </w:tcPr>
          <w:p w:rsidR="00AB2188" w:rsidRPr="00F36533" w:rsidRDefault="00AB2188" w:rsidP="00AB2188">
            <w:pPr>
              <w:spacing w:after="0" w:line="240" w:lineRule="auto"/>
              <w:jc w:val="center"/>
              <w:rPr>
                <w:rFonts w:ascii="Arial" w:eastAsia="Times New Roman" w:hAnsi="Arial"/>
                <w:sz w:val="20"/>
                <w:szCs w:val="20"/>
              </w:rPr>
            </w:pPr>
            <w:r w:rsidRPr="00F36533">
              <w:rPr>
                <w:rFonts w:ascii="Arial" w:eastAsia="Times New Roman" w:hAnsi="Arial"/>
                <w:sz w:val="20"/>
                <w:szCs w:val="20"/>
              </w:rPr>
              <w:t>Objek</w:t>
            </w:r>
          </w:p>
        </w:tc>
        <w:tc>
          <w:tcPr>
            <w:tcW w:w="1162" w:type="dxa"/>
            <w:shd w:val="clear" w:color="auto" w:fill="auto"/>
            <w:noWrap/>
            <w:vAlign w:val="center"/>
            <w:hideMark/>
          </w:tcPr>
          <w:p w:rsidR="00AB2188" w:rsidRPr="00093F66" w:rsidRDefault="00AB2188" w:rsidP="00AB2188">
            <w:pPr>
              <w:spacing w:after="0" w:line="240" w:lineRule="auto"/>
              <w:jc w:val="center"/>
              <w:rPr>
                <w:rFonts w:ascii="Arial" w:eastAsia="Times New Roman" w:hAnsi="Arial"/>
                <w:sz w:val="20"/>
                <w:szCs w:val="20"/>
              </w:rPr>
            </w:pPr>
            <w:r w:rsidRPr="00093F66">
              <w:rPr>
                <w:rFonts w:ascii="Arial" w:eastAsia="Times New Roman" w:hAnsi="Arial"/>
                <w:sz w:val="20"/>
                <w:szCs w:val="20"/>
              </w:rPr>
              <w:t> 150</w:t>
            </w:r>
          </w:p>
        </w:tc>
        <w:tc>
          <w:tcPr>
            <w:tcW w:w="1162" w:type="dxa"/>
            <w:shd w:val="clear" w:color="auto" w:fill="auto"/>
            <w:noWrap/>
            <w:vAlign w:val="center"/>
            <w:hideMark/>
          </w:tcPr>
          <w:p w:rsidR="00AB2188" w:rsidRPr="00093F66" w:rsidRDefault="00AB2188" w:rsidP="00AB2188">
            <w:pPr>
              <w:spacing w:after="0" w:line="240" w:lineRule="auto"/>
              <w:jc w:val="center"/>
              <w:rPr>
                <w:rFonts w:ascii="Arial" w:eastAsia="Times New Roman" w:hAnsi="Arial"/>
                <w:sz w:val="20"/>
                <w:szCs w:val="20"/>
              </w:rPr>
            </w:pPr>
            <w:r w:rsidRPr="00093F66">
              <w:rPr>
                <w:rFonts w:ascii="Arial" w:eastAsia="Times New Roman" w:hAnsi="Arial"/>
                <w:sz w:val="20"/>
                <w:szCs w:val="20"/>
              </w:rPr>
              <w:t>150 </w:t>
            </w:r>
          </w:p>
        </w:tc>
        <w:tc>
          <w:tcPr>
            <w:tcW w:w="1162" w:type="dxa"/>
            <w:shd w:val="clear" w:color="auto" w:fill="auto"/>
            <w:noWrap/>
            <w:vAlign w:val="center"/>
            <w:hideMark/>
          </w:tcPr>
          <w:p w:rsidR="00AB2188" w:rsidRPr="00093F66" w:rsidRDefault="00AB2188" w:rsidP="00AB2188">
            <w:pPr>
              <w:spacing w:after="0" w:line="240" w:lineRule="auto"/>
              <w:jc w:val="center"/>
              <w:rPr>
                <w:rFonts w:ascii="Arial" w:eastAsia="Times New Roman" w:hAnsi="Arial"/>
                <w:sz w:val="20"/>
                <w:szCs w:val="20"/>
              </w:rPr>
            </w:pPr>
            <w:r w:rsidRPr="00093F66">
              <w:rPr>
                <w:rFonts w:ascii="Arial" w:eastAsia="Times New Roman" w:hAnsi="Arial"/>
                <w:sz w:val="20"/>
                <w:szCs w:val="20"/>
              </w:rPr>
              <w:t> 100</w:t>
            </w:r>
          </w:p>
        </w:tc>
        <w:tc>
          <w:tcPr>
            <w:tcW w:w="1106" w:type="dxa"/>
            <w:shd w:val="clear" w:color="auto" w:fill="auto"/>
            <w:noWrap/>
            <w:vAlign w:val="center"/>
            <w:hideMark/>
          </w:tcPr>
          <w:p w:rsidR="00AB2188" w:rsidRPr="00093F66" w:rsidRDefault="00AB2188" w:rsidP="00AB2188">
            <w:pPr>
              <w:spacing w:after="0" w:line="240" w:lineRule="auto"/>
              <w:jc w:val="center"/>
              <w:rPr>
                <w:rFonts w:ascii="Arial" w:eastAsia="Times New Roman" w:hAnsi="Arial"/>
                <w:sz w:val="20"/>
                <w:szCs w:val="20"/>
              </w:rPr>
            </w:pPr>
            <w:r w:rsidRPr="00093F66">
              <w:rPr>
                <w:rFonts w:ascii="Arial" w:eastAsia="Times New Roman" w:hAnsi="Arial"/>
                <w:sz w:val="20"/>
                <w:szCs w:val="20"/>
              </w:rPr>
              <w:t>100</w:t>
            </w:r>
          </w:p>
        </w:tc>
        <w:tc>
          <w:tcPr>
            <w:tcW w:w="937" w:type="dxa"/>
            <w:shd w:val="clear" w:color="auto" w:fill="auto"/>
            <w:noWrap/>
            <w:vAlign w:val="center"/>
            <w:hideMark/>
          </w:tcPr>
          <w:p w:rsidR="00AB2188" w:rsidRPr="00093F66" w:rsidRDefault="00AB2188" w:rsidP="00AB2188">
            <w:pPr>
              <w:spacing w:after="0" w:line="240" w:lineRule="auto"/>
              <w:jc w:val="center"/>
              <w:rPr>
                <w:rFonts w:ascii="Arial" w:eastAsia="Times New Roman" w:hAnsi="Arial"/>
                <w:sz w:val="20"/>
                <w:szCs w:val="20"/>
              </w:rPr>
            </w:pPr>
            <w:r w:rsidRPr="00093F66">
              <w:rPr>
                <w:rFonts w:ascii="Arial" w:eastAsia="Times New Roman" w:hAnsi="Arial"/>
                <w:sz w:val="20"/>
                <w:szCs w:val="20"/>
              </w:rPr>
              <w:t>100</w:t>
            </w:r>
          </w:p>
        </w:tc>
      </w:tr>
      <w:tr w:rsidR="00AB2188" w:rsidRPr="00F36533" w:rsidTr="00AB2188">
        <w:trPr>
          <w:trHeight w:val="510"/>
        </w:trPr>
        <w:tc>
          <w:tcPr>
            <w:tcW w:w="505" w:type="dxa"/>
            <w:shd w:val="clear" w:color="auto" w:fill="auto"/>
            <w:noWrap/>
            <w:vAlign w:val="bottom"/>
            <w:hideMark/>
          </w:tcPr>
          <w:p w:rsidR="00AB2188" w:rsidRPr="00F36533" w:rsidRDefault="00AB2188" w:rsidP="00AB2188">
            <w:pPr>
              <w:spacing w:after="0" w:line="240" w:lineRule="auto"/>
              <w:rPr>
                <w:rFonts w:ascii="Arial" w:eastAsia="Times New Roman" w:hAnsi="Arial"/>
                <w:sz w:val="20"/>
                <w:szCs w:val="20"/>
              </w:rPr>
            </w:pPr>
          </w:p>
        </w:tc>
        <w:tc>
          <w:tcPr>
            <w:tcW w:w="1769" w:type="dxa"/>
            <w:shd w:val="clear" w:color="auto" w:fill="auto"/>
            <w:noWrap/>
            <w:vAlign w:val="bottom"/>
            <w:hideMark/>
          </w:tcPr>
          <w:p w:rsidR="00AB2188" w:rsidRPr="00F36533" w:rsidRDefault="00AB2188" w:rsidP="00AB2188">
            <w:pPr>
              <w:spacing w:after="0" w:line="240" w:lineRule="auto"/>
              <w:rPr>
                <w:rFonts w:ascii="Arial" w:eastAsia="Times New Roman" w:hAnsi="Arial"/>
                <w:sz w:val="20"/>
                <w:szCs w:val="20"/>
              </w:rPr>
            </w:pPr>
          </w:p>
        </w:tc>
        <w:tc>
          <w:tcPr>
            <w:tcW w:w="372" w:type="dxa"/>
            <w:shd w:val="clear" w:color="auto" w:fill="auto"/>
            <w:noWrap/>
            <w:hideMark/>
          </w:tcPr>
          <w:p w:rsidR="00AB2188" w:rsidRPr="00F36533" w:rsidRDefault="00AB2188" w:rsidP="00AB2188">
            <w:pPr>
              <w:spacing w:after="0" w:line="240" w:lineRule="auto"/>
              <w:rPr>
                <w:rFonts w:ascii="Arial" w:eastAsia="Times New Roman" w:hAnsi="Arial"/>
                <w:sz w:val="20"/>
                <w:szCs w:val="20"/>
              </w:rPr>
            </w:pPr>
          </w:p>
        </w:tc>
        <w:tc>
          <w:tcPr>
            <w:tcW w:w="1601" w:type="dxa"/>
            <w:gridSpan w:val="2"/>
            <w:shd w:val="clear" w:color="auto" w:fill="auto"/>
            <w:noWrap/>
            <w:hideMark/>
          </w:tcPr>
          <w:p w:rsidR="00AB2188" w:rsidRPr="00F36533" w:rsidRDefault="00AB2188" w:rsidP="00AB2188">
            <w:pPr>
              <w:spacing w:after="0" w:line="240" w:lineRule="auto"/>
              <w:rPr>
                <w:rFonts w:ascii="Arial" w:eastAsia="Times New Roman" w:hAnsi="Arial"/>
                <w:sz w:val="20"/>
                <w:szCs w:val="20"/>
              </w:rPr>
            </w:pPr>
          </w:p>
        </w:tc>
        <w:tc>
          <w:tcPr>
            <w:tcW w:w="405" w:type="dxa"/>
            <w:shd w:val="clear" w:color="auto" w:fill="auto"/>
            <w:noWrap/>
            <w:hideMark/>
          </w:tcPr>
          <w:p w:rsidR="00AB2188" w:rsidRPr="00F36533" w:rsidRDefault="00AB2188" w:rsidP="00AB2188">
            <w:pPr>
              <w:spacing w:after="0" w:line="240" w:lineRule="auto"/>
              <w:rPr>
                <w:rFonts w:ascii="Arial" w:eastAsia="Times New Roman" w:hAnsi="Arial"/>
                <w:sz w:val="20"/>
                <w:szCs w:val="20"/>
              </w:rPr>
            </w:pPr>
            <w:r>
              <w:rPr>
                <w:rFonts w:ascii="Arial" w:eastAsia="Times New Roman" w:hAnsi="Arial"/>
                <w:sz w:val="20"/>
                <w:szCs w:val="20"/>
              </w:rPr>
              <w:t>b</w:t>
            </w:r>
          </w:p>
        </w:tc>
        <w:tc>
          <w:tcPr>
            <w:tcW w:w="1977" w:type="dxa"/>
            <w:shd w:val="clear" w:color="auto" w:fill="auto"/>
            <w:vAlign w:val="bottom"/>
            <w:hideMark/>
          </w:tcPr>
          <w:p w:rsidR="00AB2188" w:rsidRPr="00F36533" w:rsidRDefault="00AB2188" w:rsidP="00AB2188">
            <w:pPr>
              <w:spacing w:after="0" w:line="240" w:lineRule="auto"/>
              <w:rPr>
                <w:rFonts w:ascii="Arial" w:eastAsia="Times New Roman" w:hAnsi="Arial"/>
                <w:sz w:val="20"/>
                <w:szCs w:val="20"/>
              </w:rPr>
            </w:pPr>
            <w:r>
              <w:rPr>
                <w:rFonts w:ascii="Arial" w:eastAsia="Times New Roman" w:hAnsi="Arial"/>
                <w:sz w:val="20"/>
                <w:szCs w:val="20"/>
              </w:rPr>
              <w:t xml:space="preserve"> Jumlah aset idle yang dikerjasamakan pemanfaatannya</w:t>
            </w:r>
          </w:p>
        </w:tc>
        <w:tc>
          <w:tcPr>
            <w:tcW w:w="850" w:type="dxa"/>
            <w:shd w:val="clear" w:color="auto" w:fill="auto"/>
            <w:noWrap/>
            <w:vAlign w:val="center"/>
            <w:hideMark/>
          </w:tcPr>
          <w:p w:rsidR="00AB2188" w:rsidRPr="00F36533" w:rsidRDefault="00AB2188" w:rsidP="00AB2188">
            <w:pPr>
              <w:spacing w:after="0" w:line="240" w:lineRule="auto"/>
              <w:jc w:val="center"/>
              <w:rPr>
                <w:rFonts w:ascii="Arial" w:eastAsia="Times New Roman" w:hAnsi="Arial"/>
                <w:sz w:val="20"/>
                <w:szCs w:val="20"/>
              </w:rPr>
            </w:pPr>
            <w:r>
              <w:rPr>
                <w:rFonts w:ascii="Arial" w:eastAsia="Times New Roman" w:hAnsi="Arial"/>
                <w:sz w:val="20"/>
                <w:szCs w:val="20"/>
              </w:rPr>
              <w:t xml:space="preserve">Objek </w:t>
            </w:r>
          </w:p>
        </w:tc>
        <w:tc>
          <w:tcPr>
            <w:tcW w:w="1162" w:type="dxa"/>
            <w:shd w:val="clear" w:color="auto" w:fill="auto"/>
            <w:noWrap/>
            <w:vAlign w:val="center"/>
            <w:hideMark/>
          </w:tcPr>
          <w:p w:rsidR="00AB2188" w:rsidRPr="00093F66" w:rsidRDefault="00AB2188" w:rsidP="00AB2188">
            <w:pPr>
              <w:spacing w:after="0" w:line="240" w:lineRule="auto"/>
              <w:jc w:val="center"/>
              <w:rPr>
                <w:rFonts w:ascii="Arial" w:eastAsia="Times New Roman" w:hAnsi="Arial"/>
                <w:sz w:val="20"/>
                <w:szCs w:val="20"/>
              </w:rPr>
            </w:pPr>
            <w:r w:rsidRPr="00093F66">
              <w:rPr>
                <w:rFonts w:ascii="Arial" w:eastAsia="Times New Roman" w:hAnsi="Arial"/>
                <w:sz w:val="20"/>
                <w:szCs w:val="20"/>
              </w:rPr>
              <w:t>10</w:t>
            </w:r>
          </w:p>
        </w:tc>
        <w:tc>
          <w:tcPr>
            <w:tcW w:w="1162" w:type="dxa"/>
            <w:shd w:val="clear" w:color="auto" w:fill="auto"/>
            <w:noWrap/>
            <w:vAlign w:val="center"/>
            <w:hideMark/>
          </w:tcPr>
          <w:p w:rsidR="00AB2188" w:rsidRPr="00093F66" w:rsidRDefault="00AB2188" w:rsidP="00AB2188">
            <w:pPr>
              <w:spacing w:after="0" w:line="240" w:lineRule="auto"/>
              <w:jc w:val="center"/>
              <w:rPr>
                <w:rFonts w:ascii="Arial" w:eastAsia="Times New Roman" w:hAnsi="Arial"/>
                <w:sz w:val="20"/>
                <w:szCs w:val="20"/>
              </w:rPr>
            </w:pPr>
            <w:r w:rsidRPr="00093F66">
              <w:rPr>
                <w:rFonts w:ascii="Arial" w:eastAsia="Times New Roman" w:hAnsi="Arial"/>
                <w:sz w:val="20"/>
                <w:szCs w:val="20"/>
              </w:rPr>
              <w:t>15</w:t>
            </w:r>
          </w:p>
        </w:tc>
        <w:tc>
          <w:tcPr>
            <w:tcW w:w="1162" w:type="dxa"/>
            <w:shd w:val="clear" w:color="auto" w:fill="auto"/>
            <w:noWrap/>
            <w:vAlign w:val="center"/>
            <w:hideMark/>
          </w:tcPr>
          <w:p w:rsidR="00AB2188" w:rsidRPr="00093F66" w:rsidRDefault="00AB2188" w:rsidP="00AB2188">
            <w:pPr>
              <w:spacing w:after="0" w:line="240" w:lineRule="auto"/>
              <w:jc w:val="center"/>
              <w:rPr>
                <w:rFonts w:ascii="Arial" w:eastAsia="Times New Roman" w:hAnsi="Arial"/>
                <w:sz w:val="20"/>
                <w:szCs w:val="20"/>
              </w:rPr>
            </w:pPr>
            <w:r w:rsidRPr="00093F66">
              <w:rPr>
                <w:rFonts w:ascii="Arial" w:eastAsia="Times New Roman" w:hAnsi="Arial"/>
                <w:sz w:val="20"/>
                <w:szCs w:val="20"/>
              </w:rPr>
              <w:t>20</w:t>
            </w:r>
          </w:p>
        </w:tc>
        <w:tc>
          <w:tcPr>
            <w:tcW w:w="1106" w:type="dxa"/>
            <w:shd w:val="clear" w:color="auto" w:fill="auto"/>
            <w:noWrap/>
            <w:vAlign w:val="center"/>
            <w:hideMark/>
          </w:tcPr>
          <w:p w:rsidR="00AB2188" w:rsidRPr="00093F66" w:rsidRDefault="00AB2188" w:rsidP="00AB2188">
            <w:pPr>
              <w:spacing w:after="0" w:line="240" w:lineRule="auto"/>
              <w:jc w:val="center"/>
              <w:rPr>
                <w:rFonts w:ascii="Arial" w:eastAsia="Times New Roman" w:hAnsi="Arial"/>
                <w:sz w:val="20"/>
                <w:szCs w:val="20"/>
              </w:rPr>
            </w:pPr>
            <w:r w:rsidRPr="00093F66">
              <w:rPr>
                <w:rFonts w:ascii="Arial" w:eastAsia="Times New Roman" w:hAnsi="Arial"/>
                <w:sz w:val="20"/>
                <w:szCs w:val="20"/>
              </w:rPr>
              <w:t>25</w:t>
            </w:r>
          </w:p>
        </w:tc>
        <w:tc>
          <w:tcPr>
            <w:tcW w:w="937" w:type="dxa"/>
            <w:shd w:val="clear" w:color="auto" w:fill="auto"/>
            <w:noWrap/>
            <w:vAlign w:val="center"/>
            <w:hideMark/>
          </w:tcPr>
          <w:p w:rsidR="00AB2188" w:rsidRPr="00093F66" w:rsidRDefault="00AB2188" w:rsidP="00AB2188">
            <w:pPr>
              <w:spacing w:after="0" w:line="240" w:lineRule="auto"/>
              <w:jc w:val="center"/>
              <w:rPr>
                <w:rFonts w:ascii="Arial" w:eastAsia="Times New Roman" w:hAnsi="Arial"/>
                <w:sz w:val="20"/>
                <w:szCs w:val="20"/>
              </w:rPr>
            </w:pPr>
            <w:r w:rsidRPr="00093F66">
              <w:rPr>
                <w:rFonts w:ascii="Arial" w:eastAsia="Times New Roman" w:hAnsi="Arial"/>
                <w:sz w:val="20"/>
                <w:szCs w:val="20"/>
              </w:rPr>
              <w:t>30</w:t>
            </w:r>
          </w:p>
        </w:tc>
      </w:tr>
      <w:tr w:rsidR="00AB2188" w:rsidRPr="00F36533" w:rsidTr="00956403">
        <w:trPr>
          <w:trHeight w:val="1020"/>
        </w:trPr>
        <w:tc>
          <w:tcPr>
            <w:tcW w:w="505" w:type="dxa"/>
            <w:tcBorders>
              <w:bottom w:val="nil"/>
            </w:tcBorders>
            <w:shd w:val="clear" w:color="auto" w:fill="auto"/>
            <w:noWrap/>
            <w:vAlign w:val="bottom"/>
            <w:hideMark/>
          </w:tcPr>
          <w:p w:rsidR="00AB2188" w:rsidRPr="00F36533" w:rsidRDefault="00AB2188" w:rsidP="00AB2188">
            <w:pPr>
              <w:spacing w:after="0" w:line="240" w:lineRule="auto"/>
              <w:rPr>
                <w:rFonts w:ascii="Arial" w:eastAsia="Times New Roman" w:hAnsi="Arial"/>
                <w:sz w:val="20"/>
                <w:szCs w:val="20"/>
              </w:rPr>
            </w:pPr>
            <w:r w:rsidRPr="00F36533">
              <w:rPr>
                <w:rFonts w:ascii="Arial" w:eastAsia="Times New Roman" w:hAnsi="Arial"/>
                <w:sz w:val="20"/>
                <w:szCs w:val="20"/>
              </w:rPr>
              <w:t> </w:t>
            </w:r>
          </w:p>
        </w:tc>
        <w:tc>
          <w:tcPr>
            <w:tcW w:w="1769" w:type="dxa"/>
            <w:tcBorders>
              <w:bottom w:val="nil"/>
            </w:tcBorders>
            <w:shd w:val="clear" w:color="auto" w:fill="auto"/>
            <w:noWrap/>
            <w:vAlign w:val="bottom"/>
            <w:hideMark/>
          </w:tcPr>
          <w:p w:rsidR="00AB2188" w:rsidRPr="00F36533" w:rsidRDefault="00AB2188" w:rsidP="00AB2188">
            <w:pPr>
              <w:spacing w:after="0" w:line="240" w:lineRule="auto"/>
              <w:rPr>
                <w:rFonts w:ascii="Arial" w:eastAsia="Times New Roman" w:hAnsi="Arial"/>
                <w:sz w:val="20"/>
                <w:szCs w:val="20"/>
              </w:rPr>
            </w:pPr>
            <w:r w:rsidRPr="00F36533">
              <w:rPr>
                <w:rFonts w:ascii="Arial" w:eastAsia="Times New Roman" w:hAnsi="Arial"/>
                <w:sz w:val="20"/>
                <w:szCs w:val="20"/>
              </w:rPr>
              <w:t> </w:t>
            </w:r>
          </w:p>
        </w:tc>
        <w:tc>
          <w:tcPr>
            <w:tcW w:w="372" w:type="dxa"/>
            <w:tcBorders>
              <w:bottom w:val="nil"/>
            </w:tcBorders>
            <w:shd w:val="clear" w:color="auto" w:fill="auto"/>
            <w:noWrap/>
            <w:hideMark/>
          </w:tcPr>
          <w:p w:rsidR="00AB2188" w:rsidRPr="00F36533" w:rsidRDefault="00AB2188" w:rsidP="00AB2188">
            <w:pPr>
              <w:spacing w:after="0" w:line="240" w:lineRule="auto"/>
              <w:rPr>
                <w:rFonts w:ascii="Arial" w:eastAsia="Times New Roman" w:hAnsi="Arial"/>
                <w:sz w:val="20"/>
                <w:szCs w:val="20"/>
              </w:rPr>
            </w:pPr>
            <w:r w:rsidRPr="00F36533">
              <w:rPr>
                <w:rFonts w:ascii="Arial" w:eastAsia="Times New Roman" w:hAnsi="Arial"/>
                <w:sz w:val="20"/>
                <w:szCs w:val="20"/>
              </w:rPr>
              <w:t>c.</w:t>
            </w:r>
          </w:p>
        </w:tc>
        <w:tc>
          <w:tcPr>
            <w:tcW w:w="1601" w:type="dxa"/>
            <w:gridSpan w:val="2"/>
            <w:tcBorders>
              <w:bottom w:val="nil"/>
            </w:tcBorders>
            <w:shd w:val="clear" w:color="auto" w:fill="auto"/>
            <w:noWrap/>
            <w:hideMark/>
          </w:tcPr>
          <w:p w:rsidR="00AB2188" w:rsidRPr="00F36533" w:rsidRDefault="00AB2188" w:rsidP="00AB2188">
            <w:pPr>
              <w:spacing w:after="0" w:line="240" w:lineRule="auto"/>
              <w:rPr>
                <w:rFonts w:ascii="Arial" w:eastAsia="Times New Roman" w:hAnsi="Arial"/>
                <w:sz w:val="20"/>
                <w:szCs w:val="20"/>
              </w:rPr>
            </w:pPr>
            <w:r w:rsidRPr="00F36533">
              <w:rPr>
                <w:rFonts w:ascii="Arial" w:eastAsia="Times New Roman" w:hAnsi="Arial"/>
                <w:sz w:val="20"/>
                <w:szCs w:val="20"/>
              </w:rPr>
              <w:t>Terwujudnya Pengamanan BMD</w:t>
            </w:r>
          </w:p>
        </w:tc>
        <w:tc>
          <w:tcPr>
            <w:tcW w:w="405" w:type="dxa"/>
            <w:tcBorders>
              <w:bottom w:val="nil"/>
            </w:tcBorders>
            <w:shd w:val="clear" w:color="auto" w:fill="auto"/>
            <w:noWrap/>
            <w:hideMark/>
          </w:tcPr>
          <w:p w:rsidR="00AB2188" w:rsidRPr="00F36533" w:rsidRDefault="00AB2188" w:rsidP="00AB2188">
            <w:pPr>
              <w:spacing w:after="0" w:line="240" w:lineRule="auto"/>
              <w:rPr>
                <w:rFonts w:ascii="Arial" w:eastAsia="Times New Roman" w:hAnsi="Arial"/>
                <w:sz w:val="20"/>
                <w:szCs w:val="20"/>
              </w:rPr>
            </w:pPr>
            <w:r w:rsidRPr="00F36533">
              <w:rPr>
                <w:rFonts w:ascii="Arial" w:eastAsia="Times New Roman" w:hAnsi="Arial"/>
                <w:sz w:val="20"/>
                <w:szCs w:val="20"/>
              </w:rPr>
              <w:t>a</w:t>
            </w:r>
          </w:p>
        </w:tc>
        <w:tc>
          <w:tcPr>
            <w:tcW w:w="1977" w:type="dxa"/>
            <w:tcBorders>
              <w:bottom w:val="nil"/>
            </w:tcBorders>
            <w:shd w:val="clear" w:color="auto" w:fill="auto"/>
            <w:hideMark/>
          </w:tcPr>
          <w:p w:rsidR="00AB2188" w:rsidRPr="00F36533" w:rsidRDefault="00AB2188" w:rsidP="00AB2188">
            <w:pPr>
              <w:spacing w:after="0" w:line="240" w:lineRule="auto"/>
              <w:rPr>
                <w:rFonts w:ascii="Arial" w:eastAsia="Times New Roman" w:hAnsi="Arial"/>
                <w:sz w:val="20"/>
                <w:szCs w:val="20"/>
              </w:rPr>
            </w:pPr>
            <w:r w:rsidRPr="00F36533">
              <w:rPr>
                <w:rFonts w:ascii="Arial" w:eastAsia="Times New Roman" w:hAnsi="Arial"/>
                <w:sz w:val="20"/>
                <w:szCs w:val="20"/>
              </w:rPr>
              <w:t>Persentase peningkatan unit tanah dan bangunan yang diamankan</w:t>
            </w:r>
          </w:p>
        </w:tc>
        <w:tc>
          <w:tcPr>
            <w:tcW w:w="850" w:type="dxa"/>
            <w:tcBorders>
              <w:bottom w:val="nil"/>
            </w:tcBorders>
            <w:shd w:val="clear" w:color="auto" w:fill="auto"/>
            <w:noWrap/>
            <w:vAlign w:val="center"/>
            <w:hideMark/>
          </w:tcPr>
          <w:p w:rsidR="00AB2188" w:rsidRPr="00F36533" w:rsidRDefault="00AB2188" w:rsidP="00AB2188">
            <w:pPr>
              <w:spacing w:after="0" w:line="240" w:lineRule="auto"/>
              <w:jc w:val="center"/>
              <w:rPr>
                <w:rFonts w:ascii="Arial" w:eastAsia="Times New Roman" w:hAnsi="Arial"/>
                <w:sz w:val="20"/>
                <w:szCs w:val="20"/>
              </w:rPr>
            </w:pPr>
            <w:r w:rsidRPr="00F36533">
              <w:rPr>
                <w:rFonts w:ascii="Arial" w:eastAsia="Times New Roman" w:hAnsi="Arial"/>
                <w:sz w:val="20"/>
                <w:szCs w:val="20"/>
              </w:rPr>
              <w:t>%</w:t>
            </w:r>
          </w:p>
        </w:tc>
        <w:tc>
          <w:tcPr>
            <w:tcW w:w="1162" w:type="dxa"/>
            <w:tcBorders>
              <w:bottom w:val="nil"/>
            </w:tcBorders>
            <w:shd w:val="clear" w:color="auto" w:fill="auto"/>
            <w:noWrap/>
            <w:vAlign w:val="center"/>
            <w:hideMark/>
          </w:tcPr>
          <w:p w:rsidR="00AB2188" w:rsidRPr="00740EE2" w:rsidRDefault="00AB2188" w:rsidP="00AB2188">
            <w:pPr>
              <w:spacing w:after="0" w:line="240" w:lineRule="auto"/>
              <w:jc w:val="center"/>
              <w:rPr>
                <w:rFonts w:ascii="Arial" w:eastAsia="Times New Roman" w:hAnsi="Arial"/>
                <w:sz w:val="20"/>
                <w:szCs w:val="20"/>
              </w:rPr>
            </w:pPr>
            <w:r>
              <w:rPr>
                <w:rFonts w:ascii="Arial" w:eastAsia="Times New Roman" w:hAnsi="Arial"/>
                <w:sz w:val="20"/>
                <w:szCs w:val="20"/>
              </w:rPr>
              <w:t>39 % tanah, 30</w:t>
            </w:r>
            <w:r w:rsidRPr="00740EE2">
              <w:rPr>
                <w:rFonts w:ascii="Arial" w:eastAsia="Times New Roman" w:hAnsi="Arial"/>
                <w:sz w:val="20"/>
                <w:szCs w:val="20"/>
              </w:rPr>
              <w:t>% bangunan </w:t>
            </w:r>
          </w:p>
        </w:tc>
        <w:tc>
          <w:tcPr>
            <w:tcW w:w="1162" w:type="dxa"/>
            <w:tcBorders>
              <w:bottom w:val="nil"/>
            </w:tcBorders>
            <w:shd w:val="clear" w:color="auto" w:fill="auto"/>
            <w:noWrap/>
            <w:vAlign w:val="center"/>
            <w:hideMark/>
          </w:tcPr>
          <w:p w:rsidR="00AB2188" w:rsidRPr="00740EE2" w:rsidRDefault="00AB2188" w:rsidP="00AB2188">
            <w:pPr>
              <w:spacing w:after="0" w:line="240" w:lineRule="auto"/>
              <w:jc w:val="center"/>
              <w:rPr>
                <w:rFonts w:ascii="Arial" w:eastAsia="Times New Roman" w:hAnsi="Arial"/>
                <w:sz w:val="20"/>
                <w:szCs w:val="20"/>
              </w:rPr>
            </w:pPr>
            <w:r w:rsidRPr="00740EE2">
              <w:rPr>
                <w:rFonts w:ascii="Arial" w:eastAsia="Times New Roman" w:hAnsi="Arial"/>
                <w:sz w:val="20"/>
                <w:szCs w:val="20"/>
              </w:rPr>
              <w:t>85 % tanah, 36% bangunan </w:t>
            </w:r>
          </w:p>
        </w:tc>
        <w:tc>
          <w:tcPr>
            <w:tcW w:w="1162" w:type="dxa"/>
            <w:tcBorders>
              <w:bottom w:val="nil"/>
            </w:tcBorders>
            <w:shd w:val="clear" w:color="auto" w:fill="auto"/>
            <w:noWrap/>
            <w:vAlign w:val="center"/>
            <w:hideMark/>
          </w:tcPr>
          <w:p w:rsidR="00AB2188" w:rsidRPr="00740EE2" w:rsidRDefault="00AB2188" w:rsidP="00AB2188">
            <w:pPr>
              <w:spacing w:after="0" w:line="240" w:lineRule="auto"/>
              <w:jc w:val="center"/>
              <w:rPr>
                <w:rFonts w:ascii="Arial" w:eastAsia="Times New Roman" w:hAnsi="Arial"/>
                <w:sz w:val="20"/>
                <w:szCs w:val="20"/>
              </w:rPr>
            </w:pPr>
            <w:r w:rsidRPr="00740EE2">
              <w:rPr>
                <w:rFonts w:ascii="Arial" w:eastAsia="Times New Roman" w:hAnsi="Arial"/>
                <w:sz w:val="20"/>
                <w:szCs w:val="20"/>
              </w:rPr>
              <w:t>90 % tanah, 55% bangunan </w:t>
            </w:r>
          </w:p>
        </w:tc>
        <w:tc>
          <w:tcPr>
            <w:tcW w:w="1106" w:type="dxa"/>
            <w:tcBorders>
              <w:bottom w:val="nil"/>
            </w:tcBorders>
            <w:shd w:val="clear" w:color="auto" w:fill="auto"/>
            <w:vAlign w:val="center"/>
            <w:hideMark/>
          </w:tcPr>
          <w:p w:rsidR="00AB2188" w:rsidRPr="00740EE2" w:rsidRDefault="00AB2188" w:rsidP="00AB2188">
            <w:pPr>
              <w:spacing w:after="0" w:line="240" w:lineRule="auto"/>
              <w:jc w:val="center"/>
              <w:rPr>
                <w:rFonts w:ascii="Arial" w:eastAsia="Times New Roman" w:hAnsi="Arial"/>
                <w:sz w:val="20"/>
                <w:szCs w:val="20"/>
              </w:rPr>
            </w:pPr>
            <w:r w:rsidRPr="00740EE2">
              <w:rPr>
                <w:rFonts w:ascii="Arial" w:eastAsia="Times New Roman" w:hAnsi="Arial"/>
                <w:sz w:val="20"/>
                <w:szCs w:val="20"/>
              </w:rPr>
              <w:t>95 % tanah, 78% bangunan</w:t>
            </w:r>
          </w:p>
        </w:tc>
        <w:tc>
          <w:tcPr>
            <w:tcW w:w="937" w:type="dxa"/>
            <w:tcBorders>
              <w:bottom w:val="nil"/>
            </w:tcBorders>
            <w:shd w:val="clear" w:color="auto" w:fill="auto"/>
            <w:vAlign w:val="center"/>
            <w:hideMark/>
          </w:tcPr>
          <w:p w:rsidR="00AB2188" w:rsidRPr="00740EE2" w:rsidRDefault="00AB2188" w:rsidP="00AB2188">
            <w:pPr>
              <w:spacing w:after="0" w:line="240" w:lineRule="auto"/>
              <w:jc w:val="center"/>
              <w:rPr>
                <w:rFonts w:ascii="Arial" w:eastAsia="Times New Roman" w:hAnsi="Arial"/>
                <w:sz w:val="20"/>
                <w:szCs w:val="20"/>
              </w:rPr>
            </w:pPr>
            <w:r w:rsidRPr="00740EE2">
              <w:rPr>
                <w:rFonts w:ascii="Arial" w:eastAsia="Times New Roman" w:hAnsi="Arial"/>
                <w:sz w:val="20"/>
                <w:szCs w:val="20"/>
              </w:rPr>
              <w:t>100 % tanah, 100% bangunan</w:t>
            </w:r>
          </w:p>
        </w:tc>
      </w:tr>
      <w:tr w:rsidR="00956403" w:rsidRPr="00F36533" w:rsidTr="00956403">
        <w:trPr>
          <w:trHeight w:val="1020"/>
        </w:trPr>
        <w:tc>
          <w:tcPr>
            <w:tcW w:w="505" w:type="dxa"/>
            <w:tcBorders>
              <w:top w:val="nil"/>
              <w:left w:val="nil"/>
              <w:bottom w:val="single" w:sz="4" w:space="0" w:color="auto"/>
              <w:right w:val="nil"/>
            </w:tcBorders>
            <w:shd w:val="clear" w:color="auto" w:fill="auto"/>
            <w:noWrap/>
            <w:vAlign w:val="bottom"/>
            <w:hideMark/>
          </w:tcPr>
          <w:p w:rsidR="00956403" w:rsidRPr="00F36533" w:rsidRDefault="00956403" w:rsidP="00AB2188">
            <w:pPr>
              <w:spacing w:after="0" w:line="240" w:lineRule="auto"/>
              <w:rPr>
                <w:rFonts w:ascii="Arial" w:eastAsia="Times New Roman" w:hAnsi="Arial"/>
                <w:sz w:val="20"/>
                <w:szCs w:val="20"/>
              </w:rPr>
            </w:pPr>
          </w:p>
        </w:tc>
        <w:tc>
          <w:tcPr>
            <w:tcW w:w="1769" w:type="dxa"/>
            <w:tcBorders>
              <w:top w:val="nil"/>
              <w:left w:val="nil"/>
              <w:bottom w:val="single" w:sz="4" w:space="0" w:color="auto"/>
              <w:right w:val="nil"/>
            </w:tcBorders>
            <w:shd w:val="clear" w:color="auto" w:fill="auto"/>
            <w:noWrap/>
            <w:vAlign w:val="bottom"/>
            <w:hideMark/>
          </w:tcPr>
          <w:p w:rsidR="00956403" w:rsidRPr="00F36533" w:rsidRDefault="00956403" w:rsidP="00AB2188">
            <w:pPr>
              <w:spacing w:after="0" w:line="240" w:lineRule="auto"/>
              <w:rPr>
                <w:rFonts w:ascii="Arial" w:eastAsia="Times New Roman" w:hAnsi="Arial"/>
                <w:sz w:val="20"/>
                <w:szCs w:val="20"/>
              </w:rPr>
            </w:pPr>
          </w:p>
        </w:tc>
        <w:tc>
          <w:tcPr>
            <w:tcW w:w="372" w:type="dxa"/>
            <w:tcBorders>
              <w:top w:val="nil"/>
              <w:left w:val="nil"/>
              <w:bottom w:val="single" w:sz="4" w:space="0" w:color="auto"/>
              <w:right w:val="nil"/>
            </w:tcBorders>
            <w:shd w:val="clear" w:color="auto" w:fill="auto"/>
            <w:noWrap/>
            <w:hideMark/>
          </w:tcPr>
          <w:p w:rsidR="00956403" w:rsidRPr="00F36533" w:rsidRDefault="00956403" w:rsidP="00AB2188">
            <w:pPr>
              <w:spacing w:after="0" w:line="240" w:lineRule="auto"/>
              <w:rPr>
                <w:rFonts w:ascii="Arial" w:eastAsia="Times New Roman" w:hAnsi="Arial"/>
                <w:sz w:val="20"/>
                <w:szCs w:val="20"/>
              </w:rPr>
            </w:pPr>
          </w:p>
        </w:tc>
        <w:tc>
          <w:tcPr>
            <w:tcW w:w="1601" w:type="dxa"/>
            <w:gridSpan w:val="2"/>
            <w:tcBorders>
              <w:top w:val="nil"/>
              <w:left w:val="nil"/>
              <w:bottom w:val="single" w:sz="4" w:space="0" w:color="auto"/>
              <w:right w:val="nil"/>
            </w:tcBorders>
            <w:shd w:val="clear" w:color="auto" w:fill="auto"/>
            <w:noWrap/>
            <w:hideMark/>
          </w:tcPr>
          <w:p w:rsidR="00956403" w:rsidRPr="00F36533" w:rsidRDefault="00956403" w:rsidP="00AB2188">
            <w:pPr>
              <w:spacing w:after="0" w:line="240" w:lineRule="auto"/>
              <w:rPr>
                <w:rFonts w:ascii="Arial" w:eastAsia="Times New Roman" w:hAnsi="Arial"/>
                <w:sz w:val="20"/>
                <w:szCs w:val="20"/>
              </w:rPr>
            </w:pPr>
          </w:p>
        </w:tc>
        <w:tc>
          <w:tcPr>
            <w:tcW w:w="405" w:type="dxa"/>
            <w:tcBorders>
              <w:top w:val="nil"/>
              <w:left w:val="nil"/>
              <w:bottom w:val="single" w:sz="4" w:space="0" w:color="auto"/>
              <w:right w:val="nil"/>
            </w:tcBorders>
            <w:shd w:val="clear" w:color="auto" w:fill="auto"/>
            <w:noWrap/>
            <w:hideMark/>
          </w:tcPr>
          <w:p w:rsidR="00956403" w:rsidRPr="00F36533" w:rsidRDefault="00956403" w:rsidP="00AB2188">
            <w:pPr>
              <w:spacing w:after="0" w:line="240" w:lineRule="auto"/>
              <w:rPr>
                <w:rFonts w:ascii="Arial" w:eastAsia="Times New Roman" w:hAnsi="Arial"/>
                <w:sz w:val="20"/>
                <w:szCs w:val="20"/>
              </w:rPr>
            </w:pPr>
          </w:p>
        </w:tc>
        <w:tc>
          <w:tcPr>
            <w:tcW w:w="1977" w:type="dxa"/>
            <w:tcBorders>
              <w:top w:val="nil"/>
              <w:left w:val="nil"/>
              <w:bottom w:val="single" w:sz="4" w:space="0" w:color="auto"/>
              <w:right w:val="nil"/>
            </w:tcBorders>
            <w:shd w:val="clear" w:color="auto" w:fill="auto"/>
            <w:hideMark/>
          </w:tcPr>
          <w:p w:rsidR="00956403" w:rsidRPr="00F36533" w:rsidRDefault="00956403" w:rsidP="00AB2188">
            <w:pPr>
              <w:spacing w:after="0" w:line="240" w:lineRule="auto"/>
              <w:rPr>
                <w:rFonts w:ascii="Arial" w:eastAsia="Times New Roman" w:hAnsi="Arial"/>
                <w:sz w:val="20"/>
                <w:szCs w:val="20"/>
              </w:rPr>
            </w:pPr>
          </w:p>
        </w:tc>
        <w:tc>
          <w:tcPr>
            <w:tcW w:w="850" w:type="dxa"/>
            <w:tcBorders>
              <w:top w:val="nil"/>
              <w:left w:val="nil"/>
              <w:bottom w:val="single" w:sz="4" w:space="0" w:color="auto"/>
              <w:right w:val="nil"/>
            </w:tcBorders>
            <w:shd w:val="clear" w:color="auto" w:fill="auto"/>
            <w:noWrap/>
            <w:vAlign w:val="center"/>
            <w:hideMark/>
          </w:tcPr>
          <w:p w:rsidR="00956403" w:rsidRPr="00F36533" w:rsidRDefault="00956403" w:rsidP="00AB2188">
            <w:pPr>
              <w:spacing w:after="0" w:line="240" w:lineRule="auto"/>
              <w:jc w:val="center"/>
              <w:rPr>
                <w:rFonts w:ascii="Arial" w:eastAsia="Times New Roman" w:hAnsi="Arial"/>
                <w:sz w:val="20"/>
                <w:szCs w:val="20"/>
              </w:rPr>
            </w:pPr>
          </w:p>
        </w:tc>
        <w:tc>
          <w:tcPr>
            <w:tcW w:w="1162" w:type="dxa"/>
            <w:tcBorders>
              <w:top w:val="nil"/>
              <w:left w:val="nil"/>
              <w:bottom w:val="single" w:sz="4" w:space="0" w:color="auto"/>
              <w:right w:val="nil"/>
            </w:tcBorders>
            <w:shd w:val="clear" w:color="auto" w:fill="auto"/>
            <w:noWrap/>
            <w:vAlign w:val="center"/>
            <w:hideMark/>
          </w:tcPr>
          <w:p w:rsidR="00956403" w:rsidRDefault="00956403" w:rsidP="00AB2188">
            <w:pPr>
              <w:spacing w:after="0" w:line="240" w:lineRule="auto"/>
              <w:jc w:val="center"/>
              <w:rPr>
                <w:rFonts w:ascii="Arial" w:eastAsia="Times New Roman" w:hAnsi="Arial"/>
                <w:sz w:val="20"/>
                <w:szCs w:val="20"/>
              </w:rPr>
            </w:pPr>
          </w:p>
        </w:tc>
        <w:tc>
          <w:tcPr>
            <w:tcW w:w="1162" w:type="dxa"/>
            <w:tcBorders>
              <w:top w:val="nil"/>
              <w:left w:val="nil"/>
              <w:bottom w:val="single" w:sz="4" w:space="0" w:color="auto"/>
              <w:right w:val="nil"/>
            </w:tcBorders>
            <w:shd w:val="clear" w:color="auto" w:fill="auto"/>
            <w:noWrap/>
            <w:vAlign w:val="center"/>
            <w:hideMark/>
          </w:tcPr>
          <w:p w:rsidR="00956403" w:rsidRPr="00740EE2" w:rsidRDefault="00956403" w:rsidP="00AB2188">
            <w:pPr>
              <w:spacing w:after="0" w:line="240" w:lineRule="auto"/>
              <w:jc w:val="center"/>
              <w:rPr>
                <w:rFonts w:ascii="Arial" w:eastAsia="Times New Roman" w:hAnsi="Arial"/>
                <w:sz w:val="20"/>
                <w:szCs w:val="20"/>
              </w:rPr>
            </w:pPr>
          </w:p>
        </w:tc>
        <w:tc>
          <w:tcPr>
            <w:tcW w:w="1162" w:type="dxa"/>
            <w:tcBorders>
              <w:top w:val="nil"/>
              <w:left w:val="nil"/>
              <w:bottom w:val="single" w:sz="4" w:space="0" w:color="auto"/>
              <w:right w:val="nil"/>
            </w:tcBorders>
            <w:shd w:val="clear" w:color="auto" w:fill="auto"/>
            <w:noWrap/>
            <w:vAlign w:val="center"/>
            <w:hideMark/>
          </w:tcPr>
          <w:p w:rsidR="00956403" w:rsidRPr="00740EE2" w:rsidRDefault="00956403" w:rsidP="00AB2188">
            <w:pPr>
              <w:spacing w:after="0" w:line="240" w:lineRule="auto"/>
              <w:jc w:val="center"/>
              <w:rPr>
                <w:rFonts w:ascii="Arial" w:eastAsia="Times New Roman" w:hAnsi="Arial"/>
                <w:sz w:val="20"/>
                <w:szCs w:val="20"/>
              </w:rPr>
            </w:pPr>
          </w:p>
        </w:tc>
        <w:tc>
          <w:tcPr>
            <w:tcW w:w="1106" w:type="dxa"/>
            <w:tcBorders>
              <w:top w:val="nil"/>
              <w:left w:val="nil"/>
              <w:bottom w:val="single" w:sz="4" w:space="0" w:color="auto"/>
              <w:right w:val="nil"/>
            </w:tcBorders>
            <w:shd w:val="clear" w:color="auto" w:fill="auto"/>
            <w:vAlign w:val="center"/>
            <w:hideMark/>
          </w:tcPr>
          <w:p w:rsidR="00956403" w:rsidRPr="00740EE2" w:rsidRDefault="00956403" w:rsidP="00AB2188">
            <w:pPr>
              <w:spacing w:after="0" w:line="240" w:lineRule="auto"/>
              <w:jc w:val="center"/>
              <w:rPr>
                <w:rFonts w:ascii="Arial" w:eastAsia="Times New Roman" w:hAnsi="Arial"/>
                <w:sz w:val="20"/>
                <w:szCs w:val="20"/>
              </w:rPr>
            </w:pPr>
          </w:p>
        </w:tc>
        <w:tc>
          <w:tcPr>
            <w:tcW w:w="937" w:type="dxa"/>
            <w:tcBorders>
              <w:top w:val="nil"/>
              <w:left w:val="nil"/>
              <w:bottom w:val="single" w:sz="4" w:space="0" w:color="auto"/>
              <w:right w:val="nil"/>
            </w:tcBorders>
            <w:shd w:val="clear" w:color="auto" w:fill="auto"/>
            <w:vAlign w:val="center"/>
            <w:hideMark/>
          </w:tcPr>
          <w:p w:rsidR="00956403" w:rsidRPr="00740EE2" w:rsidRDefault="00956403" w:rsidP="00AB2188">
            <w:pPr>
              <w:spacing w:after="0" w:line="240" w:lineRule="auto"/>
              <w:jc w:val="center"/>
              <w:rPr>
                <w:rFonts w:ascii="Arial" w:eastAsia="Times New Roman" w:hAnsi="Arial"/>
                <w:sz w:val="20"/>
                <w:szCs w:val="20"/>
              </w:rPr>
            </w:pPr>
          </w:p>
        </w:tc>
      </w:tr>
      <w:tr w:rsidR="00AB2188" w:rsidRPr="00F36533" w:rsidTr="00956403">
        <w:trPr>
          <w:trHeight w:val="70"/>
        </w:trPr>
        <w:tc>
          <w:tcPr>
            <w:tcW w:w="505" w:type="dxa"/>
            <w:tcBorders>
              <w:top w:val="single" w:sz="4" w:space="0" w:color="auto"/>
            </w:tcBorders>
            <w:shd w:val="clear" w:color="auto" w:fill="auto"/>
            <w:noWrap/>
            <w:vAlign w:val="bottom"/>
            <w:hideMark/>
          </w:tcPr>
          <w:p w:rsidR="00AB2188" w:rsidRPr="00F36533" w:rsidRDefault="00AB2188" w:rsidP="00AB2188">
            <w:pPr>
              <w:spacing w:after="0" w:line="240" w:lineRule="auto"/>
              <w:rPr>
                <w:rFonts w:ascii="Arial" w:eastAsia="Times New Roman" w:hAnsi="Arial"/>
                <w:sz w:val="20"/>
                <w:szCs w:val="20"/>
              </w:rPr>
            </w:pPr>
            <w:r w:rsidRPr="00F36533">
              <w:rPr>
                <w:rFonts w:ascii="Arial" w:eastAsia="Times New Roman" w:hAnsi="Arial"/>
                <w:sz w:val="20"/>
                <w:szCs w:val="20"/>
              </w:rPr>
              <w:t> </w:t>
            </w:r>
          </w:p>
        </w:tc>
        <w:tc>
          <w:tcPr>
            <w:tcW w:w="1769" w:type="dxa"/>
            <w:tcBorders>
              <w:top w:val="single" w:sz="4" w:space="0" w:color="auto"/>
            </w:tcBorders>
            <w:shd w:val="clear" w:color="auto" w:fill="auto"/>
            <w:noWrap/>
            <w:vAlign w:val="bottom"/>
            <w:hideMark/>
          </w:tcPr>
          <w:p w:rsidR="00AB2188" w:rsidRPr="00F36533" w:rsidRDefault="00AB2188" w:rsidP="00AB2188">
            <w:pPr>
              <w:spacing w:after="0" w:line="240" w:lineRule="auto"/>
              <w:rPr>
                <w:rFonts w:ascii="Arial" w:eastAsia="Times New Roman" w:hAnsi="Arial"/>
                <w:sz w:val="20"/>
                <w:szCs w:val="20"/>
              </w:rPr>
            </w:pPr>
            <w:r w:rsidRPr="00F36533">
              <w:rPr>
                <w:rFonts w:ascii="Arial" w:eastAsia="Times New Roman" w:hAnsi="Arial"/>
                <w:sz w:val="20"/>
                <w:szCs w:val="20"/>
              </w:rPr>
              <w:t> </w:t>
            </w:r>
          </w:p>
        </w:tc>
        <w:tc>
          <w:tcPr>
            <w:tcW w:w="372" w:type="dxa"/>
            <w:tcBorders>
              <w:top w:val="single" w:sz="4" w:space="0" w:color="auto"/>
            </w:tcBorders>
            <w:shd w:val="clear" w:color="auto" w:fill="auto"/>
            <w:noWrap/>
            <w:vAlign w:val="bottom"/>
            <w:hideMark/>
          </w:tcPr>
          <w:p w:rsidR="00AB2188" w:rsidRPr="00F36533" w:rsidRDefault="00AB2188" w:rsidP="00AB2188">
            <w:pPr>
              <w:spacing w:after="0" w:line="240" w:lineRule="auto"/>
              <w:rPr>
                <w:rFonts w:ascii="Arial" w:eastAsia="Times New Roman" w:hAnsi="Arial"/>
                <w:sz w:val="20"/>
                <w:szCs w:val="20"/>
              </w:rPr>
            </w:pPr>
            <w:r w:rsidRPr="00F36533">
              <w:rPr>
                <w:rFonts w:ascii="Arial" w:eastAsia="Times New Roman" w:hAnsi="Arial"/>
                <w:sz w:val="20"/>
                <w:szCs w:val="20"/>
              </w:rPr>
              <w:t> </w:t>
            </w:r>
          </w:p>
        </w:tc>
        <w:tc>
          <w:tcPr>
            <w:tcW w:w="1601" w:type="dxa"/>
            <w:gridSpan w:val="2"/>
            <w:tcBorders>
              <w:top w:val="single" w:sz="4" w:space="0" w:color="auto"/>
            </w:tcBorders>
            <w:shd w:val="clear" w:color="auto" w:fill="auto"/>
            <w:noWrap/>
            <w:vAlign w:val="bottom"/>
            <w:hideMark/>
          </w:tcPr>
          <w:p w:rsidR="00AB2188" w:rsidRPr="00F36533" w:rsidRDefault="00AB2188" w:rsidP="00AB2188">
            <w:pPr>
              <w:spacing w:after="0" w:line="240" w:lineRule="auto"/>
              <w:rPr>
                <w:rFonts w:ascii="Arial" w:eastAsia="Times New Roman" w:hAnsi="Arial"/>
                <w:sz w:val="20"/>
                <w:szCs w:val="20"/>
              </w:rPr>
            </w:pPr>
            <w:r w:rsidRPr="00F36533">
              <w:rPr>
                <w:rFonts w:ascii="Arial" w:eastAsia="Times New Roman" w:hAnsi="Arial"/>
                <w:sz w:val="20"/>
                <w:szCs w:val="20"/>
              </w:rPr>
              <w:t> </w:t>
            </w:r>
          </w:p>
        </w:tc>
        <w:tc>
          <w:tcPr>
            <w:tcW w:w="405" w:type="dxa"/>
            <w:tcBorders>
              <w:top w:val="single" w:sz="4" w:space="0" w:color="auto"/>
            </w:tcBorders>
            <w:shd w:val="clear" w:color="auto" w:fill="auto"/>
            <w:noWrap/>
            <w:hideMark/>
          </w:tcPr>
          <w:p w:rsidR="00AB2188" w:rsidRPr="00F36533" w:rsidRDefault="00AB2188" w:rsidP="00AB2188">
            <w:pPr>
              <w:spacing w:after="0" w:line="240" w:lineRule="auto"/>
              <w:rPr>
                <w:rFonts w:ascii="Arial" w:eastAsia="Times New Roman" w:hAnsi="Arial"/>
                <w:sz w:val="20"/>
                <w:szCs w:val="20"/>
              </w:rPr>
            </w:pPr>
            <w:r w:rsidRPr="00F36533">
              <w:rPr>
                <w:rFonts w:ascii="Arial" w:eastAsia="Times New Roman" w:hAnsi="Arial"/>
                <w:sz w:val="20"/>
                <w:szCs w:val="20"/>
              </w:rPr>
              <w:t>b</w:t>
            </w:r>
          </w:p>
        </w:tc>
        <w:tc>
          <w:tcPr>
            <w:tcW w:w="1977" w:type="dxa"/>
            <w:tcBorders>
              <w:top w:val="single" w:sz="4" w:space="0" w:color="auto"/>
            </w:tcBorders>
            <w:shd w:val="clear" w:color="auto" w:fill="auto"/>
            <w:vAlign w:val="bottom"/>
            <w:hideMark/>
          </w:tcPr>
          <w:p w:rsidR="00AB2188" w:rsidRPr="00F36533" w:rsidRDefault="00AB2188" w:rsidP="00AB2188">
            <w:pPr>
              <w:spacing w:after="0" w:line="240" w:lineRule="auto"/>
              <w:rPr>
                <w:rFonts w:ascii="Arial" w:eastAsia="Times New Roman" w:hAnsi="Arial"/>
                <w:sz w:val="20"/>
                <w:szCs w:val="20"/>
              </w:rPr>
            </w:pPr>
            <w:r w:rsidRPr="00F36533">
              <w:rPr>
                <w:rFonts w:ascii="Arial" w:eastAsia="Times New Roman" w:hAnsi="Arial"/>
                <w:sz w:val="20"/>
                <w:szCs w:val="20"/>
              </w:rPr>
              <w:t>Persentase jumlah aset daerah yang terintegrasi dalam GIS</w:t>
            </w:r>
          </w:p>
        </w:tc>
        <w:tc>
          <w:tcPr>
            <w:tcW w:w="850" w:type="dxa"/>
            <w:tcBorders>
              <w:top w:val="single" w:sz="4" w:space="0" w:color="auto"/>
            </w:tcBorders>
            <w:shd w:val="clear" w:color="auto" w:fill="auto"/>
            <w:noWrap/>
            <w:vAlign w:val="center"/>
            <w:hideMark/>
          </w:tcPr>
          <w:p w:rsidR="00AB2188" w:rsidRPr="00F36533" w:rsidRDefault="00AB2188" w:rsidP="00AB2188">
            <w:pPr>
              <w:spacing w:after="0" w:line="240" w:lineRule="auto"/>
              <w:jc w:val="center"/>
              <w:rPr>
                <w:rFonts w:ascii="Arial" w:eastAsia="Times New Roman" w:hAnsi="Arial"/>
                <w:sz w:val="20"/>
                <w:szCs w:val="20"/>
              </w:rPr>
            </w:pPr>
            <w:r w:rsidRPr="00F36533">
              <w:rPr>
                <w:rFonts w:ascii="Arial" w:eastAsia="Times New Roman" w:hAnsi="Arial"/>
                <w:sz w:val="20"/>
                <w:szCs w:val="20"/>
              </w:rPr>
              <w:t>%</w:t>
            </w:r>
          </w:p>
        </w:tc>
        <w:tc>
          <w:tcPr>
            <w:tcW w:w="1162" w:type="dxa"/>
            <w:tcBorders>
              <w:top w:val="single" w:sz="4" w:space="0" w:color="auto"/>
            </w:tcBorders>
            <w:shd w:val="clear" w:color="auto" w:fill="auto"/>
            <w:noWrap/>
            <w:vAlign w:val="center"/>
            <w:hideMark/>
          </w:tcPr>
          <w:p w:rsidR="00AB2188" w:rsidRPr="00740EE2" w:rsidRDefault="00AB2188" w:rsidP="00AB2188">
            <w:pPr>
              <w:spacing w:after="0" w:line="240" w:lineRule="auto"/>
              <w:jc w:val="center"/>
              <w:rPr>
                <w:rFonts w:ascii="Arial" w:eastAsia="Times New Roman" w:hAnsi="Arial"/>
                <w:sz w:val="20"/>
                <w:szCs w:val="20"/>
              </w:rPr>
            </w:pPr>
            <w:r w:rsidRPr="00740EE2">
              <w:rPr>
                <w:rFonts w:ascii="Arial" w:eastAsia="Times New Roman" w:hAnsi="Arial"/>
                <w:sz w:val="20"/>
                <w:szCs w:val="20"/>
              </w:rPr>
              <w:t>0 </w:t>
            </w:r>
          </w:p>
        </w:tc>
        <w:tc>
          <w:tcPr>
            <w:tcW w:w="1162" w:type="dxa"/>
            <w:tcBorders>
              <w:top w:val="single" w:sz="4" w:space="0" w:color="auto"/>
            </w:tcBorders>
            <w:shd w:val="clear" w:color="auto" w:fill="auto"/>
            <w:noWrap/>
            <w:vAlign w:val="center"/>
            <w:hideMark/>
          </w:tcPr>
          <w:p w:rsidR="00AB2188" w:rsidRPr="00740EE2" w:rsidRDefault="00AB2188" w:rsidP="00AB2188">
            <w:pPr>
              <w:spacing w:after="0" w:line="240" w:lineRule="auto"/>
              <w:jc w:val="center"/>
              <w:rPr>
                <w:rFonts w:ascii="Arial" w:eastAsia="Times New Roman" w:hAnsi="Arial"/>
                <w:sz w:val="20"/>
                <w:szCs w:val="20"/>
              </w:rPr>
            </w:pPr>
            <w:r w:rsidRPr="00740EE2">
              <w:rPr>
                <w:rFonts w:ascii="Arial" w:eastAsia="Times New Roman" w:hAnsi="Arial"/>
                <w:sz w:val="20"/>
                <w:szCs w:val="20"/>
              </w:rPr>
              <w:t>50 </w:t>
            </w:r>
          </w:p>
        </w:tc>
        <w:tc>
          <w:tcPr>
            <w:tcW w:w="1162" w:type="dxa"/>
            <w:tcBorders>
              <w:top w:val="single" w:sz="4" w:space="0" w:color="auto"/>
            </w:tcBorders>
            <w:shd w:val="clear" w:color="auto" w:fill="auto"/>
            <w:noWrap/>
            <w:vAlign w:val="center"/>
            <w:hideMark/>
          </w:tcPr>
          <w:p w:rsidR="00AB2188" w:rsidRPr="00740EE2" w:rsidRDefault="00AB2188" w:rsidP="00AB2188">
            <w:pPr>
              <w:spacing w:after="0" w:line="240" w:lineRule="auto"/>
              <w:jc w:val="center"/>
              <w:rPr>
                <w:rFonts w:ascii="Arial" w:eastAsia="Times New Roman" w:hAnsi="Arial"/>
                <w:sz w:val="20"/>
                <w:szCs w:val="20"/>
              </w:rPr>
            </w:pPr>
            <w:r w:rsidRPr="00740EE2">
              <w:rPr>
                <w:rFonts w:ascii="Arial" w:eastAsia="Times New Roman" w:hAnsi="Arial"/>
                <w:sz w:val="20"/>
                <w:szCs w:val="20"/>
              </w:rPr>
              <w:t>65 </w:t>
            </w:r>
          </w:p>
        </w:tc>
        <w:tc>
          <w:tcPr>
            <w:tcW w:w="1106" w:type="dxa"/>
            <w:tcBorders>
              <w:top w:val="single" w:sz="4" w:space="0" w:color="auto"/>
            </w:tcBorders>
            <w:shd w:val="clear" w:color="auto" w:fill="auto"/>
            <w:noWrap/>
            <w:vAlign w:val="center"/>
            <w:hideMark/>
          </w:tcPr>
          <w:p w:rsidR="00AB2188" w:rsidRPr="00740EE2" w:rsidRDefault="00AB2188" w:rsidP="00AB2188">
            <w:pPr>
              <w:spacing w:after="0" w:line="240" w:lineRule="auto"/>
              <w:jc w:val="center"/>
              <w:rPr>
                <w:rFonts w:ascii="Arial" w:eastAsia="Times New Roman" w:hAnsi="Arial"/>
                <w:sz w:val="20"/>
                <w:szCs w:val="20"/>
              </w:rPr>
            </w:pPr>
            <w:r w:rsidRPr="00740EE2">
              <w:rPr>
                <w:rFonts w:ascii="Arial" w:eastAsia="Times New Roman" w:hAnsi="Arial"/>
                <w:sz w:val="20"/>
                <w:szCs w:val="20"/>
              </w:rPr>
              <w:t>75</w:t>
            </w:r>
          </w:p>
        </w:tc>
        <w:tc>
          <w:tcPr>
            <w:tcW w:w="937" w:type="dxa"/>
            <w:tcBorders>
              <w:top w:val="single" w:sz="4" w:space="0" w:color="auto"/>
            </w:tcBorders>
            <w:shd w:val="clear" w:color="auto" w:fill="auto"/>
            <w:noWrap/>
            <w:vAlign w:val="center"/>
            <w:hideMark/>
          </w:tcPr>
          <w:p w:rsidR="00AB2188" w:rsidRPr="00740EE2" w:rsidRDefault="00AB2188" w:rsidP="00AB2188">
            <w:pPr>
              <w:spacing w:after="0" w:line="240" w:lineRule="auto"/>
              <w:jc w:val="center"/>
              <w:rPr>
                <w:rFonts w:ascii="Arial" w:eastAsia="Times New Roman" w:hAnsi="Arial"/>
                <w:sz w:val="20"/>
                <w:szCs w:val="20"/>
              </w:rPr>
            </w:pPr>
            <w:r w:rsidRPr="00740EE2">
              <w:rPr>
                <w:rFonts w:ascii="Arial" w:eastAsia="Times New Roman" w:hAnsi="Arial"/>
                <w:sz w:val="20"/>
                <w:szCs w:val="20"/>
              </w:rPr>
              <w:t>90</w:t>
            </w:r>
          </w:p>
        </w:tc>
      </w:tr>
      <w:tr w:rsidR="00AB2188" w:rsidRPr="00F36533" w:rsidTr="00AB2188">
        <w:trPr>
          <w:trHeight w:val="510"/>
        </w:trPr>
        <w:tc>
          <w:tcPr>
            <w:tcW w:w="505" w:type="dxa"/>
            <w:shd w:val="clear" w:color="auto" w:fill="auto"/>
            <w:noWrap/>
            <w:vAlign w:val="bottom"/>
            <w:hideMark/>
          </w:tcPr>
          <w:p w:rsidR="00AB2188" w:rsidRPr="00F36533" w:rsidRDefault="00AB2188" w:rsidP="00AB2188">
            <w:pPr>
              <w:spacing w:after="0" w:line="240" w:lineRule="auto"/>
              <w:rPr>
                <w:rFonts w:ascii="Arial" w:eastAsia="Times New Roman" w:hAnsi="Arial"/>
                <w:sz w:val="20"/>
                <w:szCs w:val="20"/>
              </w:rPr>
            </w:pPr>
          </w:p>
        </w:tc>
        <w:tc>
          <w:tcPr>
            <w:tcW w:w="1769" w:type="dxa"/>
            <w:shd w:val="clear" w:color="auto" w:fill="auto"/>
            <w:noWrap/>
            <w:vAlign w:val="bottom"/>
            <w:hideMark/>
          </w:tcPr>
          <w:p w:rsidR="00AB2188" w:rsidRPr="00F36533" w:rsidRDefault="00AB2188" w:rsidP="00AB2188">
            <w:pPr>
              <w:spacing w:after="0" w:line="240" w:lineRule="auto"/>
              <w:rPr>
                <w:rFonts w:ascii="Arial" w:eastAsia="Times New Roman" w:hAnsi="Arial"/>
                <w:sz w:val="20"/>
                <w:szCs w:val="20"/>
              </w:rPr>
            </w:pPr>
          </w:p>
        </w:tc>
        <w:tc>
          <w:tcPr>
            <w:tcW w:w="372" w:type="dxa"/>
            <w:shd w:val="clear" w:color="auto" w:fill="auto"/>
            <w:noWrap/>
            <w:vAlign w:val="bottom"/>
            <w:hideMark/>
          </w:tcPr>
          <w:p w:rsidR="00AB2188" w:rsidRPr="00F36533" w:rsidRDefault="00AB2188" w:rsidP="00AB2188">
            <w:pPr>
              <w:spacing w:after="0" w:line="240" w:lineRule="auto"/>
              <w:rPr>
                <w:rFonts w:ascii="Arial" w:eastAsia="Times New Roman" w:hAnsi="Arial"/>
                <w:sz w:val="20"/>
                <w:szCs w:val="20"/>
              </w:rPr>
            </w:pPr>
          </w:p>
        </w:tc>
        <w:tc>
          <w:tcPr>
            <w:tcW w:w="1601" w:type="dxa"/>
            <w:gridSpan w:val="2"/>
            <w:shd w:val="clear" w:color="auto" w:fill="auto"/>
            <w:noWrap/>
            <w:vAlign w:val="bottom"/>
            <w:hideMark/>
          </w:tcPr>
          <w:p w:rsidR="00AB2188" w:rsidRPr="003F300E" w:rsidRDefault="00AB2188" w:rsidP="00AB2188">
            <w:pPr>
              <w:spacing w:after="0" w:line="240" w:lineRule="auto"/>
              <w:rPr>
                <w:rFonts w:ascii="Arial" w:eastAsia="Times New Roman" w:hAnsi="Arial"/>
                <w:sz w:val="20"/>
                <w:szCs w:val="20"/>
                <w:lang w:val="id-ID"/>
              </w:rPr>
            </w:pPr>
          </w:p>
        </w:tc>
        <w:tc>
          <w:tcPr>
            <w:tcW w:w="405" w:type="dxa"/>
            <w:shd w:val="clear" w:color="auto" w:fill="auto"/>
            <w:noWrap/>
            <w:hideMark/>
          </w:tcPr>
          <w:p w:rsidR="00AB2188" w:rsidRPr="00F36533" w:rsidRDefault="00AB2188" w:rsidP="00AB2188">
            <w:pPr>
              <w:spacing w:after="0" w:line="240" w:lineRule="auto"/>
              <w:rPr>
                <w:rFonts w:ascii="Arial" w:eastAsia="Times New Roman" w:hAnsi="Arial"/>
                <w:sz w:val="20"/>
                <w:szCs w:val="20"/>
              </w:rPr>
            </w:pPr>
            <w:r>
              <w:rPr>
                <w:rFonts w:ascii="Arial" w:eastAsia="Times New Roman" w:hAnsi="Arial"/>
                <w:sz w:val="20"/>
                <w:szCs w:val="20"/>
              </w:rPr>
              <w:t>C</w:t>
            </w:r>
          </w:p>
        </w:tc>
        <w:tc>
          <w:tcPr>
            <w:tcW w:w="1977" w:type="dxa"/>
            <w:shd w:val="clear" w:color="auto" w:fill="auto"/>
            <w:vAlign w:val="bottom"/>
            <w:hideMark/>
          </w:tcPr>
          <w:p w:rsidR="00AB2188" w:rsidRPr="002E561E" w:rsidRDefault="00AB2188" w:rsidP="00AB2188">
            <w:pPr>
              <w:spacing w:after="0" w:line="240" w:lineRule="auto"/>
              <w:rPr>
                <w:rFonts w:ascii="Arial" w:eastAsia="Times New Roman" w:hAnsi="Arial"/>
                <w:sz w:val="20"/>
                <w:szCs w:val="20"/>
              </w:rPr>
            </w:pPr>
            <w:r>
              <w:rPr>
                <w:rFonts w:ascii="Arial" w:eastAsia="Times New Roman" w:hAnsi="Arial"/>
                <w:sz w:val="20"/>
                <w:szCs w:val="20"/>
                <w:lang w:val="id-ID"/>
              </w:rPr>
              <w:t>J</w:t>
            </w:r>
            <w:r w:rsidRPr="002E561E">
              <w:rPr>
                <w:rFonts w:ascii="Arial" w:eastAsia="Times New Roman" w:hAnsi="Arial"/>
                <w:sz w:val="20"/>
                <w:szCs w:val="20"/>
              </w:rPr>
              <w:t xml:space="preserve">umlah aset tanah  Pengelola Aset yang bersertifikat </w:t>
            </w:r>
          </w:p>
        </w:tc>
        <w:tc>
          <w:tcPr>
            <w:tcW w:w="850" w:type="dxa"/>
            <w:shd w:val="clear" w:color="auto" w:fill="auto"/>
            <w:noWrap/>
            <w:vAlign w:val="center"/>
            <w:hideMark/>
          </w:tcPr>
          <w:p w:rsidR="00AB2188" w:rsidRPr="002E561E" w:rsidRDefault="00AB2188" w:rsidP="00AB2188">
            <w:pPr>
              <w:spacing w:after="0" w:line="240" w:lineRule="auto"/>
              <w:jc w:val="center"/>
              <w:rPr>
                <w:rFonts w:ascii="Arial" w:eastAsia="Times New Roman" w:hAnsi="Arial"/>
                <w:sz w:val="20"/>
                <w:szCs w:val="20"/>
              </w:rPr>
            </w:pPr>
            <w:r w:rsidRPr="002E561E">
              <w:rPr>
                <w:rFonts w:ascii="Arial" w:eastAsia="Times New Roman" w:hAnsi="Arial"/>
                <w:sz w:val="20"/>
                <w:szCs w:val="20"/>
              </w:rPr>
              <w:t>Persil</w:t>
            </w:r>
          </w:p>
        </w:tc>
        <w:tc>
          <w:tcPr>
            <w:tcW w:w="1162" w:type="dxa"/>
            <w:shd w:val="clear" w:color="auto" w:fill="auto"/>
            <w:noWrap/>
            <w:vAlign w:val="center"/>
            <w:hideMark/>
          </w:tcPr>
          <w:p w:rsidR="00AB2188" w:rsidRPr="002E561E" w:rsidRDefault="00AB2188" w:rsidP="00AB2188">
            <w:pPr>
              <w:spacing w:after="0" w:line="240" w:lineRule="auto"/>
              <w:jc w:val="center"/>
              <w:rPr>
                <w:rFonts w:ascii="Arial" w:eastAsia="Times New Roman" w:hAnsi="Arial"/>
                <w:sz w:val="20"/>
                <w:szCs w:val="20"/>
              </w:rPr>
            </w:pPr>
            <w:r w:rsidRPr="002E561E">
              <w:rPr>
                <w:rFonts w:ascii="Arial" w:eastAsia="Times New Roman" w:hAnsi="Arial"/>
                <w:sz w:val="20"/>
                <w:szCs w:val="20"/>
              </w:rPr>
              <w:t>2</w:t>
            </w:r>
          </w:p>
        </w:tc>
        <w:tc>
          <w:tcPr>
            <w:tcW w:w="1162" w:type="dxa"/>
            <w:shd w:val="clear" w:color="auto" w:fill="auto"/>
            <w:noWrap/>
            <w:vAlign w:val="center"/>
            <w:hideMark/>
          </w:tcPr>
          <w:p w:rsidR="00AB2188" w:rsidRPr="002E561E" w:rsidRDefault="00AB2188" w:rsidP="00AB2188">
            <w:pPr>
              <w:spacing w:after="0" w:line="240" w:lineRule="auto"/>
              <w:jc w:val="center"/>
              <w:rPr>
                <w:rFonts w:ascii="Arial" w:eastAsia="Times New Roman" w:hAnsi="Arial"/>
                <w:sz w:val="20"/>
                <w:szCs w:val="20"/>
              </w:rPr>
            </w:pPr>
            <w:r w:rsidRPr="002E561E">
              <w:rPr>
                <w:rFonts w:ascii="Arial" w:eastAsia="Times New Roman" w:hAnsi="Arial"/>
                <w:sz w:val="20"/>
                <w:szCs w:val="20"/>
              </w:rPr>
              <w:t>2</w:t>
            </w:r>
          </w:p>
        </w:tc>
        <w:tc>
          <w:tcPr>
            <w:tcW w:w="1162" w:type="dxa"/>
            <w:shd w:val="clear" w:color="auto" w:fill="auto"/>
            <w:noWrap/>
            <w:vAlign w:val="center"/>
            <w:hideMark/>
          </w:tcPr>
          <w:p w:rsidR="00AB2188" w:rsidRPr="002E561E" w:rsidRDefault="00AB2188" w:rsidP="00AB2188">
            <w:pPr>
              <w:spacing w:after="0" w:line="240" w:lineRule="auto"/>
              <w:jc w:val="center"/>
              <w:rPr>
                <w:rFonts w:ascii="Arial" w:eastAsia="Times New Roman" w:hAnsi="Arial"/>
                <w:sz w:val="20"/>
                <w:szCs w:val="20"/>
              </w:rPr>
            </w:pPr>
            <w:r w:rsidRPr="002E561E">
              <w:rPr>
                <w:rFonts w:ascii="Arial" w:eastAsia="Times New Roman" w:hAnsi="Arial"/>
                <w:sz w:val="20"/>
                <w:szCs w:val="20"/>
              </w:rPr>
              <w:t>2</w:t>
            </w:r>
          </w:p>
        </w:tc>
        <w:tc>
          <w:tcPr>
            <w:tcW w:w="1106" w:type="dxa"/>
            <w:shd w:val="clear" w:color="auto" w:fill="auto"/>
            <w:noWrap/>
            <w:vAlign w:val="center"/>
            <w:hideMark/>
          </w:tcPr>
          <w:p w:rsidR="00AB2188" w:rsidRPr="002E561E" w:rsidRDefault="00AB2188" w:rsidP="00AB2188">
            <w:pPr>
              <w:spacing w:after="0" w:line="240" w:lineRule="auto"/>
              <w:jc w:val="center"/>
              <w:rPr>
                <w:rFonts w:ascii="Arial" w:eastAsia="Times New Roman" w:hAnsi="Arial"/>
                <w:sz w:val="20"/>
                <w:szCs w:val="20"/>
              </w:rPr>
            </w:pPr>
            <w:r w:rsidRPr="002E561E">
              <w:rPr>
                <w:rFonts w:ascii="Arial" w:eastAsia="Times New Roman" w:hAnsi="Arial"/>
                <w:sz w:val="20"/>
                <w:szCs w:val="20"/>
              </w:rPr>
              <w:t>2</w:t>
            </w:r>
          </w:p>
        </w:tc>
        <w:tc>
          <w:tcPr>
            <w:tcW w:w="937" w:type="dxa"/>
            <w:shd w:val="clear" w:color="auto" w:fill="auto"/>
            <w:noWrap/>
            <w:vAlign w:val="center"/>
            <w:hideMark/>
          </w:tcPr>
          <w:p w:rsidR="00AB2188" w:rsidRPr="002E561E" w:rsidRDefault="00AB2188" w:rsidP="00AB2188">
            <w:pPr>
              <w:spacing w:after="0" w:line="240" w:lineRule="auto"/>
              <w:jc w:val="center"/>
              <w:rPr>
                <w:rFonts w:ascii="Arial" w:eastAsia="Times New Roman" w:hAnsi="Arial"/>
                <w:sz w:val="20"/>
                <w:szCs w:val="20"/>
              </w:rPr>
            </w:pPr>
            <w:r w:rsidRPr="002E561E">
              <w:rPr>
                <w:rFonts w:ascii="Arial" w:eastAsia="Times New Roman" w:hAnsi="Arial"/>
                <w:sz w:val="20"/>
                <w:szCs w:val="20"/>
              </w:rPr>
              <w:t>2</w:t>
            </w:r>
          </w:p>
        </w:tc>
      </w:tr>
      <w:tr w:rsidR="00AB2188" w:rsidRPr="002E561E" w:rsidTr="00AB2188">
        <w:trPr>
          <w:trHeight w:val="510"/>
        </w:trPr>
        <w:tc>
          <w:tcPr>
            <w:tcW w:w="505" w:type="dxa"/>
            <w:shd w:val="clear" w:color="auto" w:fill="auto"/>
            <w:noWrap/>
            <w:hideMark/>
          </w:tcPr>
          <w:p w:rsidR="00AB2188" w:rsidRPr="00F36533" w:rsidRDefault="00AB2188" w:rsidP="00AB2188">
            <w:pPr>
              <w:spacing w:after="0" w:line="240" w:lineRule="auto"/>
              <w:rPr>
                <w:rFonts w:ascii="Arial" w:eastAsia="Times New Roman" w:hAnsi="Arial"/>
                <w:sz w:val="20"/>
                <w:szCs w:val="20"/>
              </w:rPr>
            </w:pPr>
            <w:r w:rsidRPr="00F36533">
              <w:rPr>
                <w:rFonts w:ascii="Arial" w:eastAsia="Times New Roman" w:hAnsi="Arial"/>
                <w:sz w:val="20"/>
                <w:szCs w:val="20"/>
              </w:rPr>
              <w:t>c.</w:t>
            </w:r>
          </w:p>
        </w:tc>
        <w:tc>
          <w:tcPr>
            <w:tcW w:w="1769" w:type="dxa"/>
            <w:shd w:val="clear" w:color="auto" w:fill="auto"/>
            <w:noWrap/>
            <w:hideMark/>
          </w:tcPr>
          <w:p w:rsidR="00AB2188" w:rsidRPr="00F36533" w:rsidRDefault="00AB2188" w:rsidP="00AB2188">
            <w:pPr>
              <w:spacing w:after="0" w:line="240" w:lineRule="auto"/>
              <w:rPr>
                <w:rFonts w:ascii="Arial" w:eastAsia="Times New Roman" w:hAnsi="Arial"/>
                <w:sz w:val="20"/>
                <w:szCs w:val="20"/>
              </w:rPr>
            </w:pPr>
            <w:r w:rsidRPr="00F36533">
              <w:rPr>
                <w:rFonts w:ascii="Arial" w:eastAsia="Times New Roman" w:hAnsi="Arial"/>
                <w:sz w:val="20"/>
                <w:szCs w:val="20"/>
              </w:rPr>
              <w:t>Mewujudkan transparansi proses pengadaan B/J</w:t>
            </w:r>
          </w:p>
        </w:tc>
        <w:tc>
          <w:tcPr>
            <w:tcW w:w="511" w:type="dxa"/>
            <w:gridSpan w:val="2"/>
            <w:shd w:val="clear" w:color="auto" w:fill="auto"/>
            <w:noWrap/>
            <w:hideMark/>
          </w:tcPr>
          <w:p w:rsidR="00AB2188" w:rsidRPr="00F36533" w:rsidRDefault="00AB2188" w:rsidP="00AB2188">
            <w:pPr>
              <w:spacing w:after="0" w:line="240" w:lineRule="auto"/>
              <w:rPr>
                <w:rFonts w:ascii="Arial" w:eastAsia="Times New Roman" w:hAnsi="Arial"/>
                <w:sz w:val="20"/>
                <w:szCs w:val="20"/>
              </w:rPr>
            </w:pPr>
            <w:r w:rsidRPr="00F36533">
              <w:rPr>
                <w:rFonts w:ascii="Arial" w:eastAsia="Times New Roman" w:hAnsi="Arial"/>
                <w:sz w:val="20"/>
                <w:szCs w:val="20"/>
              </w:rPr>
              <w:t>a.</w:t>
            </w:r>
          </w:p>
        </w:tc>
        <w:tc>
          <w:tcPr>
            <w:tcW w:w="1462" w:type="dxa"/>
            <w:shd w:val="clear" w:color="auto" w:fill="auto"/>
            <w:noWrap/>
            <w:hideMark/>
          </w:tcPr>
          <w:p w:rsidR="00AB2188" w:rsidRPr="00F36533" w:rsidRDefault="00AB2188" w:rsidP="00AB2188">
            <w:pPr>
              <w:spacing w:after="0" w:line="240" w:lineRule="auto"/>
              <w:rPr>
                <w:rFonts w:ascii="Arial" w:eastAsia="Times New Roman" w:hAnsi="Arial"/>
                <w:sz w:val="20"/>
                <w:szCs w:val="20"/>
              </w:rPr>
            </w:pPr>
            <w:r w:rsidRPr="00F36533">
              <w:rPr>
                <w:rFonts w:ascii="Arial" w:eastAsia="Times New Roman" w:hAnsi="Arial"/>
                <w:sz w:val="20"/>
                <w:szCs w:val="20"/>
              </w:rPr>
              <w:t>Meningkatkan kualitas pelayanan pengadaan B/J</w:t>
            </w:r>
          </w:p>
        </w:tc>
        <w:tc>
          <w:tcPr>
            <w:tcW w:w="405" w:type="dxa"/>
            <w:shd w:val="clear" w:color="auto" w:fill="auto"/>
            <w:noWrap/>
            <w:hideMark/>
          </w:tcPr>
          <w:p w:rsidR="00AB2188" w:rsidRPr="00F36533" w:rsidRDefault="00AB2188" w:rsidP="00AB2188">
            <w:pPr>
              <w:spacing w:after="0" w:line="240" w:lineRule="auto"/>
              <w:rPr>
                <w:rFonts w:ascii="Arial" w:eastAsia="Times New Roman" w:hAnsi="Arial"/>
                <w:sz w:val="20"/>
                <w:szCs w:val="20"/>
              </w:rPr>
            </w:pPr>
            <w:r w:rsidRPr="00F36533">
              <w:rPr>
                <w:rFonts w:ascii="Arial" w:eastAsia="Times New Roman" w:hAnsi="Arial"/>
                <w:sz w:val="20"/>
                <w:szCs w:val="20"/>
              </w:rPr>
              <w:t> </w:t>
            </w:r>
            <w:r>
              <w:rPr>
                <w:rFonts w:ascii="Arial" w:eastAsia="Times New Roman" w:hAnsi="Arial"/>
                <w:sz w:val="20"/>
                <w:szCs w:val="20"/>
              </w:rPr>
              <w:t>A</w:t>
            </w:r>
          </w:p>
        </w:tc>
        <w:tc>
          <w:tcPr>
            <w:tcW w:w="1977" w:type="dxa"/>
            <w:shd w:val="clear" w:color="auto" w:fill="auto"/>
            <w:vAlign w:val="bottom"/>
            <w:hideMark/>
          </w:tcPr>
          <w:p w:rsidR="00AB2188" w:rsidRDefault="00AB2188" w:rsidP="00AB2188">
            <w:pPr>
              <w:spacing w:after="0" w:line="240" w:lineRule="auto"/>
              <w:rPr>
                <w:rFonts w:ascii="Arial" w:eastAsia="Times New Roman" w:hAnsi="Arial"/>
                <w:sz w:val="20"/>
                <w:szCs w:val="20"/>
                <w:lang w:val="id-ID"/>
              </w:rPr>
            </w:pPr>
            <w:r w:rsidRPr="00F36533">
              <w:rPr>
                <w:rFonts w:ascii="Arial" w:eastAsia="Times New Roman" w:hAnsi="Arial"/>
                <w:sz w:val="20"/>
                <w:szCs w:val="20"/>
              </w:rPr>
              <w:t>Persentase Penyelesaian proses pengadaan b/j tepat waktu</w:t>
            </w:r>
          </w:p>
          <w:p w:rsidR="00AB2188" w:rsidRPr="00C5101A" w:rsidRDefault="00AB2188" w:rsidP="00AB2188">
            <w:pPr>
              <w:spacing w:after="0" w:line="240" w:lineRule="auto"/>
              <w:rPr>
                <w:rFonts w:ascii="Arial" w:eastAsia="Times New Roman" w:hAnsi="Arial"/>
                <w:sz w:val="20"/>
                <w:szCs w:val="20"/>
                <w:lang w:val="id-ID"/>
              </w:rPr>
            </w:pPr>
          </w:p>
        </w:tc>
        <w:tc>
          <w:tcPr>
            <w:tcW w:w="850" w:type="dxa"/>
            <w:shd w:val="clear" w:color="auto" w:fill="auto"/>
            <w:noWrap/>
            <w:vAlign w:val="center"/>
            <w:hideMark/>
          </w:tcPr>
          <w:p w:rsidR="00AB2188" w:rsidRPr="00F36533" w:rsidRDefault="00AB2188" w:rsidP="00AB2188">
            <w:pPr>
              <w:spacing w:after="0" w:line="240" w:lineRule="auto"/>
              <w:jc w:val="center"/>
              <w:rPr>
                <w:rFonts w:ascii="Arial" w:eastAsia="Times New Roman" w:hAnsi="Arial"/>
                <w:sz w:val="20"/>
                <w:szCs w:val="20"/>
              </w:rPr>
            </w:pPr>
            <w:r w:rsidRPr="00F36533">
              <w:rPr>
                <w:rFonts w:ascii="Arial" w:eastAsia="Times New Roman" w:hAnsi="Arial"/>
                <w:sz w:val="20"/>
                <w:szCs w:val="20"/>
              </w:rPr>
              <w:t>%</w:t>
            </w:r>
          </w:p>
        </w:tc>
        <w:tc>
          <w:tcPr>
            <w:tcW w:w="1162" w:type="dxa"/>
            <w:shd w:val="clear" w:color="auto" w:fill="auto"/>
            <w:noWrap/>
            <w:vAlign w:val="center"/>
            <w:hideMark/>
          </w:tcPr>
          <w:p w:rsidR="00AB2188" w:rsidRPr="002E561E" w:rsidRDefault="00AB2188" w:rsidP="00AB2188">
            <w:pPr>
              <w:spacing w:after="0" w:line="240" w:lineRule="auto"/>
              <w:jc w:val="center"/>
              <w:rPr>
                <w:rFonts w:ascii="Arial" w:eastAsia="Times New Roman" w:hAnsi="Arial"/>
                <w:sz w:val="20"/>
                <w:szCs w:val="20"/>
              </w:rPr>
            </w:pPr>
            <w:r w:rsidRPr="002E561E">
              <w:rPr>
                <w:rFonts w:ascii="Arial" w:eastAsia="Times New Roman" w:hAnsi="Arial"/>
                <w:sz w:val="20"/>
                <w:szCs w:val="20"/>
              </w:rPr>
              <w:t>100</w:t>
            </w:r>
          </w:p>
        </w:tc>
        <w:tc>
          <w:tcPr>
            <w:tcW w:w="1162" w:type="dxa"/>
            <w:shd w:val="clear" w:color="auto" w:fill="auto"/>
            <w:noWrap/>
            <w:vAlign w:val="center"/>
            <w:hideMark/>
          </w:tcPr>
          <w:p w:rsidR="00AB2188" w:rsidRPr="002E561E" w:rsidRDefault="00AB2188" w:rsidP="00AB2188">
            <w:pPr>
              <w:spacing w:after="0" w:line="240" w:lineRule="auto"/>
              <w:jc w:val="center"/>
              <w:rPr>
                <w:rFonts w:ascii="Arial" w:eastAsia="Times New Roman" w:hAnsi="Arial"/>
                <w:sz w:val="20"/>
                <w:szCs w:val="20"/>
              </w:rPr>
            </w:pPr>
            <w:r w:rsidRPr="002E561E">
              <w:rPr>
                <w:rFonts w:ascii="Arial" w:eastAsia="Times New Roman" w:hAnsi="Arial"/>
                <w:sz w:val="20"/>
                <w:szCs w:val="20"/>
              </w:rPr>
              <w:t>100</w:t>
            </w:r>
          </w:p>
        </w:tc>
        <w:tc>
          <w:tcPr>
            <w:tcW w:w="1162" w:type="dxa"/>
            <w:shd w:val="clear" w:color="auto" w:fill="auto"/>
            <w:noWrap/>
            <w:vAlign w:val="center"/>
            <w:hideMark/>
          </w:tcPr>
          <w:p w:rsidR="00AB2188" w:rsidRPr="002E561E" w:rsidRDefault="00AB2188" w:rsidP="00AB2188">
            <w:pPr>
              <w:spacing w:after="0" w:line="240" w:lineRule="auto"/>
              <w:jc w:val="center"/>
              <w:rPr>
                <w:rFonts w:ascii="Arial" w:eastAsia="Times New Roman" w:hAnsi="Arial"/>
                <w:sz w:val="20"/>
                <w:szCs w:val="20"/>
              </w:rPr>
            </w:pPr>
            <w:r w:rsidRPr="002E561E">
              <w:rPr>
                <w:rFonts w:ascii="Arial" w:eastAsia="Times New Roman" w:hAnsi="Arial"/>
                <w:sz w:val="20"/>
                <w:szCs w:val="20"/>
              </w:rPr>
              <w:t>100</w:t>
            </w:r>
          </w:p>
        </w:tc>
        <w:tc>
          <w:tcPr>
            <w:tcW w:w="1106" w:type="dxa"/>
            <w:shd w:val="clear" w:color="auto" w:fill="auto"/>
            <w:noWrap/>
            <w:vAlign w:val="center"/>
            <w:hideMark/>
          </w:tcPr>
          <w:p w:rsidR="00AB2188" w:rsidRPr="002E561E" w:rsidRDefault="00AB2188" w:rsidP="00AB2188">
            <w:pPr>
              <w:spacing w:after="0" w:line="240" w:lineRule="auto"/>
              <w:jc w:val="center"/>
              <w:rPr>
                <w:rFonts w:ascii="Arial" w:eastAsia="Times New Roman" w:hAnsi="Arial"/>
                <w:sz w:val="20"/>
                <w:szCs w:val="20"/>
              </w:rPr>
            </w:pPr>
            <w:r w:rsidRPr="002E561E">
              <w:rPr>
                <w:rFonts w:ascii="Arial" w:eastAsia="Times New Roman" w:hAnsi="Arial"/>
                <w:sz w:val="20"/>
                <w:szCs w:val="20"/>
              </w:rPr>
              <w:t>100</w:t>
            </w:r>
          </w:p>
        </w:tc>
        <w:tc>
          <w:tcPr>
            <w:tcW w:w="937" w:type="dxa"/>
            <w:shd w:val="clear" w:color="auto" w:fill="auto"/>
            <w:noWrap/>
            <w:vAlign w:val="center"/>
            <w:hideMark/>
          </w:tcPr>
          <w:p w:rsidR="00AB2188" w:rsidRPr="002E561E" w:rsidRDefault="00AB2188" w:rsidP="00AB2188">
            <w:pPr>
              <w:spacing w:after="0" w:line="240" w:lineRule="auto"/>
              <w:jc w:val="center"/>
              <w:rPr>
                <w:rFonts w:ascii="Arial" w:eastAsia="Times New Roman" w:hAnsi="Arial"/>
                <w:sz w:val="20"/>
                <w:szCs w:val="20"/>
              </w:rPr>
            </w:pPr>
            <w:r w:rsidRPr="002E561E">
              <w:rPr>
                <w:rFonts w:ascii="Arial" w:eastAsia="Times New Roman" w:hAnsi="Arial"/>
                <w:sz w:val="20"/>
                <w:szCs w:val="20"/>
              </w:rPr>
              <w:t>100</w:t>
            </w:r>
          </w:p>
        </w:tc>
      </w:tr>
    </w:tbl>
    <w:p w:rsidR="007C183B" w:rsidRPr="00A236CA" w:rsidRDefault="007C183B" w:rsidP="006D5F58">
      <w:pPr>
        <w:snapToGrid w:val="0"/>
        <w:spacing w:after="0" w:line="240" w:lineRule="auto"/>
        <w:rPr>
          <w:rFonts w:cstheme="minorHAnsi"/>
          <w:sz w:val="24"/>
        </w:rPr>
      </w:pPr>
    </w:p>
    <w:p w:rsidR="006D5F58" w:rsidRDefault="006D5F58" w:rsidP="007C183B">
      <w:pPr>
        <w:snapToGrid w:val="0"/>
        <w:spacing w:after="0" w:line="240" w:lineRule="auto"/>
        <w:jc w:val="center"/>
        <w:rPr>
          <w:rFonts w:cstheme="minorHAnsi"/>
          <w:b/>
          <w:sz w:val="24"/>
          <w:lang w:val="id-ID"/>
        </w:rPr>
      </w:pPr>
    </w:p>
    <w:p w:rsidR="006D5F58" w:rsidRDefault="006D5F58" w:rsidP="007C183B">
      <w:pPr>
        <w:snapToGrid w:val="0"/>
        <w:spacing w:after="0" w:line="240" w:lineRule="auto"/>
        <w:jc w:val="center"/>
        <w:rPr>
          <w:rFonts w:cstheme="minorHAnsi"/>
          <w:b/>
          <w:sz w:val="24"/>
          <w:lang w:val="id-ID"/>
        </w:rPr>
      </w:pPr>
    </w:p>
    <w:p w:rsidR="006D5F58" w:rsidRDefault="006D5F58" w:rsidP="007C183B">
      <w:pPr>
        <w:snapToGrid w:val="0"/>
        <w:spacing w:after="0" w:line="240" w:lineRule="auto"/>
        <w:jc w:val="center"/>
        <w:rPr>
          <w:rFonts w:cstheme="minorHAnsi"/>
          <w:b/>
          <w:sz w:val="24"/>
          <w:lang w:val="id-ID"/>
        </w:rPr>
      </w:pPr>
    </w:p>
    <w:p w:rsidR="005D44A8" w:rsidRDefault="005D44A8" w:rsidP="006375B1">
      <w:pPr>
        <w:snapToGrid w:val="0"/>
        <w:spacing w:after="0" w:line="240" w:lineRule="auto"/>
        <w:rPr>
          <w:rFonts w:cstheme="minorHAnsi"/>
          <w:b/>
          <w:sz w:val="24"/>
          <w:lang w:val="id-ID"/>
        </w:rPr>
        <w:sectPr w:rsidR="005D44A8" w:rsidSect="00AB2188">
          <w:pgSz w:w="16838" w:h="11906" w:orient="landscape" w:code="9"/>
          <w:pgMar w:top="1831" w:right="1418" w:bottom="1797" w:left="1701" w:header="720" w:footer="720" w:gutter="0"/>
          <w:cols w:space="720"/>
          <w:docGrid w:linePitch="360"/>
        </w:sectPr>
      </w:pPr>
    </w:p>
    <w:p w:rsidR="006D5F58" w:rsidRPr="006D5F58" w:rsidRDefault="006D5F58" w:rsidP="006375B1">
      <w:pPr>
        <w:snapToGrid w:val="0"/>
        <w:spacing w:after="0" w:line="240" w:lineRule="auto"/>
        <w:rPr>
          <w:rFonts w:cstheme="minorHAnsi"/>
          <w:b/>
          <w:sz w:val="24"/>
          <w:lang w:val="id-ID"/>
        </w:rPr>
      </w:pPr>
    </w:p>
    <w:p w:rsidR="00D24BDE" w:rsidRPr="002031EE" w:rsidRDefault="002031EE" w:rsidP="00D36969">
      <w:pPr>
        <w:pStyle w:val="ListParagraph"/>
        <w:numPr>
          <w:ilvl w:val="1"/>
          <w:numId w:val="42"/>
        </w:numPr>
        <w:spacing w:line="360" w:lineRule="auto"/>
        <w:ind w:left="720"/>
        <w:jc w:val="both"/>
        <w:rPr>
          <w:b/>
          <w:sz w:val="24"/>
          <w:lang w:val="id-ID"/>
        </w:rPr>
      </w:pPr>
      <w:r>
        <w:rPr>
          <w:b/>
          <w:sz w:val="24"/>
          <w:lang w:val="id-ID"/>
        </w:rPr>
        <w:t xml:space="preserve">Strategi </w:t>
      </w:r>
      <w:r w:rsidRPr="002031EE">
        <w:rPr>
          <w:b/>
          <w:sz w:val="24"/>
          <w:lang w:val="id-ID"/>
        </w:rPr>
        <w:t>dan Kebijakan</w:t>
      </w:r>
    </w:p>
    <w:p w:rsidR="006375B1" w:rsidRPr="006375B1" w:rsidRDefault="006375B1" w:rsidP="006375B1">
      <w:pPr>
        <w:pStyle w:val="ListParagraph"/>
        <w:autoSpaceDE w:val="0"/>
        <w:autoSpaceDN w:val="0"/>
        <w:adjustRightInd w:val="0"/>
        <w:spacing w:before="120" w:line="360" w:lineRule="auto"/>
        <w:ind w:left="0" w:firstLine="720"/>
        <w:jc w:val="both"/>
        <w:rPr>
          <w:rFonts w:cs="Tahoma"/>
          <w:sz w:val="24"/>
          <w:lang w:eastAsia="en-GB"/>
        </w:rPr>
      </w:pPr>
      <w:r w:rsidRPr="006375B1">
        <w:rPr>
          <w:rFonts w:cs="Tahoma"/>
          <w:sz w:val="24"/>
          <w:lang w:val="id-ID" w:eastAsia="en-GB"/>
        </w:rPr>
        <w:t>u</w:t>
      </w:r>
      <w:r w:rsidRPr="006375B1">
        <w:rPr>
          <w:rFonts w:cs="Tahoma"/>
          <w:sz w:val="24"/>
          <w:lang w:eastAsia="en-GB"/>
        </w:rPr>
        <w:t xml:space="preserve">ntuk keterarahan pelaksanaan kegiatan operasional dalam rangka pencapaian tujuan dan sasaran sebagai implementasi dan penjabaran visi serta misi, dan untuk pemantapkan pemanfaatan sumber daya yang tersedia secara maksimal diperlukan penetapan strategi dan kebijakan pembangunan di bidang </w:t>
      </w:r>
      <w:r>
        <w:rPr>
          <w:rFonts w:cs="Tahoma"/>
          <w:sz w:val="24"/>
          <w:lang w:val="id-ID" w:eastAsia="en-GB"/>
        </w:rPr>
        <w:t>pengelolaan aset</w:t>
      </w:r>
      <w:r w:rsidRPr="006375B1">
        <w:rPr>
          <w:rFonts w:cs="Tahoma"/>
          <w:sz w:val="24"/>
          <w:lang w:eastAsia="en-GB"/>
        </w:rPr>
        <w:t>.</w:t>
      </w:r>
    </w:p>
    <w:p w:rsidR="006375B1" w:rsidRPr="006375B1" w:rsidRDefault="006375B1" w:rsidP="006375B1">
      <w:pPr>
        <w:pStyle w:val="ListParagraph"/>
        <w:autoSpaceDE w:val="0"/>
        <w:autoSpaceDN w:val="0"/>
        <w:adjustRightInd w:val="0"/>
        <w:spacing w:before="120" w:after="120" w:line="360" w:lineRule="auto"/>
        <w:ind w:left="0" w:firstLine="720"/>
        <w:jc w:val="both"/>
        <w:rPr>
          <w:rFonts w:cs="Tahoma"/>
          <w:sz w:val="24"/>
          <w:lang w:eastAsia="en-GB"/>
        </w:rPr>
      </w:pPr>
      <w:r w:rsidRPr="006375B1">
        <w:rPr>
          <w:rFonts w:cs="Tahoma"/>
          <w:sz w:val="24"/>
          <w:lang w:eastAsia="en-GB"/>
        </w:rPr>
        <w:t xml:space="preserve">Strategi dan kebijakan dimaksud selanjutnya yang akan menjadi dasar untuk perumusan kegiatan </w:t>
      </w:r>
      <w:r w:rsidR="00FC7AA5">
        <w:rPr>
          <w:rFonts w:cs="Tahoma"/>
          <w:sz w:val="24"/>
          <w:lang w:val="id-ID" w:eastAsia="en-GB"/>
        </w:rPr>
        <w:t>Biro Administrasi Pengadaan dan Pengelolaan Barang Milik Daerah</w:t>
      </w:r>
      <w:r w:rsidRPr="006375B1">
        <w:rPr>
          <w:rFonts w:cs="Tahoma"/>
          <w:sz w:val="24"/>
          <w:lang w:eastAsia="en-GB"/>
        </w:rPr>
        <w:t xml:space="preserve"> Provinsi Sumatera Barat untuk setiap program prioritas RPJMD yang menjadi tugas dan fungsinya. Strategi dan kebijakan tersebut berperan penting untuk pencapaian tujuan dan sasaran jangka menengah, dan telah diselaraskan dengan strategi dan kebijakan serta rencana program prioritas dalam rancangan awal RPJMD pemerintah Provinsi Sumatera Barat. </w:t>
      </w:r>
      <w:r w:rsidRPr="006375B1">
        <w:rPr>
          <w:rFonts w:cs="Tahoma"/>
          <w:b/>
          <w:i/>
          <w:sz w:val="24"/>
          <w:lang w:eastAsia="en-GB"/>
        </w:rPr>
        <w:t>Strategi</w:t>
      </w:r>
      <w:r w:rsidRPr="006375B1">
        <w:rPr>
          <w:rFonts w:cs="Tahoma"/>
          <w:sz w:val="24"/>
          <w:lang w:eastAsia="en-GB"/>
        </w:rPr>
        <w:t xml:space="preserve"> yang dirumuskan oleh </w:t>
      </w:r>
      <w:r w:rsidR="00FC7AA5">
        <w:rPr>
          <w:rFonts w:cs="Tahoma"/>
          <w:sz w:val="24"/>
          <w:lang w:val="id-ID" w:eastAsia="en-GB"/>
        </w:rPr>
        <w:t>Biro Administrasi Pengadaan dan Pengelolaan Barang Milik Daerah</w:t>
      </w:r>
      <w:r w:rsidRPr="006375B1">
        <w:rPr>
          <w:rFonts w:cs="Tahoma"/>
          <w:sz w:val="24"/>
          <w:lang w:eastAsia="en-GB"/>
        </w:rPr>
        <w:t xml:space="preserve"> Provinsi Sumatera Barat adalah sebagai berikut:</w:t>
      </w:r>
    </w:p>
    <w:p w:rsidR="00D24BDE" w:rsidRPr="00230011" w:rsidRDefault="00D24BDE" w:rsidP="001A3A28">
      <w:pPr>
        <w:pStyle w:val="ListParagraph"/>
        <w:numPr>
          <w:ilvl w:val="0"/>
          <w:numId w:val="7"/>
        </w:numPr>
        <w:spacing w:line="360" w:lineRule="auto"/>
        <w:jc w:val="both"/>
        <w:rPr>
          <w:sz w:val="24"/>
        </w:rPr>
      </w:pPr>
      <w:r w:rsidRPr="00957BD7">
        <w:rPr>
          <w:sz w:val="24"/>
        </w:rPr>
        <w:t>Mengefektifkan kesesuaian data aset SKPD dengan data aset daerah melalui mekanisme rekonsiliasi data.</w:t>
      </w:r>
    </w:p>
    <w:p w:rsidR="00230011" w:rsidRPr="00230011" w:rsidRDefault="00230011" w:rsidP="001A3A28">
      <w:pPr>
        <w:pStyle w:val="ListParagraph"/>
        <w:numPr>
          <w:ilvl w:val="0"/>
          <w:numId w:val="7"/>
        </w:numPr>
        <w:spacing w:line="360" w:lineRule="auto"/>
        <w:jc w:val="both"/>
        <w:rPr>
          <w:sz w:val="24"/>
        </w:rPr>
      </w:pPr>
      <w:r w:rsidRPr="00957BD7">
        <w:rPr>
          <w:sz w:val="24"/>
        </w:rPr>
        <w:t>Menggunakan Sistem Manajemen Barang Milik Daerah (Simbada) sebag</w:t>
      </w:r>
      <w:r>
        <w:rPr>
          <w:sz w:val="24"/>
        </w:rPr>
        <w:t xml:space="preserve">ai sarana pemutakhiran data Barang Milik Daerah </w:t>
      </w:r>
      <w:r w:rsidRPr="00957BD7">
        <w:rPr>
          <w:sz w:val="24"/>
        </w:rPr>
        <w:t>;</w:t>
      </w:r>
    </w:p>
    <w:p w:rsidR="00E0541F" w:rsidRPr="00957BD7" w:rsidRDefault="00E0541F" w:rsidP="001A3A28">
      <w:pPr>
        <w:pStyle w:val="ListParagraph"/>
        <w:numPr>
          <w:ilvl w:val="0"/>
          <w:numId w:val="7"/>
        </w:numPr>
        <w:spacing w:line="360" w:lineRule="auto"/>
        <w:jc w:val="both"/>
        <w:rPr>
          <w:sz w:val="24"/>
        </w:rPr>
      </w:pPr>
      <w:r>
        <w:rPr>
          <w:sz w:val="24"/>
        </w:rPr>
        <w:t>Mengikutsertakan SKPD-SKPD urusan tertentu dalam penyusunan Standarisasi Harga Barang dan Jasa, demi mencapai standar harga valid dan sesuai kondisi saat ini.</w:t>
      </w:r>
    </w:p>
    <w:p w:rsidR="00D24BDE" w:rsidRPr="00957BD7" w:rsidRDefault="00D24BDE" w:rsidP="001A3A28">
      <w:pPr>
        <w:pStyle w:val="ListParagraph"/>
        <w:numPr>
          <w:ilvl w:val="0"/>
          <w:numId w:val="7"/>
        </w:numPr>
        <w:spacing w:line="360" w:lineRule="auto"/>
        <w:jc w:val="both"/>
        <w:rPr>
          <w:sz w:val="24"/>
        </w:rPr>
      </w:pPr>
      <w:r w:rsidRPr="00957BD7">
        <w:rPr>
          <w:sz w:val="24"/>
        </w:rPr>
        <w:t>Meningkatkan progress penyelesaian permasalahaan aset dengan melakukan koordinasi dan konsultasi dengan Pemerintah Pusat dan Kab/Kota.</w:t>
      </w:r>
    </w:p>
    <w:p w:rsidR="00D24BDE" w:rsidRPr="00957BD7" w:rsidRDefault="00D24BDE" w:rsidP="001A3A28">
      <w:pPr>
        <w:pStyle w:val="ListParagraph"/>
        <w:numPr>
          <w:ilvl w:val="0"/>
          <w:numId w:val="7"/>
        </w:numPr>
        <w:spacing w:line="360" w:lineRule="auto"/>
        <w:jc w:val="both"/>
        <w:rPr>
          <w:sz w:val="24"/>
        </w:rPr>
      </w:pPr>
      <w:r w:rsidRPr="00957BD7">
        <w:rPr>
          <w:sz w:val="24"/>
        </w:rPr>
        <w:t>Melakukan bimbingan Teknis Pengelolaan Barang Milik Daerah;</w:t>
      </w:r>
    </w:p>
    <w:p w:rsidR="00D24BDE" w:rsidRPr="00957BD7" w:rsidRDefault="00D24BDE" w:rsidP="001A3A28">
      <w:pPr>
        <w:pStyle w:val="ListParagraph"/>
        <w:numPr>
          <w:ilvl w:val="0"/>
          <w:numId w:val="7"/>
        </w:numPr>
        <w:spacing w:line="360" w:lineRule="auto"/>
        <w:jc w:val="both"/>
        <w:rPr>
          <w:sz w:val="24"/>
        </w:rPr>
      </w:pPr>
      <w:r w:rsidRPr="00957BD7">
        <w:rPr>
          <w:sz w:val="24"/>
        </w:rPr>
        <w:t>Melakukan pemeliharaan Barang Milik Daerah;</w:t>
      </w:r>
    </w:p>
    <w:p w:rsidR="00E03E06" w:rsidRPr="00AA2750" w:rsidRDefault="00E03E06" w:rsidP="001A3A28">
      <w:pPr>
        <w:pStyle w:val="ListParagraph"/>
        <w:numPr>
          <w:ilvl w:val="0"/>
          <w:numId w:val="7"/>
        </w:numPr>
        <w:spacing w:line="360" w:lineRule="auto"/>
        <w:jc w:val="both"/>
      </w:pPr>
      <w:r w:rsidRPr="00922085">
        <w:rPr>
          <w:sz w:val="24"/>
        </w:rPr>
        <w:t xml:space="preserve">Meningkatkan koordinasi dengan </w:t>
      </w:r>
      <w:r>
        <w:rPr>
          <w:sz w:val="24"/>
        </w:rPr>
        <w:t xml:space="preserve">SKPD terkait peningkatan keamanan Barang Milik Daerah. </w:t>
      </w:r>
    </w:p>
    <w:p w:rsidR="00922085" w:rsidRDefault="00922085" w:rsidP="001A3A28">
      <w:pPr>
        <w:pStyle w:val="ListParagraph"/>
        <w:numPr>
          <w:ilvl w:val="0"/>
          <w:numId w:val="7"/>
        </w:numPr>
        <w:spacing w:line="360" w:lineRule="auto"/>
        <w:jc w:val="both"/>
        <w:rPr>
          <w:sz w:val="24"/>
        </w:rPr>
      </w:pPr>
      <w:r>
        <w:rPr>
          <w:sz w:val="24"/>
        </w:rPr>
        <w:t>Mengefektifkan pemanfaatan aset idle sehingga menghasilkan pendapatan daerah.</w:t>
      </w:r>
    </w:p>
    <w:p w:rsidR="002F684D" w:rsidRPr="00957BD7" w:rsidRDefault="002F684D" w:rsidP="001A3A28">
      <w:pPr>
        <w:pStyle w:val="ListParagraph"/>
        <w:numPr>
          <w:ilvl w:val="0"/>
          <w:numId w:val="7"/>
        </w:numPr>
        <w:spacing w:line="360" w:lineRule="auto"/>
        <w:jc w:val="both"/>
        <w:rPr>
          <w:sz w:val="24"/>
        </w:rPr>
      </w:pPr>
      <w:r>
        <w:rPr>
          <w:sz w:val="24"/>
        </w:rPr>
        <w:lastRenderedPageBreak/>
        <w:t>Meningkatkan mutu personel Ahli Pengadaan Barang dan Jasa Pemerintah melalui Bimbingan Teknis/Diklat.</w:t>
      </w:r>
    </w:p>
    <w:p w:rsidR="00D24BDE" w:rsidRPr="00957BD7" w:rsidRDefault="00D24BDE" w:rsidP="00957BD7">
      <w:pPr>
        <w:spacing w:after="120" w:line="360" w:lineRule="auto"/>
        <w:ind w:firstLine="720"/>
        <w:jc w:val="both"/>
        <w:rPr>
          <w:sz w:val="24"/>
        </w:rPr>
      </w:pPr>
      <w:r w:rsidRPr="00957BD7">
        <w:rPr>
          <w:sz w:val="24"/>
        </w:rPr>
        <w:t xml:space="preserve">Sebagai lembaga yang  berada di lingkungan Sekretariat Daerah, pelaksanaan tupoksi </w:t>
      </w:r>
      <w:r w:rsidR="00FC7AA5">
        <w:rPr>
          <w:sz w:val="24"/>
        </w:rPr>
        <w:t>Biro Administrasi Pengadaan dan Pengelolaan Barang Milik Daerah</w:t>
      </w:r>
      <w:r w:rsidRPr="00957BD7">
        <w:rPr>
          <w:sz w:val="24"/>
        </w:rPr>
        <w:t xml:space="preserve"> Sekretariat Daerah Provinsi Sumatera Barat didasarkan pada UU No. 32 Tahun 2004, disamping peraturan Daerah Provinsi Sumatera Barat No. 11 Tahun 2011. Menurut ketentuan tersebut, kewajiban dari Sekretariat Daerah adalah menyusun kebijakan serta membina hubungan kerja dengan dinas, lembaga teknis dan unit pelaksana lainnya.</w:t>
      </w:r>
    </w:p>
    <w:p w:rsidR="00D24BDE" w:rsidRPr="00957BD7" w:rsidRDefault="00D24BDE" w:rsidP="00957BD7">
      <w:pPr>
        <w:spacing w:after="120" w:line="360" w:lineRule="auto"/>
        <w:ind w:firstLine="720"/>
        <w:jc w:val="both"/>
        <w:rPr>
          <w:sz w:val="24"/>
        </w:rPr>
      </w:pPr>
      <w:r w:rsidRPr="00957BD7">
        <w:rPr>
          <w:sz w:val="24"/>
        </w:rPr>
        <w:t>Berdasarkan hal tersebut di atas, Kebijakan yang dilakukan terkait pengelolaan Barang Milik daerah adalah :</w:t>
      </w:r>
    </w:p>
    <w:p w:rsidR="00135FCA" w:rsidRPr="00230011" w:rsidRDefault="00135FCA" w:rsidP="001A3A28">
      <w:pPr>
        <w:pStyle w:val="ListParagraph"/>
        <w:numPr>
          <w:ilvl w:val="0"/>
          <w:numId w:val="8"/>
        </w:numPr>
        <w:spacing w:line="360" w:lineRule="auto"/>
        <w:jc w:val="both"/>
        <w:rPr>
          <w:sz w:val="24"/>
        </w:rPr>
      </w:pPr>
      <w:r>
        <w:rPr>
          <w:sz w:val="24"/>
        </w:rPr>
        <w:t>Melaksanakan penyusunan RKBMD dan RKPBMD dua kali dalam setahun guna mengakomodir kebutuhan belanja SKPD pada APBD Murni dan APBD Perubahan</w:t>
      </w:r>
      <w:r w:rsidR="00221B1D">
        <w:rPr>
          <w:sz w:val="24"/>
        </w:rPr>
        <w:t>;</w:t>
      </w:r>
    </w:p>
    <w:p w:rsidR="00230011" w:rsidRDefault="00230011" w:rsidP="001A3A28">
      <w:pPr>
        <w:pStyle w:val="ListParagraph"/>
        <w:numPr>
          <w:ilvl w:val="0"/>
          <w:numId w:val="8"/>
        </w:numPr>
        <w:spacing w:line="360" w:lineRule="auto"/>
        <w:jc w:val="both"/>
        <w:rPr>
          <w:sz w:val="24"/>
        </w:rPr>
      </w:pPr>
      <w:r>
        <w:rPr>
          <w:sz w:val="24"/>
          <w:lang w:val="id-ID"/>
        </w:rPr>
        <w:t>Menetapkan nilai Aset Tetap di Neraca dalam Penyusunan LKPD;</w:t>
      </w:r>
    </w:p>
    <w:p w:rsidR="00D24BDE" w:rsidRPr="00957BD7" w:rsidRDefault="00C64284" w:rsidP="001A3A28">
      <w:pPr>
        <w:pStyle w:val="ListParagraph"/>
        <w:numPr>
          <w:ilvl w:val="0"/>
          <w:numId w:val="8"/>
        </w:numPr>
        <w:spacing w:line="360" w:lineRule="auto"/>
        <w:jc w:val="both"/>
        <w:rPr>
          <w:sz w:val="24"/>
        </w:rPr>
      </w:pPr>
      <w:r>
        <w:rPr>
          <w:sz w:val="24"/>
        </w:rPr>
        <w:t>Membuat P</w:t>
      </w:r>
      <w:r w:rsidR="00D24BDE" w:rsidRPr="00957BD7">
        <w:rPr>
          <w:sz w:val="24"/>
        </w:rPr>
        <w:t>eraturan Daerah dan Peraturan Gubernur  tentang Pengelolaan Barang Milik Daerah;</w:t>
      </w:r>
    </w:p>
    <w:p w:rsidR="00D24BDE" w:rsidRPr="00957BD7" w:rsidRDefault="00D24BDE" w:rsidP="001A3A28">
      <w:pPr>
        <w:pStyle w:val="ListParagraph"/>
        <w:numPr>
          <w:ilvl w:val="0"/>
          <w:numId w:val="8"/>
        </w:numPr>
        <w:spacing w:line="360" w:lineRule="auto"/>
        <w:jc w:val="both"/>
        <w:rPr>
          <w:sz w:val="24"/>
        </w:rPr>
      </w:pPr>
      <w:r w:rsidRPr="00957BD7">
        <w:rPr>
          <w:sz w:val="24"/>
        </w:rPr>
        <w:t xml:space="preserve">Mengeluarkan keputusan-keputusan Gubernur tentang Kebijakan Pengelolaan Barang Milik </w:t>
      </w:r>
      <w:r w:rsidR="00922085">
        <w:rPr>
          <w:sz w:val="24"/>
        </w:rPr>
        <w:t>Daerah;</w:t>
      </w:r>
    </w:p>
    <w:p w:rsidR="00D24BDE" w:rsidRPr="00186C88" w:rsidRDefault="00C64284" w:rsidP="001A3A28">
      <w:pPr>
        <w:pStyle w:val="ListParagraph"/>
        <w:numPr>
          <w:ilvl w:val="0"/>
          <w:numId w:val="8"/>
        </w:numPr>
        <w:spacing w:line="360" w:lineRule="auto"/>
        <w:jc w:val="both"/>
        <w:rPr>
          <w:sz w:val="24"/>
        </w:rPr>
      </w:pPr>
      <w:r>
        <w:rPr>
          <w:sz w:val="24"/>
        </w:rPr>
        <w:t>Menyusun SOP tentang P</w:t>
      </w:r>
      <w:r w:rsidR="00922085">
        <w:rPr>
          <w:sz w:val="24"/>
        </w:rPr>
        <w:t>engelolaan Barang Milik</w:t>
      </w:r>
      <w:r w:rsidR="00D24BDE" w:rsidRPr="00957BD7">
        <w:rPr>
          <w:sz w:val="24"/>
        </w:rPr>
        <w:t xml:space="preserve"> Daerah</w:t>
      </w:r>
      <w:r w:rsidR="00922085">
        <w:rPr>
          <w:sz w:val="24"/>
        </w:rPr>
        <w:t>;</w:t>
      </w:r>
    </w:p>
    <w:p w:rsidR="00186C88" w:rsidRPr="00186C88" w:rsidRDefault="00186C88" w:rsidP="001A3A28">
      <w:pPr>
        <w:pStyle w:val="ListParagraph"/>
        <w:numPr>
          <w:ilvl w:val="0"/>
          <w:numId w:val="8"/>
        </w:numPr>
        <w:spacing w:line="360" w:lineRule="auto"/>
        <w:jc w:val="both"/>
        <w:rPr>
          <w:sz w:val="24"/>
        </w:rPr>
      </w:pPr>
      <w:r>
        <w:rPr>
          <w:sz w:val="24"/>
          <w:lang w:val="id-ID"/>
        </w:rPr>
        <w:t>Menetapkan status aset-aset bermasalah dengan Keputusan Gubernur;</w:t>
      </w:r>
    </w:p>
    <w:p w:rsidR="00186C88" w:rsidRDefault="00186C88" w:rsidP="001A3A28">
      <w:pPr>
        <w:pStyle w:val="ListParagraph"/>
        <w:numPr>
          <w:ilvl w:val="0"/>
          <w:numId w:val="8"/>
        </w:numPr>
        <w:spacing w:line="360" w:lineRule="auto"/>
        <w:jc w:val="both"/>
        <w:rPr>
          <w:sz w:val="24"/>
        </w:rPr>
      </w:pPr>
      <w:r>
        <w:rPr>
          <w:sz w:val="24"/>
          <w:lang w:val="id-ID"/>
        </w:rPr>
        <w:t>Menetapkan pemanfaatan aset idle sebagai sumber pendapatan daerah dengan Keputusan Gubernur;</w:t>
      </w:r>
    </w:p>
    <w:p w:rsidR="009A59C3" w:rsidRPr="009A59C3" w:rsidRDefault="00AA2750" w:rsidP="009A59C3">
      <w:pPr>
        <w:pStyle w:val="ListParagraph"/>
        <w:numPr>
          <w:ilvl w:val="0"/>
          <w:numId w:val="8"/>
        </w:numPr>
        <w:spacing w:line="360" w:lineRule="auto"/>
        <w:jc w:val="both"/>
      </w:pPr>
      <w:r w:rsidRPr="00AA2750">
        <w:rPr>
          <w:sz w:val="24"/>
        </w:rPr>
        <w:t>Menyusun Perat</w:t>
      </w:r>
      <w:r>
        <w:rPr>
          <w:sz w:val="24"/>
        </w:rPr>
        <w:t>uran Daerah tentang penempatan Kelompok Kerja (Pokja) Pengadaan Barang dan Jasa dalam satu w</w:t>
      </w:r>
      <w:r w:rsidR="00990210">
        <w:rPr>
          <w:sz w:val="24"/>
        </w:rPr>
        <w:t>adah Unit Layanan P</w:t>
      </w:r>
      <w:r w:rsidR="00990210">
        <w:rPr>
          <w:sz w:val="24"/>
          <w:lang w:val="id-ID"/>
        </w:rPr>
        <w:t>engadaan</w:t>
      </w:r>
      <w:r w:rsidR="00E720E1">
        <w:rPr>
          <w:sz w:val="24"/>
          <w:lang w:val="id-ID"/>
        </w:rPr>
        <w:t>.</w:t>
      </w:r>
    </w:p>
    <w:p w:rsidR="009A59C3" w:rsidRPr="005D4F33" w:rsidRDefault="009A59C3" w:rsidP="005D4F33">
      <w:pPr>
        <w:autoSpaceDE w:val="0"/>
        <w:autoSpaceDN w:val="0"/>
        <w:adjustRightInd w:val="0"/>
        <w:spacing w:line="360" w:lineRule="auto"/>
        <w:ind w:firstLine="720"/>
        <w:rPr>
          <w:rFonts w:cs="Tahoma"/>
          <w:sz w:val="24"/>
          <w:lang w:val="id-ID"/>
        </w:rPr>
        <w:sectPr w:rsidR="009A59C3" w:rsidRPr="005D4F33" w:rsidSect="00292335">
          <w:pgSz w:w="11906" w:h="16838" w:code="9"/>
          <w:pgMar w:top="567" w:right="1701" w:bottom="2268" w:left="2274" w:header="720" w:footer="720" w:gutter="0"/>
          <w:cols w:space="720"/>
          <w:docGrid w:linePitch="360"/>
        </w:sectPr>
      </w:pPr>
      <w:r w:rsidRPr="009A59C3">
        <w:rPr>
          <w:rFonts w:cs="Tahoma"/>
          <w:sz w:val="24"/>
        </w:rPr>
        <w:t xml:space="preserve">Rincian atas tujuan, sasaran, serta strategi dan arah kebijakan pembangunan </w:t>
      </w:r>
      <w:r w:rsidR="00FC7AA5">
        <w:rPr>
          <w:rFonts w:cs="Tahoma"/>
          <w:sz w:val="24"/>
          <w:lang w:val="id-ID"/>
        </w:rPr>
        <w:t>Biro Administrasi Pengadaan dan Pengelolaan Barang Milik Daerah</w:t>
      </w:r>
      <w:r w:rsidRPr="009A59C3">
        <w:rPr>
          <w:rFonts w:cs="Tahoma"/>
          <w:sz w:val="24"/>
        </w:rPr>
        <w:t xml:space="preserve"> Provinsi Sumatera Barat 5 (lima) tahun kedepan dijabarkan dalam </w:t>
      </w:r>
      <w:r w:rsidR="00A13FF3">
        <w:rPr>
          <w:rFonts w:cs="Tahoma"/>
          <w:sz w:val="24"/>
        </w:rPr>
        <w:t xml:space="preserve">tabel </w:t>
      </w:r>
      <w:r w:rsidR="005D4F33">
        <w:rPr>
          <w:rFonts w:cs="Tahoma"/>
          <w:sz w:val="24"/>
        </w:rPr>
        <w:t>berikut</w:t>
      </w:r>
      <w:r w:rsidR="005D4F33">
        <w:rPr>
          <w:rFonts w:cs="Tahoma"/>
          <w:sz w:val="24"/>
          <w:lang w:val="id-ID"/>
        </w:rPr>
        <w:t xml:space="preserve"> : </w:t>
      </w:r>
    </w:p>
    <w:p w:rsidR="005D4F33" w:rsidRPr="005D4F33" w:rsidRDefault="005D4F33" w:rsidP="005D4F33">
      <w:pPr>
        <w:pStyle w:val="ListParagraph"/>
        <w:snapToGrid w:val="0"/>
        <w:spacing w:after="0" w:line="240" w:lineRule="auto"/>
        <w:ind w:left="0"/>
        <w:contextualSpacing w:val="0"/>
        <w:jc w:val="center"/>
        <w:rPr>
          <w:rFonts w:cstheme="minorHAnsi"/>
          <w:b/>
          <w:sz w:val="24"/>
          <w:lang w:val="id-ID"/>
        </w:rPr>
      </w:pPr>
      <w:r>
        <w:rPr>
          <w:rFonts w:cstheme="minorHAnsi"/>
          <w:b/>
          <w:sz w:val="24"/>
        </w:rPr>
        <w:lastRenderedPageBreak/>
        <w:t xml:space="preserve">Tabel. </w:t>
      </w:r>
      <w:r>
        <w:rPr>
          <w:rFonts w:cstheme="minorHAnsi"/>
          <w:b/>
          <w:sz w:val="24"/>
          <w:lang w:val="id-ID"/>
        </w:rPr>
        <w:t>4.3.1.</w:t>
      </w:r>
    </w:p>
    <w:p w:rsidR="005D4F33" w:rsidRPr="00BD602B" w:rsidRDefault="005D4F33" w:rsidP="005D4F33">
      <w:pPr>
        <w:snapToGrid w:val="0"/>
        <w:spacing w:after="0" w:line="240" w:lineRule="auto"/>
        <w:jc w:val="center"/>
        <w:rPr>
          <w:rFonts w:cstheme="minorHAnsi"/>
          <w:b/>
          <w:sz w:val="24"/>
        </w:rPr>
      </w:pPr>
      <w:r w:rsidRPr="00BD602B">
        <w:rPr>
          <w:rFonts w:cstheme="minorHAnsi"/>
          <w:b/>
          <w:sz w:val="24"/>
          <w:lang w:val="id-ID"/>
        </w:rPr>
        <w:t>Tujuan, Sasaran, Strategi, dan Kebijakan</w:t>
      </w:r>
      <w:r w:rsidR="00FC7AA5">
        <w:rPr>
          <w:rFonts w:cstheme="minorHAnsi"/>
          <w:b/>
          <w:sz w:val="24"/>
        </w:rPr>
        <w:t>Biro Administrasi Pengadaan dan Pengelolaan Barang Milik Daerah</w:t>
      </w:r>
    </w:p>
    <w:tbl>
      <w:tblPr>
        <w:tblpPr w:leftFromText="180" w:rightFromText="180" w:vertAnchor="text" w:horzAnchor="margin" w:tblpXSpec="center" w:tblpY="175"/>
        <w:tblW w:w="14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76"/>
        <w:gridCol w:w="3118"/>
        <w:gridCol w:w="4679"/>
        <w:gridCol w:w="4253"/>
      </w:tblGrid>
      <w:tr w:rsidR="005D4F33" w:rsidRPr="00BD602B" w:rsidTr="0012024B">
        <w:trPr>
          <w:trHeight w:val="284"/>
          <w:tblHeader/>
        </w:trPr>
        <w:tc>
          <w:tcPr>
            <w:tcW w:w="14426" w:type="dxa"/>
            <w:gridSpan w:val="4"/>
          </w:tcPr>
          <w:p w:rsidR="005D4F33" w:rsidRPr="00BD602B" w:rsidRDefault="005D4F33" w:rsidP="00BF4524">
            <w:pPr>
              <w:tabs>
                <w:tab w:val="left" w:pos="720"/>
              </w:tabs>
              <w:snapToGrid w:val="0"/>
              <w:spacing w:after="0" w:line="240" w:lineRule="auto"/>
              <w:ind w:left="851" w:hanging="851"/>
              <w:rPr>
                <w:rFonts w:cstheme="minorHAnsi"/>
                <w:sz w:val="24"/>
              </w:rPr>
            </w:pPr>
            <w:r w:rsidRPr="00BD602B">
              <w:rPr>
                <w:rFonts w:cstheme="minorHAnsi"/>
                <w:sz w:val="24"/>
                <w:lang w:val="id-ID"/>
              </w:rPr>
              <w:t xml:space="preserve">VISI </w:t>
            </w:r>
            <w:r w:rsidRPr="00BD602B">
              <w:rPr>
                <w:rFonts w:cstheme="minorHAnsi"/>
                <w:sz w:val="24"/>
                <w:lang w:val="id-ID"/>
              </w:rPr>
              <w:tab/>
              <w:t xml:space="preserve">: </w:t>
            </w:r>
          </w:p>
          <w:p w:rsidR="005D4F33" w:rsidRPr="00BD602B" w:rsidRDefault="005D4F33" w:rsidP="00BF4524">
            <w:pPr>
              <w:tabs>
                <w:tab w:val="left" w:pos="720"/>
              </w:tabs>
              <w:snapToGrid w:val="0"/>
              <w:spacing w:after="0" w:line="360" w:lineRule="auto"/>
              <w:ind w:left="851"/>
              <w:rPr>
                <w:rFonts w:cstheme="minorHAnsi"/>
                <w:b/>
                <w:i/>
                <w:sz w:val="24"/>
              </w:rPr>
            </w:pPr>
            <w:r w:rsidRPr="00BD602B">
              <w:rPr>
                <w:rFonts w:cstheme="minorHAnsi"/>
                <w:b/>
                <w:i/>
                <w:sz w:val="24"/>
              </w:rPr>
              <w:t>“</w:t>
            </w:r>
            <w:r w:rsidRPr="00BD602B">
              <w:rPr>
                <w:rFonts w:cstheme="minorHAnsi"/>
                <w:b/>
                <w:i/>
              </w:rPr>
              <w:t>Terwujudnya Tertib Pengelolaan Aset Daerah Provinsi Sumatera Barat yang Efektif, Efisien, Akurat dan Akuntabel dengan Berbasis Sistem Informasi Manajemen Barang Daerah”</w:t>
            </w:r>
          </w:p>
        </w:tc>
      </w:tr>
      <w:tr w:rsidR="001C3232" w:rsidRPr="00E839AE" w:rsidTr="0012024B">
        <w:trPr>
          <w:trHeight w:val="284"/>
          <w:tblHeader/>
        </w:trPr>
        <w:tc>
          <w:tcPr>
            <w:tcW w:w="14426" w:type="dxa"/>
            <w:gridSpan w:val="4"/>
          </w:tcPr>
          <w:p w:rsidR="001C3232" w:rsidRPr="001C3232" w:rsidRDefault="001C3232" w:rsidP="001C3232">
            <w:pPr>
              <w:tabs>
                <w:tab w:val="left" w:pos="720"/>
              </w:tabs>
              <w:snapToGrid w:val="0"/>
              <w:spacing w:after="0" w:line="240" w:lineRule="auto"/>
              <w:rPr>
                <w:rFonts w:cstheme="minorHAnsi"/>
                <w:b/>
                <w:sz w:val="24"/>
                <w:lang w:val="id-ID"/>
              </w:rPr>
            </w:pPr>
            <w:r>
              <w:rPr>
                <w:rFonts w:cstheme="minorHAnsi"/>
                <w:b/>
                <w:sz w:val="24"/>
                <w:lang w:val="id-ID"/>
              </w:rPr>
              <w:t>Misi 1 : Meningkatkan kualitas dan keterpaduan pengelolaan aset daerah</w:t>
            </w:r>
          </w:p>
        </w:tc>
      </w:tr>
      <w:tr w:rsidR="005D4F33" w:rsidRPr="00E839AE" w:rsidTr="0012024B">
        <w:trPr>
          <w:trHeight w:val="284"/>
          <w:tblHeader/>
        </w:trPr>
        <w:tc>
          <w:tcPr>
            <w:tcW w:w="2376" w:type="dxa"/>
          </w:tcPr>
          <w:p w:rsidR="005D4F33" w:rsidRPr="00BD602B" w:rsidRDefault="005D4F33" w:rsidP="00BF4524">
            <w:pPr>
              <w:tabs>
                <w:tab w:val="left" w:pos="720"/>
              </w:tabs>
              <w:snapToGrid w:val="0"/>
              <w:spacing w:after="0" w:line="240" w:lineRule="auto"/>
              <w:jc w:val="center"/>
              <w:rPr>
                <w:rFonts w:cstheme="minorHAnsi"/>
                <w:b/>
                <w:sz w:val="24"/>
              </w:rPr>
            </w:pPr>
            <w:r w:rsidRPr="00BD602B">
              <w:rPr>
                <w:rFonts w:cstheme="minorHAnsi"/>
                <w:b/>
                <w:sz w:val="24"/>
              </w:rPr>
              <w:t>Tujuan</w:t>
            </w:r>
          </w:p>
        </w:tc>
        <w:tc>
          <w:tcPr>
            <w:tcW w:w="3118" w:type="dxa"/>
          </w:tcPr>
          <w:p w:rsidR="005D4F33" w:rsidRPr="00BD602B" w:rsidRDefault="005D4F33" w:rsidP="00BF4524">
            <w:pPr>
              <w:tabs>
                <w:tab w:val="left" w:pos="720"/>
              </w:tabs>
              <w:snapToGrid w:val="0"/>
              <w:spacing w:after="0" w:line="240" w:lineRule="auto"/>
              <w:jc w:val="center"/>
              <w:rPr>
                <w:rFonts w:cstheme="minorHAnsi"/>
                <w:b/>
                <w:sz w:val="24"/>
              </w:rPr>
            </w:pPr>
            <w:r w:rsidRPr="00BD602B">
              <w:rPr>
                <w:rFonts w:cstheme="minorHAnsi"/>
                <w:b/>
                <w:sz w:val="24"/>
              </w:rPr>
              <w:t>Sasaran</w:t>
            </w:r>
          </w:p>
        </w:tc>
        <w:tc>
          <w:tcPr>
            <w:tcW w:w="4679" w:type="dxa"/>
          </w:tcPr>
          <w:p w:rsidR="005D4F33" w:rsidRPr="00BD602B" w:rsidRDefault="005D4F33" w:rsidP="00BF4524">
            <w:pPr>
              <w:tabs>
                <w:tab w:val="left" w:pos="720"/>
              </w:tabs>
              <w:snapToGrid w:val="0"/>
              <w:spacing w:after="0" w:line="240" w:lineRule="auto"/>
              <w:jc w:val="center"/>
              <w:rPr>
                <w:rFonts w:cstheme="minorHAnsi"/>
                <w:b/>
                <w:sz w:val="24"/>
              </w:rPr>
            </w:pPr>
            <w:r w:rsidRPr="00BD602B">
              <w:rPr>
                <w:rFonts w:cstheme="minorHAnsi"/>
                <w:b/>
                <w:sz w:val="24"/>
              </w:rPr>
              <w:t>Strategi</w:t>
            </w:r>
          </w:p>
        </w:tc>
        <w:tc>
          <w:tcPr>
            <w:tcW w:w="4253" w:type="dxa"/>
          </w:tcPr>
          <w:p w:rsidR="005D4F33" w:rsidRPr="00BD602B" w:rsidRDefault="005D4F33" w:rsidP="00BF4524">
            <w:pPr>
              <w:tabs>
                <w:tab w:val="left" w:pos="720"/>
              </w:tabs>
              <w:snapToGrid w:val="0"/>
              <w:spacing w:after="0" w:line="240" w:lineRule="auto"/>
              <w:jc w:val="center"/>
              <w:rPr>
                <w:rFonts w:cstheme="minorHAnsi"/>
                <w:b/>
                <w:sz w:val="24"/>
              </w:rPr>
            </w:pPr>
            <w:r w:rsidRPr="00BD602B">
              <w:rPr>
                <w:rFonts w:cstheme="minorHAnsi"/>
                <w:b/>
                <w:sz w:val="24"/>
              </w:rPr>
              <w:t>Kebijakan</w:t>
            </w:r>
          </w:p>
        </w:tc>
      </w:tr>
      <w:tr w:rsidR="005D4F33" w:rsidRPr="00E839AE" w:rsidTr="0012024B">
        <w:trPr>
          <w:trHeight w:val="284"/>
        </w:trPr>
        <w:tc>
          <w:tcPr>
            <w:tcW w:w="2376" w:type="dxa"/>
          </w:tcPr>
          <w:p w:rsidR="005D4F33" w:rsidRPr="00BD602B" w:rsidRDefault="005D4F33" w:rsidP="00BF4524">
            <w:pPr>
              <w:tabs>
                <w:tab w:val="left" w:pos="720"/>
              </w:tabs>
              <w:snapToGrid w:val="0"/>
              <w:spacing w:after="0" w:line="240" w:lineRule="auto"/>
              <w:rPr>
                <w:rFonts w:cstheme="minorHAnsi"/>
                <w:sz w:val="24"/>
              </w:rPr>
            </w:pPr>
            <w:r>
              <w:rPr>
                <w:rFonts w:cstheme="minorHAnsi"/>
                <w:sz w:val="24"/>
              </w:rPr>
              <w:t>Mewujudkan tertib administrasi Barang Milik Daerah</w:t>
            </w:r>
          </w:p>
        </w:tc>
        <w:tc>
          <w:tcPr>
            <w:tcW w:w="3118" w:type="dxa"/>
          </w:tcPr>
          <w:p w:rsidR="005D4F33" w:rsidRPr="00D11410" w:rsidRDefault="005D4F33" w:rsidP="00D36969">
            <w:pPr>
              <w:numPr>
                <w:ilvl w:val="0"/>
                <w:numId w:val="17"/>
              </w:numPr>
              <w:snapToGrid w:val="0"/>
              <w:spacing w:after="0" w:line="240" w:lineRule="auto"/>
              <w:ind w:left="273" w:hanging="273"/>
              <w:rPr>
                <w:rFonts w:cstheme="minorHAnsi"/>
                <w:sz w:val="24"/>
              </w:rPr>
            </w:pPr>
            <w:r>
              <w:rPr>
                <w:rFonts w:cstheme="minorHAnsi"/>
                <w:sz w:val="24"/>
              </w:rPr>
              <w:t>Terwujudnya tertib perencanaan Barang Milik Daerah</w:t>
            </w:r>
          </w:p>
          <w:p w:rsidR="00D11410" w:rsidRDefault="00D11410" w:rsidP="00D11410">
            <w:pPr>
              <w:snapToGrid w:val="0"/>
              <w:spacing w:after="0" w:line="240" w:lineRule="auto"/>
              <w:ind w:left="273"/>
              <w:rPr>
                <w:rFonts w:cstheme="minorHAnsi"/>
                <w:sz w:val="24"/>
              </w:rPr>
            </w:pPr>
          </w:p>
          <w:p w:rsidR="005D4F33" w:rsidRPr="00EF708A" w:rsidRDefault="005D4F33" w:rsidP="00D36969">
            <w:pPr>
              <w:numPr>
                <w:ilvl w:val="0"/>
                <w:numId w:val="17"/>
              </w:numPr>
              <w:snapToGrid w:val="0"/>
              <w:spacing w:after="0" w:line="240" w:lineRule="auto"/>
              <w:ind w:left="273" w:hanging="273"/>
              <w:rPr>
                <w:rFonts w:cstheme="minorHAnsi"/>
                <w:sz w:val="24"/>
              </w:rPr>
            </w:pPr>
            <w:r>
              <w:rPr>
                <w:rFonts w:cstheme="minorHAnsi"/>
                <w:sz w:val="24"/>
              </w:rPr>
              <w:t>Terwujudnya validitas data Barang Milik Daerah</w:t>
            </w:r>
          </w:p>
        </w:tc>
        <w:tc>
          <w:tcPr>
            <w:tcW w:w="4679" w:type="dxa"/>
          </w:tcPr>
          <w:p w:rsidR="005D4F33" w:rsidRPr="00D11410" w:rsidRDefault="005D4F33" w:rsidP="00D36969">
            <w:pPr>
              <w:pStyle w:val="ListParagraph"/>
              <w:numPr>
                <w:ilvl w:val="0"/>
                <w:numId w:val="57"/>
              </w:numPr>
              <w:spacing w:line="240" w:lineRule="auto"/>
              <w:ind w:left="318" w:hanging="318"/>
              <w:jc w:val="both"/>
              <w:rPr>
                <w:sz w:val="24"/>
              </w:rPr>
            </w:pPr>
            <w:r>
              <w:rPr>
                <w:sz w:val="24"/>
              </w:rPr>
              <w:t>Mengefektifkan kesesuaian data aset SKPD dengan data aset daerah melalui mekanisme rekonsiliasi data.</w:t>
            </w:r>
          </w:p>
          <w:p w:rsidR="00D11410" w:rsidRDefault="00D11410" w:rsidP="00D11410">
            <w:pPr>
              <w:pStyle w:val="ListParagraph"/>
              <w:spacing w:line="240" w:lineRule="auto"/>
              <w:ind w:left="318"/>
              <w:jc w:val="both"/>
              <w:rPr>
                <w:sz w:val="24"/>
              </w:rPr>
            </w:pPr>
          </w:p>
          <w:p w:rsidR="005D4F33" w:rsidRPr="0090293D" w:rsidRDefault="005D4F33" w:rsidP="00D36969">
            <w:pPr>
              <w:pStyle w:val="ListParagraph"/>
              <w:numPr>
                <w:ilvl w:val="0"/>
                <w:numId w:val="57"/>
              </w:numPr>
              <w:spacing w:line="240" w:lineRule="auto"/>
              <w:ind w:left="318" w:hanging="318"/>
              <w:jc w:val="both"/>
              <w:rPr>
                <w:sz w:val="24"/>
              </w:rPr>
            </w:pPr>
            <w:r w:rsidRPr="0090293D">
              <w:rPr>
                <w:sz w:val="24"/>
              </w:rPr>
              <w:t>Menggunakan Sistem Manajemen Barang Milik Daerah (Simbada) sebagai sarana pemutakhiran data Barang Milik Daerah ;</w:t>
            </w:r>
          </w:p>
          <w:p w:rsidR="001C3232" w:rsidRPr="009D0241" w:rsidRDefault="005D4F33" w:rsidP="00D36969">
            <w:pPr>
              <w:pStyle w:val="ListParagraph"/>
              <w:numPr>
                <w:ilvl w:val="0"/>
                <w:numId w:val="57"/>
              </w:numPr>
              <w:spacing w:line="240" w:lineRule="auto"/>
              <w:ind w:left="318" w:hanging="318"/>
              <w:jc w:val="both"/>
              <w:rPr>
                <w:sz w:val="24"/>
              </w:rPr>
            </w:pPr>
            <w:r w:rsidRPr="0090293D">
              <w:rPr>
                <w:sz w:val="24"/>
              </w:rPr>
              <w:t>Mengikutsertakan SKPD-SKPD urusan tertentu dalam penyusunan Standarisasi Harga Barang dan Jasa, demi mencapai standar harga valid dan sesuai kondisi saat ini.</w:t>
            </w:r>
          </w:p>
          <w:p w:rsidR="009D0241" w:rsidRDefault="009D0241" w:rsidP="009D0241">
            <w:pPr>
              <w:pStyle w:val="ListParagraph"/>
              <w:spacing w:line="240" w:lineRule="auto"/>
              <w:ind w:left="318"/>
              <w:jc w:val="both"/>
              <w:rPr>
                <w:sz w:val="24"/>
                <w:lang w:val="id-ID"/>
              </w:rPr>
            </w:pPr>
          </w:p>
          <w:p w:rsidR="009D0241" w:rsidRPr="009D0241" w:rsidRDefault="009D0241" w:rsidP="009D0241">
            <w:pPr>
              <w:pStyle w:val="ListParagraph"/>
              <w:spacing w:line="240" w:lineRule="auto"/>
              <w:ind w:left="318"/>
              <w:jc w:val="both"/>
              <w:rPr>
                <w:sz w:val="24"/>
              </w:rPr>
            </w:pPr>
          </w:p>
        </w:tc>
        <w:tc>
          <w:tcPr>
            <w:tcW w:w="4253" w:type="dxa"/>
          </w:tcPr>
          <w:p w:rsidR="005D4F33" w:rsidRDefault="005D4F33" w:rsidP="00D36969">
            <w:pPr>
              <w:pStyle w:val="ListParagraph"/>
              <w:numPr>
                <w:ilvl w:val="0"/>
                <w:numId w:val="20"/>
              </w:numPr>
              <w:spacing w:line="240" w:lineRule="auto"/>
              <w:ind w:left="317" w:hanging="317"/>
              <w:jc w:val="both"/>
              <w:rPr>
                <w:sz w:val="24"/>
              </w:rPr>
            </w:pPr>
            <w:r>
              <w:rPr>
                <w:sz w:val="24"/>
              </w:rPr>
              <w:t>Melaksanakan penyusunan RKBMD dan RKPBMD dua kali dalam setahun guna mengakomodir kebutuhan belanja SKPD pada APBD Murni dan APBD Perubahan;</w:t>
            </w:r>
          </w:p>
          <w:p w:rsidR="005D4F33" w:rsidRPr="00A546A1" w:rsidRDefault="005D4F33" w:rsidP="00D36969">
            <w:pPr>
              <w:pStyle w:val="ListParagraph"/>
              <w:numPr>
                <w:ilvl w:val="0"/>
                <w:numId w:val="20"/>
              </w:numPr>
              <w:spacing w:line="240" w:lineRule="auto"/>
              <w:ind w:left="317" w:hanging="317"/>
              <w:jc w:val="both"/>
              <w:rPr>
                <w:sz w:val="24"/>
              </w:rPr>
            </w:pPr>
            <w:r>
              <w:rPr>
                <w:sz w:val="24"/>
              </w:rPr>
              <w:t>Menetapkan nilai Aset Tetap di Neraca dalam penyusunan LKPD.</w:t>
            </w:r>
          </w:p>
        </w:tc>
      </w:tr>
      <w:tr w:rsidR="001C3232" w:rsidRPr="00E839AE" w:rsidTr="0012024B">
        <w:trPr>
          <w:trHeight w:val="284"/>
        </w:trPr>
        <w:tc>
          <w:tcPr>
            <w:tcW w:w="14426" w:type="dxa"/>
            <w:gridSpan w:val="4"/>
          </w:tcPr>
          <w:p w:rsidR="001C3232" w:rsidRPr="001C3232" w:rsidRDefault="001C3232" w:rsidP="001C3232">
            <w:pPr>
              <w:spacing w:after="0" w:line="240" w:lineRule="auto"/>
              <w:rPr>
                <w:b/>
                <w:sz w:val="24"/>
                <w:lang w:val="id-ID"/>
              </w:rPr>
            </w:pPr>
            <w:r w:rsidRPr="001C3232">
              <w:rPr>
                <w:b/>
                <w:sz w:val="24"/>
                <w:lang w:val="id-ID"/>
              </w:rPr>
              <w:t>Misi 2 : Meningkatkan keamanan dan pemeliharaan aset daerah</w:t>
            </w:r>
          </w:p>
        </w:tc>
      </w:tr>
      <w:tr w:rsidR="005D4F33" w:rsidRPr="00E839AE" w:rsidTr="0012024B">
        <w:trPr>
          <w:trHeight w:val="284"/>
        </w:trPr>
        <w:tc>
          <w:tcPr>
            <w:tcW w:w="2376" w:type="dxa"/>
          </w:tcPr>
          <w:p w:rsidR="005D4F33" w:rsidRPr="00BD602B" w:rsidRDefault="005D4F33" w:rsidP="00BF4524">
            <w:pPr>
              <w:tabs>
                <w:tab w:val="left" w:pos="720"/>
              </w:tabs>
              <w:snapToGrid w:val="0"/>
              <w:spacing w:after="0" w:line="240" w:lineRule="auto"/>
              <w:rPr>
                <w:rFonts w:cstheme="minorHAnsi"/>
                <w:sz w:val="24"/>
              </w:rPr>
            </w:pPr>
            <w:r>
              <w:rPr>
                <w:rFonts w:cstheme="minorHAnsi"/>
                <w:sz w:val="24"/>
              </w:rPr>
              <w:t>Mewujudkan tertib pengelolaan Barang Milik Daerah</w:t>
            </w:r>
          </w:p>
        </w:tc>
        <w:tc>
          <w:tcPr>
            <w:tcW w:w="3118" w:type="dxa"/>
          </w:tcPr>
          <w:p w:rsidR="005D4F33" w:rsidRPr="006622B5" w:rsidRDefault="005D4F33" w:rsidP="00D36969">
            <w:pPr>
              <w:numPr>
                <w:ilvl w:val="0"/>
                <w:numId w:val="18"/>
              </w:numPr>
              <w:snapToGrid w:val="0"/>
              <w:spacing w:after="0" w:line="240" w:lineRule="auto"/>
              <w:ind w:left="273" w:hanging="273"/>
              <w:rPr>
                <w:rFonts w:cstheme="minorHAnsi"/>
                <w:sz w:val="24"/>
              </w:rPr>
            </w:pPr>
            <w:r>
              <w:rPr>
                <w:rFonts w:cstheme="minorHAnsi"/>
                <w:sz w:val="24"/>
              </w:rPr>
              <w:t>Terwujudnya tertib pengelolaan Barang Milik Daerah</w:t>
            </w:r>
          </w:p>
          <w:p w:rsidR="006622B5" w:rsidRDefault="006622B5" w:rsidP="006622B5">
            <w:pPr>
              <w:snapToGrid w:val="0"/>
              <w:spacing w:after="0" w:line="240" w:lineRule="auto"/>
              <w:rPr>
                <w:rFonts w:cstheme="minorHAnsi"/>
                <w:sz w:val="24"/>
              </w:rPr>
            </w:pPr>
          </w:p>
          <w:p w:rsidR="006622B5" w:rsidRPr="006622B5" w:rsidRDefault="006622B5" w:rsidP="006622B5">
            <w:pPr>
              <w:snapToGrid w:val="0"/>
              <w:spacing w:after="0" w:line="240" w:lineRule="auto"/>
              <w:ind w:left="273"/>
              <w:rPr>
                <w:rFonts w:cstheme="minorHAnsi"/>
                <w:sz w:val="24"/>
              </w:rPr>
            </w:pPr>
          </w:p>
          <w:p w:rsidR="006622B5" w:rsidRDefault="006622B5" w:rsidP="006622B5">
            <w:pPr>
              <w:pStyle w:val="ListParagraph"/>
              <w:jc w:val="center"/>
              <w:rPr>
                <w:rFonts w:cstheme="minorHAnsi"/>
                <w:sz w:val="24"/>
                <w:lang w:val="id-ID"/>
              </w:rPr>
            </w:pPr>
          </w:p>
          <w:p w:rsidR="006622B5" w:rsidRDefault="006622B5" w:rsidP="006622B5">
            <w:pPr>
              <w:pStyle w:val="ListParagraph"/>
              <w:jc w:val="center"/>
              <w:rPr>
                <w:rFonts w:cstheme="minorHAnsi"/>
                <w:sz w:val="24"/>
                <w:lang w:val="id-ID"/>
              </w:rPr>
            </w:pPr>
          </w:p>
          <w:p w:rsidR="006622B5" w:rsidRDefault="006622B5" w:rsidP="006622B5">
            <w:pPr>
              <w:pStyle w:val="ListParagraph"/>
              <w:jc w:val="center"/>
              <w:rPr>
                <w:rFonts w:cstheme="minorHAnsi"/>
                <w:sz w:val="24"/>
                <w:lang w:val="id-ID"/>
              </w:rPr>
            </w:pPr>
          </w:p>
          <w:p w:rsidR="000A7F29" w:rsidRPr="006622B5" w:rsidRDefault="000A7F29" w:rsidP="006622B5">
            <w:pPr>
              <w:pStyle w:val="ListParagraph"/>
              <w:jc w:val="center"/>
              <w:rPr>
                <w:rFonts w:cstheme="minorHAnsi"/>
                <w:sz w:val="24"/>
                <w:lang w:val="id-ID"/>
              </w:rPr>
            </w:pPr>
          </w:p>
          <w:p w:rsidR="005D4F33" w:rsidRPr="006622B5" w:rsidRDefault="005D4F33" w:rsidP="00D36969">
            <w:pPr>
              <w:numPr>
                <w:ilvl w:val="0"/>
                <w:numId w:val="18"/>
              </w:numPr>
              <w:snapToGrid w:val="0"/>
              <w:spacing w:after="0" w:line="240" w:lineRule="auto"/>
              <w:ind w:left="273" w:hanging="273"/>
              <w:rPr>
                <w:rFonts w:cstheme="minorHAnsi"/>
                <w:sz w:val="24"/>
              </w:rPr>
            </w:pPr>
            <w:r w:rsidRPr="006622B5">
              <w:rPr>
                <w:rFonts w:cstheme="minorHAnsi"/>
                <w:sz w:val="24"/>
              </w:rPr>
              <w:t>Optimalisasi Pemanfaatan Barang Milik Daerah</w:t>
            </w:r>
          </w:p>
          <w:p w:rsidR="006622B5" w:rsidRDefault="006622B5" w:rsidP="006622B5">
            <w:pPr>
              <w:snapToGrid w:val="0"/>
              <w:spacing w:after="0" w:line="240" w:lineRule="auto"/>
              <w:ind w:left="273"/>
              <w:rPr>
                <w:rFonts w:cstheme="minorHAnsi"/>
                <w:sz w:val="24"/>
                <w:lang w:val="id-ID"/>
              </w:rPr>
            </w:pPr>
          </w:p>
          <w:p w:rsidR="006622B5" w:rsidRPr="006622B5" w:rsidRDefault="006622B5" w:rsidP="006622B5">
            <w:pPr>
              <w:snapToGrid w:val="0"/>
              <w:spacing w:after="0" w:line="240" w:lineRule="auto"/>
              <w:ind w:left="273"/>
              <w:rPr>
                <w:rFonts w:cstheme="minorHAnsi"/>
                <w:sz w:val="24"/>
                <w:lang w:val="id-ID"/>
              </w:rPr>
            </w:pPr>
          </w:p>
          <w:p w:rsidR="006A426E" w:rsidRDefault="006A426E" w:rsidP="006A426E">
            <w:pPr>
              <w:snapToGrid w:val="0"/>
              <w:spacing w:after="0" w:line="240" w:lineRule="auto"/>
              <w:ind w:left="273"/>
              <w:rPr>
                <w:rFonts w:cstheme="minorHAnsi"/>
                <w:sz w:val="24"/>
              </w:rPr>
            </w:pPr>
          </w:p>
          <w:p w:rsidR="005D4F33" w:rsidRDefault="005D4F33" w:rsidP="00D36969">
            <w:pPr>
              <w:numPr>
                <w:ilvl w:val="0"/>
                <w:numId w:val="18"/>
              </w:numPr>
              <w:snapToGrid w:val="0"/>
              <w:spacing w:after="0" w:line="240" w:lineRule="auto"/>
              <w:ind w:left="273" w:hanging="273"/>
              <w:rPr>
                <w:rFonts w:cstheme="minorHAnsi"/>
                <w:sz w:val="24"/>
              </w:rPr>
            </w:pPr>
            <w:r>
              <w:rPr>
                <w:rFonts w:cstheme="minorHAnsi"/>
                <w:sz w:val="24"/>
              </w:rPr>
              <w:t>Terwujudnya pengamanan Barang Milik Daerah</w:t>
            </w:r>
          </w:p>
          <w:p w:rsidR="005D4F33" w:rsidRDefault="005D4F33" w:rsidP="00BF4524">
            <w:pPr>
              <w:snapToGrid w:val="0"/>
              <w:spacing w:after="0" w:line="240" w:lineRule="auto"/>
              <w:ind w:left="273"/>
              <w:rPr>
                <w:rFonts w:cstheme="minorHAnsi"/>
                <w:sz w:val="24"/>
              </w:rPr>
            </w:pPr>
          </w:p>
          <w:p w:rsidR="005D4F33" w:rsidRPr="00982C9C" w:rsidRDefault="005D4F33" w:rsidP="006622B5">
            <w:pPr>
              <w:snapToGrid w:val="0"/>
              <w:spacing w:after="0" w:line="240" w:lineRule="auto"/>
              <w:ind w:left="273"/>
              <w:rPr>
                <w:rFonts w:cstheme="minorHAnsi"/>
                <w:sz w:val="24"/>
              </w:rPr>
            </w:pPr>
          </w:p>
        </w:tc>
        <w:tc>
          <w:tcPr>
            <w:tcW w:w="4679" w:type="dxa"/>
          </w:tcPr>
          <w:p w:rsidR="005D4F33" w:rsidRPr="000A7F29" w:rsidRDefault="005D4F33" w:rsidP="00D36969">
            <w:pPr>
              <w:pStyle w:val="ListParagraph"/>
              <w:numPr>
                <w:ilvl w:val="0"/>
                <w:numId w:val="21"/>
              </w:numPr>
              <w:spacing w:line="240" w:lineRule="auto"/>
              <w:ind w:left="318" w:hanging="318"/>
              <w:jc w:val="both"/>
              <w:rPr>
                <w:sz w:val="24"/>
              </w:rPr>
            </w:pPr>
            <w:r>
              <w:rPr>
                <w:sz w:val="24"/>
              </w:rPr>
              <w:lastRenderedPageBreak/>
              <w:t>Meningkatkan progress penyelesaian permasalahaan aset dengan melakukan koordinasi dan konsultasi dengan Pemerintah Pusat dan Kab/Kota.</w:t>
            </w:r>
          </w:p>
          <w:p w:rsidR="000A7F29" w:rsidRDefault="000A7F29" w:rsidP="000A7F29">
            <w:pPr>
              <w:pStyle w:val="ListParagraph"/>
              <w:spacing w:line="240" w:lineRule="auto"/>
              <w:ind w:left="318"/>
              <w:jc w:val="both"/>
              <w:rPr>
                <w:sz w:val="24"/>
              </w:rPr>
            </w:pPr>
          </w:p>
          <w:p w:rsidR="005D4F33" w:rsidRPr="006622B5" w:rsidRDefault="005D4F33" w:rsidP="00D36969">
            <w:pPr>
              <w:pStyle w:val="ListParagraph"/>
              <w:numPr>
                <w:ilvl w:val="0"/>
                <w:numId w:val="21"/>
              </w:numPr>
              <w:spacing w:after="0" w:line="240" w:lineRule="auto"/>
              <w:ind w:left="317" w:hanging="317"/>
              <w:jc w:val="both"/>
              <w:rPr>
                <w:sz w:val="24"/>
              </w:rPr>
            </w:pPr>
            <w:r>
              <w:rPr>
                <w:sz w:val="24"/>
              </w:rPr>
              <w:t>Melakukan bimbingan Teknis Pengelolaan Barang Milik Daerah;</w:t>
            </w:r>
          </w:p>
          <w:p w:rsidR="006622B5" w:rsidRDefault="006622B5" w:rsidP="006622B5">
            <w:pPr>
              <w:spacing w:after="120" w:line="240" w:lineRule="auto"/>
              <w:jc w:val="both"/>
              <w:rPr>
                <w:sz w:val="24"/>
                <w:lang w:val="id-ID"/>
              </w:rPr>
            </w:pPr>
          </w:p>
          <w:p w:rsidR="006622B5" w:rsidRPr="006622B5" w:rsidRDefault="006622B5" w:rsidP="001C3232">
            <w:pPr>
              <w:spacing w:after="240" w:line="240" w:lineRule="auto"/>
              <w:jc w:val="both"/>
              <w:rPr>
                <w:sz w:val="24"/>
                <w:lang w:val="id-ID"/>
              </w:rPr>
            </w:pPr>
          </w:p>
          <w:p w:rsidR="005D4F33" w:rsidRDefault="005D4F33" w:rsidP="00D36969">
            <w:pPr>
              <w:pStyle w:val="ListParagraph"/>
              <w:numPr>
                <w:ilvl w:val="0"/>
                <w:numId w:val="21"/>
              </w:numPr>
              <w:spacing w:line="240" w:lineRule="auto"/>
              <w:ind w:left="318" w:hanging="318"/>
              <w:jc w:val="both"/>
              <w:rPr>
                <w:sz w:val="24"/>
              </w:rPr>
            </w:pPr>
            <w:r>
              <w:rPr>
                <w:sz w:val="24"/>
              </w:rPr>
              <w:t>Melakukan pemeliharaan Barang Milik Daerah;</w:t>
            </w:r>
          </w:p>
          <w:p w:rsidR="005D4F33" w:rsidRDefault="005D4F33" w:rsidP="00BF4524">
            <w:pPr>
              <w:pStyle w:val="ListParagraph"/>
              <w:spacing w:line="240" w:lineRule="auto"/>
              <w:ind w:left="318"/>
              <w:jc w:val="both"/>
              <w:rPr>
                <w:sz w:val="24"/>
                <w:lang w:val="id-ID"/>
              </w:rPr>
            </w:pPr>
          </w:p>
          <w:p w:rsidR="006622B5" w:rsidRDefault="006622B5" w:rsidP="00BF4524">
            <w:pPr>
              <w:pStyle w:val="ListParagraph"/>
              <w:spacing w:line="240" w:lineRule="auto"/>
              <w:ind w:left="318"/>
              <w:jc w:val="both"/>
              <w:rPr>
                <w:sz w:val="24"/>
                <w:lang w:val="id-ID"/>
              </w:rPr>
            </w:pPr>
          </w:p>
          <w:p w:rsidR="006622B5" w:rsidRPr="006622B5" w:rsidRDefault="006622B5" w:rsidP="00BF4524">
            <w:pPr>
              <w:pStyle w:val="ListParagraph"/>
              <w:spacing w:line="240" w:lineRule="auto"/>
              <w:ind w:left="318"/>
              <w:jc w:val="both"/>
              <w:rPr>
                <w:sz w:val="24"/>
                <w:lang w:val="id-ID"/>
              </w:rPr>
            </w:pPr>
          </w:p>
          <w:p w:rsidR="005D4F33" w:rsidRDefault="005D4F33" w:rsidP="00D36969">
            <w:pPr>
              <w:pStyle w:val="ListParagraph"/>
              <w:numPr>
                <w:ilvl w:val="0"/>
                <w:numId w:val="21"/>
              </w:numPr>
              <w:spacing w:line="240" w:lineRule="auto"/>
              <w:ind w:left="318" w:hanging="318"/>
              <w:jc w:val="both"/>
            </w:pPr>
            <w:r>
              <w:rPr>
                <w:sz w:val="24"/>
              </w:rPr>
              <w:t xml:space="preserve">Meningkatkan koordinasi dengan SKPD terkait peningkatan keamanan Barang Milik Daerah. </w:t>
            </w:r>
          </w:p>
          <w:p w:rsidR="005D4F33" w:rsidRPr="00AF0B14" w:rsidRDefault="005D4F33" w:rsidP="006622B5">
            <w:pPr>
              <w:pStyle w:val="ListParagraph"/>
              <w:spacing w:line="240" w:lineRule="auto"/>
              <w:ind w:left="318"/>
              <w:jc w:val="both"/>
              <w:rPr>
                <w:sz w:val="24"/>
              </w:rPr>
            </w:pPr>
          </w:p>
        </w:tc>
        <w:tc>
          <w:tcPr>
            <w:tcW w:w="4253" w:type="dxa"/>
          </w:tcPr>
          <w:p w:rsidR="005D4F33" w:rsidRPr="006622B5" w:rsidRDefault="005D4F33" w:rsidP="00D36969">
            <w:pPr>
              <w:pStyle w:val="ListParagraph"/>
              <w:numPr>
                <w:ilvl w:val="0"/>
                <w:numId w:val="58"/>
              </w:numPr>
              <w:spacing w:line="240" w:lineRule="auto"/>
              <w:ind w:left="355"/>
              <w:jc w:val="both"/>
              <w:rPr>
                <w:sz w:val="24"/>
              </w:rPr>
            </w:pPr>
            <w:r>
              <w:rPr>
                <w:sz w:val="24"/>
              </w:rPr>
              <w:lastRenderedPageBreak/>
              <w:t>Membuat Peraturan Daerah dan Peraturan Gubernur  tentang Pengelolaan Barang Milik Daerah;</w:t>
            </w:r>
          </w:p>
          <w:p w:rsidR="006622B5" w:rsidRDefault="006622B5" w:rsidP="006622B5">
            <w:pPr>
              <w:pStyle w:val="ListParagraph"/>
              <w:spacing w:line="240" w:lineRule="auto"/>
              <w:ind w:left="355"/>
              <w:jc w:val="both"/>
              <w:rPr>
                <w:sz w:val="24"/>
                <w:lang w:val="id-ID"/>
              </w:rPr>
            </w:pPr>
          </w:p>
          <w:p w:rsidR="000A7F29" w:rsidRPr="000A7F29" w:rsidRDefault="000A7F29" w:rsidP="006622B5">
            <w:pPr>
              <w:pStyle w:val="ListParagraph"/>
              <w:spacing w:line="240" w:lineRule="auto"/>
              <w:ind w:left="355"/>
              <w:jc w:val="both"/>
              <w:rPr>
                <w:sz w:val="24"/>
                <w:lang w:val="id-ID"/>
              </w:rPr>
            </w:pPr>
          </w:p>
          <w:p w:rsidR="005D4F33" w:rsidRPr="006622B5" w:rsidRDefault="005D4F33" w:rsidP="00D36969">
            <w:pPr>
              <w:pStyle w:val="ListParagraph"/>
              <w:numPr>
                <w:ilvl w:val="0"/>
                <w:numId w:val="58"/>
              </w:numPr>
              <w:spacing w:line="240" w:lineRule="auto"/>
              <w:ind w:left="317" w:hanging="283"/>
              <w:jc w:val="both"/>
              <w:rPr>
                <w:sz w:val="24"/>
              </w:rPr>
            </w:pPr>
            <w:r>
              <w:rPr>
                <w:sz w:val="24"/>
              </w:rPr>
              <w:t>Mengeluarkan keputusan-keputusan Gubernur tentang Kebijakan Pengelolaan Barang Milik Daerah;</w:t>
            </w:r>
          </w:p>
          <w:p w:rsidR="006622B5" w:rsidRPr="006622B5" w:rsidRDefault="006622B5" w:rsidP="006622B5">
            <w:pPr>
              <w:pStyle w:val="ListParagraph"/>
              <w:rPr>
                <w:sz w:val="24"/>
              </w:rPr>
            </w:pPr>
          </w:p>
          <w:p w:rsidR="006622B5" w:rsidRDefault="006622B5" w:rsidP="006622B5">
            <w:pPr>
              <w:pStyle w:val="ListParagraph"/>
              <w:spacing w:line="240" w:lineRule="auto"/>
              <w:ind w:left="317"/>
              <w:jc w:val="both"/>
              <w:rPr>
                <w:sz w:val="24"/>
              </w:rPr>
            </w:pPr>
          </w:p>
          <w:p w:rsidR="005D4F33" w:rsidRPr="006622B5" w:rsidRDefault="005D4F33" w:rsidP="00D36969">
            <w:pPr>
              <w:pStyle w:val="ListParagraph"/>
              <w:numPr>
                <w:ilvl w:val="0"/>
                <w:numId w:val="58"/>
              </w:numPr>
              <w:spacing w:line="240" w:lineRule="auto"/>
              <w:ind w:left="317" w:hanging="283"/>
              <w:jc w:val="both"/>
              <w:rPr>
                <w:sz w:val="24"/>
              </w:rPr>
            </w:pPr>
            <w:r>
              <w:rPr>
                <w:sz w:val="24"/>
              </w:rPr>
              <w:t>Menyusun SOP tentang Pengelolaan Barang Milik Daerah;</w:t>
            </w:r>
          </w:p>
          <w:p w:rsidR="006622B5" w:rsidRDefault="006622B5" w:rsidP="006622B5">
            <w:pPr>
              <w:pStyle w:val="ListParagraph"/>
              <w:spacing w:line="240" w:lineRule="auto"/>
              <w:ind w:left="317"/>
              <w:jc w:val="both"/>
              <w:rPr>
                <w:sz w:val="24"/>
                <w:lang w:val="id-ID"/>
              </w:rPr>
            </w:pPr>
          </w:p>
          <w:p w:rsidR="006622B5" w:rsidRPr="006622B5" w:rsidRDefault="006622B5" w:rsidP="006622B5">
            <w:pPr>
              <w:pStyle w:val="ListParagraph"/>
              <w:spacing w:line="240" w:lineRule="auto"/>
              <w:ind w:left="317"/>
              <w:jc w:val="both"/>
              <w:rPr>
                <w:sz w:val="24"/>
                <w:lang w:val="id-ID"/>
              </w:rPr>
            </w:pPr>
          </w:p>
          <w:p w:rsidR="006A426E" w:rsidRDefault="006A426E" w:rsidP="006A426E">
            <w:pPr>
              <w:pStyle w:val="ListParagraph"/>
              <w:spacing w:line="240" w:lineRule="auto"/>
              <w:ind w:left="317"/>
              <w:jc w:val="both"/>
              <w:rPr>
                <w:sz w:val="24"/>
              </w:rPr>
            </w:pPr>
          </w:p>
          <w:p w:rsidR="005D4F33" w:rsidRDefault="005D4F33" w:rsidP="00D36969">
            <w:pPr>
              <w:pStyle w:val="ListParagraph"/>
              <w:numPr>
                <w:ilvl w:val="0"/>
                <w:numId w:val="58"/>
              </w:numPr>
              <w:spacing w:line="240" w:lineRule="auto"/>
              <w:ind w:left="317" w:hanging="283"/>
              <w:jc w:val="both"/>
              <w:rPr>
                <w:sz w:val="24"/>
              </w:rPr>
            </w:pPr>
            <w:r>
              <w:rPr>
                <w:sz w:val="24"/>
              </w:rPr>
              <w:t>Menetapkan status aset-aset bermasalah dengan Keputusan Gubernur;</w:t>
            </w:r>
          </w:p>
          <w:p w:rsidR="005D4F33" w:rsidRPr="00AF0B14" w:rsidRDefault="005D4F33" w:rsidP="006622B5">
            <w:pPr>
              <w:pStyle w:val="ListParagraph"/>
              <w:spacing w:line="240" w:lineRule="auto"/>
              <w:ind w:left="317"/>
              <w:jc w:val="both"/>
              <w:rPr>
                <w:rFonts w:cstheme="minorHAnsi"/>
                <w:sz w:val="24"/>
              </w:rPr>
            </w:pPr>
          </w:p>
        </w:tc>
      </w:tr>
      <w:tr w:rsidR="001C3232" w:rsidRPr="00E839AE" w:rsidTr="0012024B">
        <w:trPr>
          <w:trHeight w:val="284"/>
        </w:trPr>
        <w:tc>
          <w:tcPr>
            <w:tcW w:w="14426" w:type="dxa"/>
            <w:gridSpan w:val="4"/>
          </w:tcPr>
          <w:p w:rsidR="001C3232" w:rsidRPr="001C3232" w:rsidRDefault="001C3232" w:rsidP="001C3232">
            <w:pPr>
              <w:spacing w:after="0" w:line="240" w:lineRule="auto"/>
              <w:rPr>
                <w:b/>
                <w:sz w:val="24"/>
                <w:lang w:val="id-ID"/>
              </w:rPr>
            </w:pPr>
            <w:r w:rsidRPr="001C3232">
              <w:rPr>
                <w:b/>
                <w:sz w:val="24"/>
                <w:lang w:val="id-ID"/>
              </w:rPr>
              <w:lastRenderedPageBreak/>
              <w:t>Misi 3 : Meningkatkan kualitas pelayanan pengadaan barang/jasa pemerintah</w:t>
            </w:r>
          </w:p>
        </w:tc>
      </w:tr>
      <w:tr w:rsidR="005D4F33" w:rsidRPr="00E839AE" w:rsidTr="0012024B">
        <w:trPr>
          <w:trHeight w:val="284"/>
        </w:trPr>
        <w:tc>
          <w:tcPr>
            <w:tcW w:w="2376" w:type="dxa"/>
          </w:tcPr>
          <w:p w:rsidR="005D4F33" w:rsidRPr="00BD602B" w:rsidRDefault="005D4F33" w:rsidP="00BF4524">
            <w:pPr>
              <w:tabs>
                <w:tab w:val="left" w:pos="720"/>
              </w:tabs>
              <w:snapToGrid w:val="0"/>
              <w:spacing w:after="0" w:line="240" w:lineRule="auto"/>
              <w:rPr>
                <w:rFonts w:cstheme="minorHAnsi"/>
                <w:sz w:val="24"/>
              </w:rPr>
            </w:pPr>
            <w:r>
              <w:rPr>
                <w:rFonts w:cstheme="minorHAnsi"/>
                <w:sz w:val="24"/>
              </w:rPr>
              <w:t>Mewujudkan transparansi proses pengadaan barang dan jasa</w:t>
            </w:r>
          </w:p>
        </w:tc>
        <w:tc>
          <w:tcPr>
            <w:tcW w:w="3118" w:type="dxa"/>
          </w:tcPr>
          <w:p w:rsidR="005D4F33" w:rsidRPr="00997B5E" w:rsidRDefault="005D4F33" w:rsidP="00D36969">
            <w:pPr>
              <w:numPr>
                <w:ilvl w:val="0"/>
                <w:numId w:val="19"/>
              </w:numPr>
              <w:snapToGrid w:val="0"/>
              <w:spacing w:after="0" w:line="240" w:lineRule="auto"/>
              <w:ind w:left="273" w:hanging="273"/>
              <w:rPr>
                <w:rFonts w:cstheme="minorHAnsi"/>
                <w:sz w:val="24"/>
              </w:rPr>
            </w:pPr>
            <w:r>
              <w:rPr>
                <w:rFonts w:cstheme="minorHAnsi"/>
                <w:sz w:val="24"/>
              </w:rPr>
              <w:t>Meningkatnya kualitas pelayanan pengadaann barang dan jasa</w:t>
            </w:r>
          </w:p>
        </w:tc>
        <w:tc>
          <w:tcPr>
            <w:tcW w:w="4679" w:type="dxa"/>
          </w:tcPr>
          <w:p w:rsidR="005D4F33" w:rsidRDefault="005D4F33" w:rsidP="00D36969">
            <w:pPr>
              <w:pStyle w:val="ListParagraph"/>
              <w:numPr>
                <w:ilvl w:val="0"/>
                <w:numId w:val="22"/>
              </w:numPr>
              <w:spacing w:line="240" w:lineRule="auto"/>
              <w:ind w:left="318" w:hanging="284"/>
              <w:jc w:val="both"/>
              <w:rPr>
                <w:sz w:val="24"/>
              </w:rPr>
            </w:pPr>
            <w:r>
              <w:rPr>
                <w:sz w:val="24"/>
              </w:rPr>
              <w:t>Meningkatkan mutu personel Ahli Pengadaan Barang dan Jasa Pemerintah melalui Bimbingan Teknis/Diklat.</w:t>
            </w:r>
          </w:p>
          <w:p w:rsidR="005D4F33" w:rsidRPr="00BD602B" w:rsidRDefault="005D4F33" w:rsidP="00BF4524">
            <w:pPr>
              <w:snapToGrid w:val="0"/>
              <w:spacing w:after="0" w:line="240" w:lineRule="auto"/>
              <w:rPr>
                <w:rFonts w:cstheme="minorHAnsi"/>
                <w:sz w:val="24"/>
              </w:rPr>
            </w:pPr>
          </w:p>
        </w:tc>
        <w:tc>
          <w:tcPr>
            <w:tcW w:w="4253" w:type="dxa"/>
          </w:tcPr>
          <w:p w:rsidR="005D4F33" w:rsidRPr="00997B5E" w:rsidRDefault="005D4F33" w:rsidP="00D36969">
            <w:pPr>
              <w:pStyle w:val="ListParagraph"/>
              <w:numPr>
                <w:ilvl w:val="0"/>
                <w:numId w:val="23"/>
              </w:numPr>
              <w:spacing w:after="0" w:line="240" w:lineRule="auto"/>
              <w:ind w:left="318" w:hanging="318"/>
              <w:jc w:val="both"/>
            </w:pPr>
            <w:r>
              <w:rPr>
                <w:sz w:val="24"/>
              </w:rPr>
              <w:t>Menyusun Peraturan Gubernur tentang penempatan Kelompok Kerja (Pokja) Pengadaan Barang dan Jasa dalam satu wadah Unit Layanan Pengadaan (ULP)</w:t>
            </w:r>
          </w:p>
        </w:tc>
      </w:tr>
    </w:tbl>
    <w:p w:rsidR="005D4F33" w:rsidRDefault="005D4F33" w:rsidP="005D4F33"/>
    <w:p w:rsidR="005D4F33" w:rsidRDefault="005D4F33" w:rsidP="005D4F33"/>
    <w:p w:rsidR="005D4F33" w:rsidRDefault="005D4F33" w:rsidP="003068B1">
      <w:pPr>
        <w:framePr w:w="15203" w:wrap="auto" w:hAnchor="text"/>
        <w:spacing w:line="240" w:lineRule="auto"/>
        <w:contextualSpacing/>
        <w:rPr>
          <w:b/>
          <w:sz w:val="24"/>
          <w:lang w:val="id-ID"/>
        </w:rPr>
        <w:sectPr w:rsidR="005D4F33" w:rsidSect="0012024B">
          <w:pgSz w:w="16838" w:h="11906" w:orient="landscape" w:code="9"/>
          <w:pgMar w:top="1831" w:right="2268" w:bottom="1797" w:left="851" w:header="720" w:footer="720" w:gutter="0"/>
          <w:cols w:space="720"/>
          <w:docGrid w:linePitch="360"/>
        </w:sectPr>
      </w:pPr>
    </w:p>
    <w:p w:rsidR="00D24BDE" w:rsidRPr="00957BD7" w:rsidRDefault="00130071" w:rsidP="001636C0">
      <w:pPr>
        <w:spacing w:after="0" w:line="360" w:lineRule="auto"/>
        <w:jc w:val="center"/>
        <w:rPr>
          <w:b/>
          <w:sz w:val="24"/>
        </w:rPr>
      </w:pPr>
      <w:r>
        <w:rPr>
          <w:b/>
          <w:sz w:val="24"/>
        </w:rPr>
        <w:lastRenderedPageBreak/>
        <w:t>B</w:t>
      </w:r>
      <w:r w:rsidR="00D24BDE" w:rsidRPr="00957BD7">
        <w:rPr>
          <w:b/>
          <w:sz w:val="24"/>
        </w:rPr>
        <w:t>AB V</w:t>
      </w:r>
    </w:p>
    <w:p w:rsidR="00D24BDE" w:rsidRPr="00957BD7" w:rsidRDefault="00D24BDE" w:rsidP="00957BD7">
      <w:pPr>
        <w:spacing w:after="0" w:line="360" w:lineRule="auto"/>
        <w:jc w:val="center"/>
        <w:rPr>
          <w:b/>
          <w:sz w:val="24"/>
        </w:rPr>
      </w:pPr>
      <w:r w:rsidRPr="00957BD7">
        <w:rPr>
          <w:b/>
          <w:sz w:val="24"/>
        </w:rPr>
        <w:t>RENCANA PROGRAM DAN KEGIATAN, INDIKATOR KINERJA,</w:t>
      </w:r>
    </w:p>
    <w:p w:rsidR="00D24BDE" w:rsidRPr="00957BD7" w:rsidRDefault="00D24BDE" w:rsidP="00957BD7">
      <w:pPr>
        <w:spacing w:after="0" w:line="360" w:lineRule="auto"/>
        <w:jc w:val="center"/>
        <w:rPr>
          <w:b/>
          <w:sz w:val="24"/>
        </w:rPr>
      </w:pPr>
      <w:r w:rsidRPr="00957BD7">
        <w:rPr>
          <w:b/>
          <w:sz w:val="24"/>
        </w:rPr>
        <w:t>KELOMPOK SASARAN DAN PENDANAAN INDIKATIF</w:t>
      </w:r>
    </w:p>
    <w:p w:rsidR="00D24BDE" w:rsidRPr="00957BD7" w:rsidRDefault="00D24BDE" w:rsidP="00957BD7">
      <w:pPr>
        <w:spacing w:after="0" w:line="360" w:lineRule="auto"/>
        <w:jc w:val="center"/>
        <w:rPr>
          <w:b/>
          <w:sz w:val="24"/>
        </w:rPr>
      </w:pPr>
    </w:p>
    <w:p w:rsidR="00441980" w:rsidRDefault="00441980" w:rsidP="00441980">
      <w:pPr>
        <w:spacing w:line="360" w:lineRule="auto"/>
        <w:ind w:firstLine="720"/>
        <w:jc w:val="both"/>
        <w:rPr>
          <w:rFonts w:cs="Tahoma"/>
          <w:sz w:val="24"/>
          <w:lang w:val="id-ID" w:eastAsia="en-GB"/>
        </w:rPr>
      </w:pPr>
      <w:r w:rsidRPr="00441980">
        <w:rPr>
          <w:rFonts w:cs="Tahoma"/>
          <w:sz w:val="24"/>
          <w:lang w:eastAsia="en-GB"/>
        </w:rPr>
        <w:t xml:space="preserve">Untuk mencapai sasaran strategis yang telah ditetapkan untuk tahun 2016-2021, </w:t>
      </w:r>
      <w:r w:rsidR="00FC7AA5">
        <w:rPr>
          <w:rFonts w:cs="Tahoma"/>
          <w:sz w:val="24"/>
          <w:lang w:val="id-ID" w:eastAsia="en-GB"/>
        </w:rPr>
        <w:t>Biro Administrasi Pengadaan dan Pengelolaan Barang Milik Daerah</w:t>
      </w:r>
      <w:r w:rsidRPr="00441980">
        <w:rPr>
          <w:rFonts w:cs="Tahoma"/>
          <w:sz w:val="24"/>
          <w:lang w:eastAsia="en-GB"/>
        </w:rPr>
        <w:t xml:space="preserve"> </w:t>
      </w:r>
      <w:r w:rsidR="003D23A2">
        <w:rPr>
          <w:rFonts w:cs="Tahoma"/>
          <w:sz w:val="24"/>
          <w:lang w:eastAsia="en-GB"/>
        </w:rPr>
        <w:t xml:space="preserve">Setda </w:t>
      </w:r>
      <w:r w:rsidRPr="00441980">
        <w:rPr>
          <w:rFonts w:cs="Tahoma"/>
          <w:sz w:val="24"/>
          <w:lang w:eastAsia="en-GB"/>
        </w:rPr>
        <w:t xml:space="preserve">Provinsi Sumatera Barat akan melaksanakan program dan kegiatan sesuai dengan arah kebijakan dan strategi sebagaimana yang dijabarkan pada bab IV diatas. Program ini mencakup urusan </w:t>
      </w:r>
      <w:r>
        <w:rPr>
          <w:rFonts w:cs="Tahoma"/>
          <w:sz w:val="24"/>
          <w:lang w:val="id-ID" w:eastAsia="en-GB"/>
        </w:rPr>
        <w:t xml:space="preserve">terkait pengelolaan aset </w:t>
      </w:r>
      <w:r w:rsidRPr="00441980">
        <w:rPr>
          <w:rFonts w:cs="Tahoma"/>
          <w:sz w:val="24"/>
          <w:lang w:eastAsia="en-GB"/>
        </w:rPr>
        <w:t>serta program-program penunjang.</w:t>
      </w:r>
    </w:p>
    <w:p w:rsidR="00D22F32" w:rsidRPr="00D22F32" w:rsidRDefault="00D22F32" w:rsidP="00D22F32">
      <w:pPr>
        <w:pStyle w:val="ListParagraph"/>
        <w:numPr>
          <w:ilvl w:val="0"/>
          <w:numId w:val="4"/>
        </w:numPr>
        <w:spacing w:line="360" w:lineRule="auto"/>
        <w:jc w:val="both"/>
        <w:rPr>
          <w:b/>
          <w:vanish/>
          <w:sz w:val="24"/>
        </w:rPr>
      </w:pPr>
    </w:p>
    <w:p w:rsidR="00D22F32" w:rsidRPr="00D22F32" w:rsidRDefault="00D22F32" w:rsidP="00D22F32">
      <w:pPr>
        <w:pStyle w:val="ListParagraph"/>
        <w:numPr>
          <w:ilvl w:val="0"/>
          <w:numId w:val="4"/>
        </w:numPr>
        <w:spacing w:line="360" w:lineRule="auto"/>
        <w:jc w:val="both"/>
        <w:rPr>
          <w:b/>
          <w:vanish/>
          <w:sz w:val="24"/>
        </w:rPr>
      </w:pPr>
    </w:p>
    <w:p w:rsidR="00D22F32" w:rsidRPr="00D22F32" w:rsidRDefault="00D22F32" w:rsidP="00D22F32">
      <w:pPr>
        <w:pStyle w:val="ListParagraph"/>
        <w:numPr>
          <w:ilvl w:val="0"/>
          <w:numId w:val="4"/>
        </w:numPr>
        <w:spacing w:line="360" w:lineRule="auto"/>
        <w:jc w:val="both"/>
        <w:rPr>
          <w:b/>
          <w:vanish/>
          <w:sz w:val="24"/>
        </w:rPr>
      </w:pPr>
    </w:p>
    <w:p w:rsidR="00D22F32" w:rsidRPr="00D22F32" w:rsidRDefault="00D22F32" w:rsidP="00D22F32">
      <w:pPr>
        <w:pStyle w:val="ListParagraph"/>
        <w:numPr>
          <w:ilvl w:val="0"/>
          <w:numId w:val="4"/>
        </w:numPr>
        <w:spacing w:line="360" w:lineRule="auto"/>
        <w:jc w:val="both"/>
        <w:rPr>
          <w:b/>
          <w:vanish/>
          <w:sz w:val="24"/>
        </w:rPr>
      </w:pPr>
    </w:p>
    <w:p w:rsidR="00D22F32" w:rsidRPr="00D22F32" w:rsidRDefault="00D22F32" w:rsidP="00D22F32">
      <w:pPr>
        <w:pStyle w:val="ListParagraph"/>
        <w:numPr>
          <w:ilvl w:val="0"/>
          <w:numId w:val="4"/>
        </w:numPr>
        <w:spacing w:line="360" w:lineRule="auto"/>
        <w:jc w:val="both"/>
        <w:rPr>
          <w:b/>
          <w:vanish/>
          <w:sz w:val="24"/>
        </w:rPr>
      </w:pPr>
    </w:p>
    <w:p w:rsidR="00D22F32" w:rsidRPr="00E84071" w:rsidRDefault="00D22F32" w:rsidP="00D22F32">
      <w:pPr>
        <w:pStyle w:val="ListParagraph"/>
        <w:numPr>
          <w:ilvl w:val="1"/>
          <w:numId w:val="4"/>
        </w:numPr>
        <w:spacing w:after="0" w:line="360" w:lineRule="auto"/>
        <w:ind w:left="360"/>
        <w:contextualSpacing w:val="0"/>
        <w:jc w:val="both"/>
        <w:rPr>
          <w:b/>
          <w:sz w:val="24"/>
        </w:rPr>
      </w:pPr>
      <w:r>
        <w:rPr>
          <w:b/>
          <w:sz w:val="24"/>
        </w:rPr>
        <w:t>Program Pen</w:t>
      </w:r>
      <w:r>
        <w:rPr>
          <w:b/>
          <w:sz w:val="24"/>
          <w:lang w:val="id-ID"/>
        </w:rPr>
        <w:t>gembangan Manajemen Pelayanan Publik</w:t>
      </w:r>
    </w:p>
    <w:p w:rsidR="00D22F32" w:rsidRDefault="00D22F32" w:rsidP="00D22F32">
      <w:pPr>
        <w:spacing w:after="120" w:line="360" w:lineRule="auto"/>
        <w:ind w:firstLine="720"/>
        <w:jc w:val="both"/>
        <w:rPr>
          <w:sz w:val="24"/>
          <w:lang w:val="id-ID"/>
        </w:rPr>
      </w:pPr>
      <w:r w:rsidRPr="00E51789">
        <w:rPr>
          <w:sz w:val="24"/>
        </w:rPr>
        <w:t>Sesuai arahan kebijakan dan strategi yang akan dilakukan</w:t>
      </w:r>
      <w:r>
        <w:rPr>
          <w:sz w:val="24"/>
          <w:lang w:val="id-ID"/>
        </w:rPr>
        <w:t xml:space="preserve">, program ini merupakan program yang disediakan untuk mengakomodir pelaksanaan tugas Unit Layanan Pengadaan (ULP) yang masih bersifat ad-hoc pada </w:t>
      </w:r>
      <w:r w:rsidR="00FC7AA5">
        <w:rPr>
          <w:sz w:val="24"/>
          <w:lang w:val="id-ID"/>
        </w:rPr>
        <w:t>Biro Administrasi Pengadaan dan Pengelolaan Barang Milik Daerah</w:t>
      </w:r>
      <w:r>
        <w:rPr>
          <w:sz w:val="24"/>
          <w:lang w:val="id-ID"/>
        </w:rPr>
        <w:t xml:space="preserve">. Adapun </w:t>
      </w:r>
      <w:r w:rsidRPr="00E51789">
        <w:rPr>
          <w:sz w:val="24"/>
        </w:rPr>
        <w:t xml:space="preserve">indikator hasil yang diharapkan dari program ini adalah </w:t>
      </w:r>
      <w:r>
        <w:rPr>
          <w:sz w:val="24"/>
          <w:lang w:val="id-ID"/>
        </w:rPr>
        <w:t>terlaksananya proses pengadaan barang dan jasa tepat waktu.</w:t>
      </w:r>
      <w:r w:rsidRPr="00E51789">
        <w:rPr>
          <w:sz w:val="24"/>
        </w:rPr>
        <w:t xml:space="preserve"> Kegiatan dari program ini terdiri dari :</w:t>
      </w:r>
    </w:p>
    <w:p w:rsidR="00D22F32" w:rsidRDefault="00D22F32" w:rsidP="00D22F32">
      <w:pPr>
        <w:pStyle w:val="ListParagraph"/>
        <w:numPr>
          <w:ilvl w:val="1"/>
          <w:numId w:val="5"/>
        </w:numPr>
        <w:spacing w:after="120" w:line="360" w:lineRule="auto"/>
        <w:ind w:left="720"/>
        <w:jc w:val="both"/>
        <w:rPr>
          <w:sz w:val="24"/>
          <w:lang w:val="id-ID"/>
        </w:rPr>
      </w:pPr>
      <w:r>
        <w:rPr>
          <w:sz w:val="24"/>
          <w:lang w:val="id-ID"/>
        </w:rPr>
        <w:t>Pengelolaan Pengadaan Barang dan Jasa Pemerintah</w:t>
      </w:r>
    </w:p>
    <w:p w:rsidR="00D22F32" w:rsidRPr="00D22F32" w:rsidRDefault="00D22F32" w:rsidP="00D22F32">
      <w:pPr>
        <w:pStyle w:val="ListParagraph"/>
        <w:spacing w:after="120" w:line="360" w:lineRule="auto"/>
        <w:jc w:val="both"/>
        <w:rPr>
          <w:sz w:val="24"/>
          <w:lang w:val="id-ID"/>
        </w:rPr>
      </w:pPr>
      <w:r>
        <w:rPr>
          <w:sz w:val="24"/>
          <w:lang w:val="id-ID"/>
        </w:rPr>
        <w:t xml:space="preserve">Indikator hasil dari kegiatan ini adalah terlaksananya proses pengadaan barang dan jasa pemerintah tepat waktu sesuai jumlah jumlah paket pengadaan yang ditetapkan setiap tahun. </w:t>
      </w:r>
    </w:p>
    <w:p w:rsidR="00D22F32" w:rsidRDefault="00D22F32" w:rsidP="00D22F32">
      <w:pPr>
        <w:pStyle w:val="ListParagraph"/>
        <w:spacing w:after="120" w:line="360" w:lineRule="auto"/>
        <w:jc w:val="both"/>
        <w:rPr>
          <w:sz w:val="24"/>
        </w:rPr>
      </w:pPr>
    </w:p>
    <w:p w:rsidR="00CD2806" w:rsidRDefault="00CD2806" w:rsidP="00D22F32">
      <w:pPr>
        <w:pStyle w:val="ListParagraph"/>
        <w:spacing w:after="120" w:line="360" w:lineRule="auto"/>
        <w:jc w:val="both"/>
        <w:rPr>
          <w:sz w:val="24"/>
        </w:rPr>
      </w:pPr>
    </w:p>
    <w:p w:rsidR="00CD2806" w:rsidRPr="00CD2806" w:rsidRDefault="00CD2806" w:rsidP="00D22F32">
      <w:pPr>
        <w:pStyle w:val="ListParagraph"/>
        <w:spacing w:after="120" w:line="360" w:lineRule="auto"/>
        <w:jc w:val="both"/>
        <w:rPr>
          <w:sz w:val="24"/>
        </w:rPr>
      </w:pPr>
    </w:p>
    <w:p w:rsidR="00D22F32" w:rsidRPr="00E84071" w:rsidRDefault="00D22F32" w:rsidP="00D22F32">
      <w:pPr>
        <w:pStyle w:val="ListParagraph"/>
        <w:numPr>
          <w:ilvl w:val="1"/>
          <w:numId w:val="4"/>
        </w:numPr>
        <w:spacing w:line="360" w:lineRule="auto"/>
        <w:ind w:hanging="720"/>
        <w:jc w:val="both"/>
        <w:rPr>
          <w:b/>
          <w:sz w:val="24"/>
        </w:rPr>
      </w:pPr>
      <w:r w:rsidRPr="00E84071">
        <w:rPr>
          <w:b/>
          <w:sz w:val="24"/>
        </w:rPr>
        <w:lastRenderedPageBreak/>
        <w:t>Program Peningkatan Manajemen Penyelenggaraan Pemerintah Daerah</w:t>
      </w:r>
    </w:p>
    <w:p w:rsidR="00D22F32" w:rsidRPr="00E84071" w:rsidRDefault="00D22F32" w:rsidP="00D36969">
      <w:pPr>
        <w:pStyle w:val="ListParagraph"/>
        <w:numPr>
          <w:ilvl w:val="0"/>
          <w:numId w:val="24"/>
        </w:numPr>
        <w:spacing w:line="360" w:lineRule="auto"/>
        <w:jc w:val="both"/>
        <w:rPr>
          <w:sz w:val="24"/>
        </w:rPr>
      </w:pPr>
      <w:r w:rsidRPr="00E84071">
        <w:rPr>
          <w:sz w:val="24"/>
        </w:rPr>
        <w:t>Penyusunan Buku Standarisasi Barang dan Jasa</w:t>
      </w:r>
    </w:p>
    <w:p w:rsidR="00D22F32" w:rsidRDefault="00D22F32" w:rsidP="00D22F32">
      <w:pPr>
        <w:pStyle w:val="ListParagraph"/>
        <w:spacing w:line="360" w:lineRule="auto"/>
        <w:jc w:val="both"/>
        <w:rPr>
          <w:sz w:val="24"/>
        </w:rPr>
      </w:pPr>
      <w:r w:rsidRPr="00E84071">
        <w:rPr>
          <w:sz w:val="24"/>
        </w:rPr>
        <w:t>Indikator hasil kegiatan ini adalah tersedianya Buku Standarisasi Barang/Jasa</w:t>
      </w:r>
      <w:r>
        <w:rPr>
          <w:sz w:val="24"/>
        </w:rPr>
        <w:t xml:space="preserve"> sebagai pedoman dalam penyusunan RKA dan DPA.</w:t>
      </w:r>
    </w:p>
    <w:p w:rsidR="003068B1" w:rsidRDefault="003068B1" w:rsidP="00D22F32">
      <w:pPr>
        <w:pStyle w:val="ListParagraph"/>
        <w:spacing w:line="360" w:lineRule="auto"/>
        <w:jc w:val="both"/>
        <w:rPr>
          <w:sz w:val="24"/>
          <w:lang w:val="id-ID"/>
        </w:rPr>
      </w:pPr>
    </w:p>
    <w:p w:rsidR="00D22F32" w:rsidRPr="00D22F32" w:rsidRDefault="00D22F32" w:rsidP="00D36969">
      <w:pPr>
        <w:pStyle w:val="ListParagraph"/>
        <w:numPr>
          <w:ilvl w:val="0"/>
          <w:numId w:val="24"/>
        </w:numPr>
        <w:spacing w:line="360" w:lineRule="auto"/>
        <w:jc w:val="both"/>
        <w:rPr>
          <w:sz w:val="24"/>
        </w:rPr>
      </w:pPr>
      <w:r w:rsidRPr="00D22F32">
        <w:rPr>
          <w:sz w:val="24"/>
        </w:rPr>
        <w:t>Penilaian Aset Daerah</w:t>
      </w:r>
    </w:p>
    <w:p w:rsidR="00D22F32" w:rsidRDefault="00D22F32" w:rsidP="00D22F32">
      <w:pPr>
        <w:pStyle w:val="ListParagraph"/>
        <w:spacing w:line="360" w:lineRule="auto"/>
        <w:jc w:val="both"/>
        <w:rPr>
          <w:sz w:val="24"/>
          <w:lang w:val="id-ID"/>
        </w:rPr>
      </w:pPr>
      <w:r w:rsidRPr="00E84071">
        <w:rPr>
          <w:sz w:val="24"/>
        </w:rPr>
        <w:t>Indikator hasil dari kegiatan ini adalah akuratnya nilai aset Peme</w:t>
      </w:r>
      <w:r>
        <w:rPr>
          <w:sz w:val="24"/>
        </w:rPr>
        <w:t>rintah Provinsi Sumatera Barat.</w:t>
      </w:r>
    </w:p>
    <w:p w:rsidR="00D22F32" w:rsidRPr="00D22F32" w:rsidRDefault="00D22F32" w:rsidP="00D36969">
      <w:pPr>
        <w:pStyle w:val="ListParagraph"/>
        <w:numPr>
          <w:ilvl w:val="0"/>
          <w:numId w:val="24"/>
        </w:numPr>
        <w:spacing w:line="360" w:lineRule="auto"/>
        <w:jc w:val="both"/>
        <w:rPr>
          <w:sz w:val="24"/>
          <w:lang w:val="id-ID"/>
        </w:rPr>
      </w:pPr>
      <w:r w:rsidRPr="00D22F32">
        <w:rPr>
          <w:sz w:val="24"/>
        </w:rPr>
        <w:t>Rekonsiliasi dan Inventarisasi Aset SKPD Provinsi Sumbar</w:t>
      </w:r>
    </w:p>
    <w:p w:rsidR="00D22F32" w:rsidRPr="00E84071" w:rsidRDefault="00D22F32" w:rsidP="00D22F32">
      <w:pPr>
        <w:pStyle w:val="ListParagraph"/>
        <w:spacing w:line="360" w:lineRule="auto"/>
        <w:jc w:val="both"/>
        <w:rPr>
          <w:sz w:val="24"/>
        </w:rPr>
      </w:pPr>
      <w:r w:rsidRPr="00E84071">
        <w:rPr>
          <w:sz w:val="24"/>
        </w:rPr>
        <w:t xml:space="preserve">Indikator hasil kegiatan ini adalah </w:t>
      </w:r>
      <w:r>
        <w:rPr>
          <w:sz w:val="24"/>
        </w:rPr>
        <w:t>kesesuaian data aset daerah dengan data aset SKPD dalam rangka terwujudnya validitas data aset daerah.</w:t>
      </w:r>
    </w:p>
    <w:p w:rsidR="00D22F32" w:rsidRPr="00E84071" w:rsidRDefault="00D22F32" w:rsidP="00D36969">
      <w:pPr>
        <w:pStyle w:val="ListParagraph"/>
        <w:numPr>
          <w:ilvl w:val="0"/>
          <w:numId w:val="24"/>
        </w:numPr>
        <w:spacing w:line="360" w:lineRule="auto"/>
        <w:jc w:val="both"/>
        <w:rPr>
          <w:sz w:val="24"/>
        </w:rPr>
      </w:pPr>
      <w:r w:rsidRPr="00E84071">
        <w:rPr>
          <w:sz w:val="24"/>
        </w:rPr>
        <w:t>Pengembangan Sistem Informasi Barang Milik Daerah Provinsi Sumatera Barat</w:t>
      </w:r>
    </w:p>
    <w:p w:rsidR="00D22F32" w:rsidRPr="0057380B" w:rsidRDefault="00D22F32" w:rsidP="00D22F32">
      <w:pPr>
        <w:pStyle w:val="ListParagraph"/>
        <w:spacing w:line="360" w:lineRule="auto"/>
        <w:jc w:val="both"/>
        <w:rPr>
          <w:sz w:val="24"/>
          <w:lang w:val="id-ID"/>
        </w:rPr>
      </w:pPr>
      <w:r w:rsidRPr="00E84071">
        <w:rPr>
          <w:sz w:val="24"/>
        </w:rPr>
        <w:t>Indikator hasil dari kegiatan ini adalah terkelolanya B</w:t>
      </w:r>
      <w:r>
        <w:rPr>
          <w:sz w:val="24"/>
        </w:rPr>
        <w:t>arang Milik Daerah dalam suatu sistem informasi.</w:t>
      </w:r>
    </w:p>
    <w:p w:rsidR="00D22F32" w:rsidRPr="00E84071" w:rsidRDefault="00D22F32" w:rsidP="00D36969">
      <w:pPr>
        <w:pStyle w:val="ListParagraph"/>
        <w:numPr>
          <w:ilvl w:val="0"/>
          <w:numId w:val="24"/>
        </w:numPr>
        <w:spacing w:line="360" w:lineRule="auto"/>
        <w:jc w:val="both"/>
        <w:rPr>
          <w:sz w:val="24"/>
        </w:rPr>
      </w:pPr>
      <w:r>
        <w:rPr>
          <w:sz w:val="24"/>
        </w:rPr>
        <w:t>Pen</w:t>
      </w:r>
      <w:r>
        <w:rPr>
          <w:sz w:val="24"/>
          <w:lang w:val="id-ID"/>
        </w:rPr>
        <w:t>yusunan Perencanaan Kebutuhan Barang Milik Daerah</w:t>
      </w:r>
    </w:p>
    <w:p w:rsidR="00D22F32" w:rsidRPr="00E84071" w:rsidRDefault="00D22F32" w:rsidP="00D22F32">
      <w:pPr>
        <w:pStyle w:val="ListParagraph"/>
        <w:spacing w:line="360" w:lineRule="auto"/>
        <w:jc w:val="both"/>
        <w:rPr>
          <w:sz w:val="24"/>
        </w:rPr>
      </w:pPr>
      <w:r w:rsidRPr="00E84071">
        <w:rPr>
          <w:sz w:val="24"/>
        </w:rPr>
        <w:t xml:space="preserve">Indikator hasil kegiatan ini adalah </w:t>
      </w:r>
      <w:r>
        <w:rPr>
          <w:sz w:val="24"/>
        </w:rPr>
        <w:t>mengukur dan menjaga kesesuaian belanja modal SKPD (APBD) dengan RKBMD dan RKPBMD.</w:t>
      </w:r>
    </w:p>
    <w:p w:rsidR="00D22F32" w:rsidRPr="00E84071" w:rsidRDefault="00D22F32" w:rsidP="00D36969">
      <w:pPr>
        <w:pStyle w:val="ListParagraph"/>
        <w:numPr>
          <w:ilvl w:val="0"/>
          <w:numId w:val="24"/>
        </w:numPr>
        <w:spacing w:line="360" w:lineRule="auto"/>
        <w:jc w:val="both"/>
        <w:rPr>
          <w:sz w:val="24"/>
        </w:rPr>
      </w:pPr>
      <w:r w:rsidRPr="00E84071">
        <w:rPr>
          <w:sz w:val="24"/>
        </w:rPr>
        <w:t>P</w:t>
      </w:r>
      <w:r>
        <w:rPr>
          <w:sz w:val="24"/>
        </w:rPr>
        <w:t>e</w:t>
      </w:r>
      <w:r>
        <w:rPr>
          <w:sz w:val="24"/>
          <w:lang w:val="id-ID"/>
        </w:rPr>
        <w:t>laksanaan Sensus Barang Milik Daerah</w:t>
      </w:r>
    </w:p>
    <w:p w:rsidR="00D22F32" w:rsidRDefault="00D22F32" w:rsidP="00D22F32">
      <w:pPr>
        <w:pStyle w:val="ListParagraph"/>
        <w:spacing w:line="360" w:lineRule="auto"/>
        <w:jc w:val="both"/>
        <w:rPr>
          <w:sz w:val="24"/>
          <w:lang w:val="id-ID"/>
        </w:rPr>
      </w:pPr>
      <w:r w:rsidRPr="00E84071">
        <w:rPr>
          <w:sz w:val="24"/>
        </w:rPr>
        <w:t xml:space="preserve">Indikator hasil dari kegiatan ini adalah </w:t>
      </w:r>
      <w:r>
        <w:rPr>
          <w:sz w:val="24"/>
          <w:lang w:val="id-ID"/>
        </w:rPr>
        <w:t>terlaksananya Sensus Barang Milik Daerah pada seluruh SKPD yang dijadwalkan 1 kali dalam 5 tahun untuk verifikasi kevalidan data Barang Milik Daerah yang tercatat pada Pemerintah Prov. Sumatera Barat.</w:t>
      </w:r>
    </w:p>
    <w:p w:rsidR="00D22F32" w:rsidRDefault="00D22F32" w:rsidP="00D36969">
      <w:pPr>
        <w:pStyle w:val="ListParagraph"/>
        <w:numPr>
          <w:ilvl w:val="0"/>
          <w:numId w:val="24"/>
        </w:numPr>
        <w:spacing w:line="360" w:lineRule="auto"/>
        <w:jc w:val="both"/>
        <w:rPr>
          <w:sz w:val="24"/>
          <w:lang w:val="id-ID"/>
        </w:rPr>
      </w:pPr>
      <w:r>
        <w:rPr>
          <w:sz w:val="24"/>
          <w:lang w:val="id-ID"/>
        </w:rPr>
        <w:t>Pelaporan dan Verifikasi Hasil Sensus Barang Milik Daerah</w:t>
      </w:r>
    </w:p>
    <w:p w:rsidR="00D22F32" w:rsidRPr="00CD2806" w:rsidRDefault="00D22F32" w:rsidP="00CD2806">
      <w:pPr>
        <w:pStyle w:val="ListParagraph"/>
        <w:spacing w:line="360" w:lineRule="auto"/>
        <w:jc w:val="both"/>
        <w:rPr>
          <w:sz w:val="24"/>
        </w:rPr>
      </w:pPr>
      <w:r>
        <w:rPr>
          <w:sz w:val="24"/>
          <w:lang w:val="id-ID"/>
        </w:rPr>
        <w:t>Indikator hasil dari kegiatan ini adalah terwujudnya validitas data aset daerah dengan dihasilkannya laporan pelaksanaan Sensus Barang Milik Daerah yang kemudian akan dilaporkan hasilnya kepada Kementerian Dalam Negeri.</w:t>
      </w:r>
    </w:p>
    <w:p w:rsidR="00D24BDE" w:rsidRPr="00E84071" w:rsidRDefault="00D22F32" w:rsidP="00D865EF">
      <w:pPr>
        <w:pStyle w:val="ListParagraph"/>
        <w:numPr>
          <w:ilvl w:val="1"/>
          <w:numId w:val="4"/>
        </w:numPr>
        <w:spacing w:line="360" w:lineRule="auto"/>
        <w:ind w:hanging="720"/>
        <w:jc w:val="both"/>
        <w:rPr>
          <w:b/>
          <w:sz w:val="24"/>
        </w:rPr>
      </w:pPr>
      <w:r>
        <w:rPr>
          <w:b/>
          <w:sz w:val="24"/>
          <w:lang w:val="id-ID"/>
        </w:rPr>
        <w:lastRenderedPageBreak/>
        <w:t>Program Peningkatan Kinerja Perangkat Daerah dan Ketatalaksanaan Pemerintah Daerah</w:t>
      </w:r>
    </w:p>
    <w:p w:rsidR="00500F13" w:rsidRPr="00CD2806" w:rsidRDefault="00D24BDE" w:rsidP="00CD2806">
      <w:pPr>
        <w:spacing w:after="120" w:line="360" w:lineRule="auto"/>
        <w:ind w:firstLine="720"/>
        <w:jc w:val="both"/>
        <w:rPr>
          <w:sz w:val="24"/>
        </w:rPr>
      </w:pPr>
      <w:r w:rsidRPr="00E84071">
        <w:rPr>
          <w:sz w:val="24"/>
        </w:rPr>
        <w:t>Arahan kebijakan dari program ini adalah peningkatan kualitas dan kuantitas birokrasi yang professional dalam penyelenggaraan pemerintahan daerah yang bersih dan berwibawa. Sesuai arahan kebijakan dan strateg</w:t>
      </w:r>
      <w:r w:rsidR="00300DA4">
        <w:rPr>
          <w:sz w:val="24"/>
        </w:rPr>
        <w:t>i yang akan dilakukan maka indik</w:t>
      </w:r>
      <w:r w:rsidRPr="00E84071">
        <w:rPr>
          <w:sz w:val="24"/>
        </w:rPr>
        <w:t>ator hasil yang diharapkan dari program ini adalah meningkatnya manajemen pen</w:t>
      </w:r>
      <w:r w:rsidR="00300DA4">
        <w:rPr>
          <w:sz w:val="24"/>
        </w:rPr>
        <w:t>yelenggaraan Pemerintah D</w:t>
      </w:r>
      <w:r w:rsidRPr="00E84071">
        <w:rPr>
          <w:sz w:val="24"/>
        </w:rPr>
        <w:t>aerah. Kegiatan dari program ini terdiri dari :</w:t>
      </w:r>
    </w:p>
    <w:p w:rsidR="00D24BDE" w:rsidRPr="00E84071" w:rsidRDefault="00395B52" w:rsidP="001A3A28">
      <w:pPr>
        <w:pStyle w:val="ListParagraph"/>
        <w:numPr>
          <w:ilvl w:val="0"/>
          <w:numId w:val="9"/>
        </w:numPr>
        <w:spacing w:line="360" w:lineRule="auto"/>
        <w:jc w:val="both"/>
        <w:rPr>
          <w:sz w:val="24"/>
        </w:rPr>
      </w:pPr>
      <w:r>
        <w:rPr>
          <w:sz w:val="24"/>
          <w:lang w:val="id-ID"/>
        </w:rPr>
        <w:t>Administrasi Penyelesaian Aset Bermasalah</w:t>
      </w:r>
    </w:p>
    <w:p w:rsidR="00D24BDE" w:rsidRDefault="00D24BDE" w:rsidP="00E84071">
      <w:pPr>
        <w:pStyle w:val="ListParagraph"/>
        <w:spacing w:line="360" w:lineRule="auto"/>
        <w:jc w:val="both"/>
        <w:rPr>
          <w:sz w:val="24"/>
          <w:lang w:val="id-ID"/>
        </w:rPr>
      </w:pPr>
      <w:r w:rsidRPr="00E84071">
        <w:rPr>
          <w:sz w:val="24"/>
        </w:rPr>
        <w:t xml:space="preserve">Indikator hasil kegiatan ini adalah </w:t>
      </w:r>
      <w:r w:rsidR="00395B52">
        <w:rPr>
          <w:sz w:val="24"/>
          <w:lang w:val="id-ID"/>
        </w:rPr>
        <w:t>terlaksananya penyelesaian aset-aset bermasalah dengan cara koordinasi ke dalam dan keluar daerah, penyelesaian administrasi aset serta konsultasi ke lembaga vertikal.</w:t>
      </w:r>
    </w:p>
    <w:p w:rsidR="00991E6F" w:rsidRPr="00E84071" w:rsidRDefault="00991E6F" w:rsidP="001A3A28">
      <w:pPr>
        <w:pStyle w:val="ListParagraph"/>
        <w:numPr>
          <w:ilvl w:val="0"/>
          <w:numId w:val="9"/>
        </w:numPr>
        <w:spacing w:line="360" w:lineRule="auto"/>
        <w:jc w:val="both"/>
        <w:rPr>
          <w:sz w:val="24"/>
        </w:rPr>
      </w:pPr>
      <w:r w:rsidRPr="00545BCB">
        <w:rPr>
          <w:sz w:val="24"/>
        </w:rPr>
        <w:t>Pembinaan</w:t>
      </w:r>
      <w:r w:rsidRPr="00E84071">
        <w:rPr>
          <w:sz w:val="24"/>
        </w:rPr>
        <w:t xml:space="preserve"> Pengelolaan Aset Daerah</w:t>
      </w:r>
    </w:p>
    <w:p w:rsidR="00991E6F" w:rsidRDefault="00991E6F" w:rsidP="00991E6F">
      <w:pPr>
        <w:pStyle w:val="ListParagraph"/>
        <w:spacing w:line="360" w:lineRule="auto"/>
        <w:jc w:val="both"/>
        <w:rPr>
          <w:sz w:val="24"/>
          <w:lang w:val="id-ID"/>
        </w:rPr>
      </w:pPr>
      <w:r w:rsidRPr="00E84071">
        <w:rPr>
          <w:sz w:val="24"/>
        </w:rPr>
        <w:t>Indikator hasil kegiatan ini adalah meningkatnya kualitas kinerja aparatur pengelolaan aset daerah.</w:t>
      </w:r>
    </w:p>
    <w:p w:rsidR="00991E6F" w:rsidRDefault="00991E6F" w:rsidP="001A3A28">
      <w:pPr>
        <w:pStyle w:val="ListParagraph"/>
        <w:numPr>
          <w:ilvl w:val="0"/>
          <w:numId w:val="9"/>
        </w:numPr>
        <w:spacing w:line="360" w:lineRule="auto"/>
        <w:jc w:val="both"/>
        <w:rPr>
          <w:sz w:val="24"/>
          <w:lang w:val="id-ID"/>
        </w:rPr>
      </w:pPr>
      <w:r>
        <w:rPr>
          <w:sz w:val="24"/>
          <w:lang w:val="id-ID"/>
        </w:rPr>
        <w:t>Penerbitan Surat Izin Penghunian Rumah Dinas</w:t>
      </w:r>
    </w:p>
    <w:p w:rsidR="00991E6F" w:rsidRPr="00991E6F" w:rsidRDefault="00991E6F" w:rsidP="00991E6F">
      <w:pPr>
        <w:pStyle w:val="ListParagraph"/>
        <w:spacing w:line="360" w:lineRule="auto"/>
        <w:jc w:val="both"/>
        <w:rPr>
          <w:sz w:val="24"/>
          <w:lang w:val="id-ID"/>
        </w:rPr>
      </w:pPr>
      <w:r>
        <w:rPr>
          <w:sz w:val="24"/>
          <w:lang w:val="id-ID"/>
        </w:rPr>
        <w:t>Indikator hasil kegiatan ini adalah meningkatnya tertib pengelolaan Barang Milik Daerah dengan diterbitkannya Surat Izin Penghunian (SIP) Rumah Dinas yang tercatat pada SKPD Prov. Sumatera Barat serta melakukan verifikasi ke lapangan, apakah Rumah Dinas tersebut telah sesuai peruntukkannya dan dihuni oleh Pegawai yang masih berhak sesuai peraturan perundangan yang berlaku.</w:t>
      </w:r>
    </w:p>
    <w:p w:rsidR="00D24BDE" w:rsidRPr="00E84071" w:rsidRDefault="00D24BDE" w:rsidP="001A3A28">
      <w:pPr>
        <w:pStyle w:val="ListParagraph"/>
        <w:numPr>
          <w:ilvl w:val="0"/>
          <w:numId w:val="9"/>
        </w:numPr>
        <w:spacing w:line="360" w:lineRule="auto"/>
        <w:jc w:val="both"/>
        <w:rPr>
          <w:sz w:val="24"/>
        </w:rPr>
      </w:pPr>
      <w:r w:rsidRPr="00545BCB">
        <w:rPr>
          <w:sz w:val="24"/>
        </w:rPr>
        <w:t>Administrasi</w:t>
      </w:r>
      <w:r w:rsidRPr="00E84071">
        <w:rPr>
          <w:sz w:val="24"/>
        </w:rPr>
        <w:t xml:space="preserve"> Penghapusan dan Pelelangan Barang </w:t>
      </w:r>
      <w:r w:rsidR="00300DA4">
        <w:rPr>
          <w:sz w:val="24"/>
        </w:rPr>
        <w:t>Milik</w:t>
      </w:r>
      <w:r w:rsidRPr="00E84071">
        <w:rPr>
          <w:sz w:val="24"/>
        </w:rPr>
        <w:t xml:space="preserve"> Daerah</w:t>
      </w:r>
    </w:p>
    <w:p w:rsidR="00545BCB" w:rsidRDefault="00D24BDE" w:rsidP="00545BCB">
      <w:pPr>
        <w:pStyle w:val="ListParagraph"/>
        <w:spacing w:line="360" w:lineRule="auto"/>
        <w:jc w:val="both"/>
        <w:rPr>
          <w:sz w:val="24"/>
          <w:lang w:val="id-ID"/>
        </w:rPr>
      </w:pPr>
      <w:r w:rsidRPr="00E84071">
        <w:rPr>
          <w:sz w:val="24"/>
        </w:rPr>
        <w:t xml:space="preserve">Indikator hasil dari kegiatan ini adalah </w:t>
      </w:r>
      <w:r w:rsidR="00300DA4">
        <w:rPr>
          <w:sz w:val="24"/>
        </w:rPr>
        <w:t>peningkatan jumlah aset tidak bermanfaat yang dihapuskan dalam rangka terwujudnya tertib pengelolaan aset daerah.</w:t>
      </w:r>
    </w:p>
    <w:p w:rsidR="00991E6F" w:rsidRPr="00E84071" w:rsidRDefault="00991E6F" w:rsidP="001A3A28">
      <w:pPr>
        <w:pStyle w:val="ListParagraph"/>
        <w:numPr>
          <w:ilvl w:val="0"/>
          <w:numId w:val="9"/>
        </w:numPr>
        <w:spacing w:line="360" w:lineRule="auto"/>
        <w:jc w:val="both"/>
        <w:rPr>
          <w:sz w:val="24"/>
        </w:rPr>
      </w:pPr>
      <w:r w:rsidRPr="00545BCB">
        <w:rPr>
          <w:sz w:val="24"/>
        </w:rPr>
        <w:t>Administrasi</w:t>
      </w:r>
      <w:r w:rsidRPr="00E84071">
        <w:rPr>
          <w:sz w:val="24"/>
        </w:rPr>
        <w:t xml:space="preserve"> Pemanfaatan Barang Milik Daerah</w:t>
      </w:r>
    </w:p>
    <w:p w:rsidR="00991E6F" w:rsidRDefault="00991E6F" w:rsidP="00991E6F">
      <w:pPr>
        <w:pStyle w:val="ListParagraph"/>
        <w:spacing w:line="360" w:lineRule="auto"/>
        <w:jc w:val="both"/>
        <w:rPr>
          <w:sz w:val="24"/>
          <w:lang w:val="id-ID"/>
        </w:rPr>
      </w:pPr>
      <w:r w:rsidRPr="00E84071">
        <w:rPr>
          <w:sz w:val="24"/>
        </w:rPr>
        <w:lastRenderedPageBreak/>
        <w:t>Indikator hasil dari kegiatan ini adalah terlaksananya proses administrasi pemanfaatan Barang Milik Daerah</w:t>
      </w:r>
      <w:r>
        <w:rPr>
          <w:sz w:val="24"/>
        </w:rPr>
        <w:t xml:space="preserve"> berupa sewa maupun pinjampakai terutama untuk aset iddle.</w:t>
      </w:r>
    </w:p>
    <w:p w:rsidR="00991E6F" w:rsidRDefault="00991E6F" w:rsidP="001A3A28">
      <w:pPr>
        <w:pStyle w:val="ListParagraph"/>
        <w:numPr>
          <w:ilvl w:val="0"/>
          <w:numId w:val="9"/>
        </w:numPr>
        <w:spacing w:line="360" w:lineRule="auto"/>
        <w:jc w:val="both"/>
        <w:rPr>
          <w:sz w:val="24"/>
          <w:lang w:val="id-ID"/>
        </w:rPr>
      </w:pPr>
      <w:r>
        <w:rPr>
          <w:sz w:val="24"/>
          <w:lang w:val="id-ID"/>
        </w:rPr>
        <w:t>Pengamanan dan Pemeliharaan Barang Milik Daerah</w:t>
      </w:r>
    </w:p>
    <w:p w:rsidR="00991E6F" w:rsidRPr="00395B52" w:rsidRDefault="00991E6F" w:rsidP="00991E6F">
      <w:pPr>
        <w:pStyle w:val="ListParagraph"/>
        <w:spacing w:line="360" w:lineRule="auto"/>
        <w:jc w:val="both"/>
        <w:rPr>
          <w:sz w:val="24"/>
          <w:lang w:val="id-ID"/>
        </w:rPr>
      </w:pPr>
      <w:r>
        <w:rPr>
          <w:sz w:val="24"/>
          <w:lang w:val="id-ID"/>
        </w:rPr>
        <w:t xml:space="preserve">Indikator hasil dari kegiatan ini adalah meningkatnya keamanan Barang Milik Daerah melalui pemasangan plang pada tanah milik Pemerintah Provinsi Sumatera Barat dan label pada bangunan milik Pemerintah Prov. Sumatera Barat sebagai bentuk pengamanan fisik aset sesuai peraturan perundangan yang berlaku. </w:t>
      </w:r>
    </w:p>
    <w:p w:rsidR="00991E6F" w:rsidRPr="00545BCB" w:rsidRDefault="00991E6F" w:rsidP="001A3A28">
      <w:pPr>
        <w:pStyle w:val="ListParagraph"/>
        <w:numPr>
          <w:ilvl w:val="0"/>
          <w:numId w:val="9"/>
        </w:numPr>
        <w:spacing w:line="360" w:lineRule="auto"/>
        <w:jc w:val="both"/>
        <w:rPr>
          <w:lang w:val="id-ID"/>
        </w:rPr>
      </w:pPr>
      <w:r>
        <w:rPr>
          <w:sz w:val="24"/>
          <w:lang w:val="id-ID"/>
        </w:rPr>
        <w:t>Pengembangan Geographic Information System (GIS) untuk Barang Milik Daerah</w:t>
      </w:r>
    </w:p>
    <w:p w:rsidR="00991E6F" w:rsidRPr="00991E6F" w:rsidRDefault="00991E6F" w:rsidP="00991E6F">
      <w:pPr>
        <w:pStyle w:val="ListParagraph"/>
        <w:spacing w:line="360" w:lineRule="auto"/>
        <w:jc w:val="both"/>
        <w:rPr>
          <w:lang w:val="id-ID"/>
        </w:rPr>
      </w:pPr>
      <w:r>
        <w:rPr>
          <w:sz w:val="24"/>
          <w:lang w:val="id-ID"/>
        </w:rPr>
        <w:t>Indikator hasil dari kegiatan ini adalah terawasinya lokasi aset milik Pemerintah Prov. Sumatera Barat sebagai bagian dari pengamanan Barang Milik Daerah.</w:t>
      </w:r>
    </w:p>
    <w:p w:rsidR="0057380B" w:rsidRPr="00545BCB" w:rsidRDefault="0057380B" w:rsidP="001A3A28">
      <w:pPr>
        <w:pStyle w:val="ListParagraph"/>
        <w:numPr>
          <w:ilvl w:val="0"/>
          <w:numId w:val="9"/>
        </w:numPr>
        <w:spacing w:line="360" w:lineRule="auto"/>
        <w:jc w:val="both"/>
        <w:rPr>
          <w:sz w:val="24"/>
          <w:lang w:val="id-ID"/>
        </w:rPr>
      </w:pPr>
      <w:r w:rsidRPr="00545BCB">
        <w:rPr>
          <w:sz w:val="24"/>
        </w:rPr>
        <w:t>Legalitas Kepemilikan Tanah Pemerintah Daerah</w:t>
      </w:r>
    </w:p>
    <w:p w:rsidR="0057380B" w:rsidRPr="0057380B" w:rsidRDefault="0057380B" w:rsidP="0057380B">
      <w:pPr>
        <w:pStyle w:val="ListParagraph"/>
        <w:spacing w:line="360" w:lineRule="auto"/>
        <w:jc w:val="both"/>
        <w:rPr>
          <w:sz w:val="24"/>
          <w:lang w:val="id-ID"/>
        </w:rPr>
      </w:pPr>
      <w:r w:rsidRPr="00E84071">
        <w:rPr>
          <w:sz w:val="24"/>
        </w:rPr>
        <w:t xml:space="preserve">Indikator hasil kegiatan ini adalah tersedianya dokumen tanah dan bangunan milik Pemerintah Provinsi </w:t>
      </w:r>
      <w:r>
        <w:rPr>
          <w:sz w:val="24"/>
        </w:rPr>
        <w:t>Sumatera Barat</w:t>
      </w:r>
      <w:r>
        <w:rPr>
          <w:sz w:val="24"/>
          <w:lang w:val="id-ID"/>
        </w:rPr>
        <w:t>.</w:t>
      </w:r>
    </w:p>
    <w:p w:rsidR="00D24BDE" w:rsidRPr="00E84071" w:rsidRDefault="00D24BDE" w:rsidP="001A3A28">
      <w:pPr>
        <w:pStyle w:val="ListParagraph"/>
        <w:numPr>
          <w:ilvl w:val="0"/>
          <w:numId w:val="9"/>
        </w:numPr>
        <w:spacing w:line="360" w:lineRule="auto"/>
        <w:jc w:val="both"/>
        <w:rPr>
          <w:sz w:val="24"/>
        </w:rPr>
      </w:pPr>
      <w:r w:rsidRPr="00545BCB">
        <w:rPr>
          <w:sz w:val="24"/>
        </w:rPr>
        <w:t>Administrasi</w:t>
      </w:r>
      <w:r w:rsidR="00545BCB">
        <w:rPr>
          <w:sz w:val="24"/>
          <w:lang w:val="id-ID"/>
        </w:rPr>
        <w:t>P</w:t>
      </w:r>
      <w:r w:rsidRPr="00E84071">
        <w:rPr>
          <w:sz w:val="24"/>
        </w:rPr>
        <w:t>emindahtanganan Barang Milik Daerah</w:t>
      </w:r>
    </w:p>
    <w:p w:rsidR="00C7116F" w:rsidRPr="00545BCB" w:rsidRDefault="00D24BDE" w:rsidP="00545BCB">
      <w:pPr>
        <w:pStyle w:val="ListParagraph"/>
        <w:spacing w:line="360" w:lineRule="auto"/>
        <w:jc w:val="both"/>
        <w:rPr>
          <w:sz w:val="24"/>
          <w:lang w:val="id-ID"/>
        </w:rPr>
      </w:pPr>
      <w:r w:rsidRPr="00E84071">
        <w:rPr>
          <w:sz w:val="24"/>
        </w:rPr>
        <w:t>Indikator hasil dari kegiatan ini adalah terlaksananya proses administrasi d</w:t>
      </w:r>
      <w:r w:rsidR="003224F0">
        <w:rPr>
          <w:sz w:val="24"/>
        </w:rPr>
        <w:t xml:space="preserve">an pemindahtanganan aset daerah dalam rangka mewujudkan tertib </w:t>
      </w:r>
      <w:r w:rsidR="00545BCB">
        <w:rPr>
          <w:sz w:val="24"/>
          <w:lang w:val="id-ID"/>
        </w:rPr>
        <w:t>pengelolaan Barang Milik Daerah.</w:t>
      </w:r>
    </w:p>
    <w:p w:rsidR="00D24BDE" w:rsidRDefault="00D24BDE" w:rsidP="00CD2806">
      <w:pPr>
        <w:jc w:val="both"/>
      </w:pPr>
    </w:p>
    <w:p w:rsidR="00CD2806" w:rsidRDefault="00CD2806" w:rsidP="00CD2806">
      <w:pPr>
        <w:jc w:val="both"/>
      </w:pPr>
    </w:p>
    <w:p w:rsidR="00CD2806" w:rsidRDefault="00CD2806" w:rsidP="00CD2806">
      <w:pPr>
        <w:jc w:val="both"/>
      </w:pPr>
    </w:p>
    <w:p w:rsidR="00CD2806" w:rsidRPr="00CD2806" w:rsidRDefault="00CD2806" w:rsidP="00CD2806">
      <w:pPr>
        <w:jc w:val="both"/>
      </w:pPr>
    </w:p>
    <w:p w:rsidR="00DB40AD" w:rsidRPr="00DB40AD" w:rsidRDefault="00DB40AD" w:rsidP="00500F13">
      <w:pPr>
        <w:pStyle w:val="ListParagraph"/>
        <w:numPr>
          <w:ilvl w:val="1"/>
          <w:numId w:val="4"/>
        </w:numPr>
        <w:spacing w:after="0" w:line="360" w:lineRule="auto"/>
        <w:ind w:hanging="720"/>
        <w:jc w:val="both"/>
        <w:rPr>
          <w:rFonts w:cs="Tahoma"/>
          <w:b/>
          <w:sz w:val="24"/>
        </w:rPr>
      </w:pPr>
      <w:r w:rsidRPr="00DB40AD">
        <w:rPr>
          <w:rFonts w:cs="Tahoma"/>
          <w:b/>
          <w:sz w:val="24"/>
        </w:rPr>
        <w:lastRenderedPageBreak/>
        <w:t>Program Penunjang</w:t>
      </w:r>
    </w:p>
    <w:p w:rsidR="00DB40AD" w:rsidRPr="00DB40AD" w:rsidRDefault="00DB40AD" w:rsidP="00DB40AD">
      <w:pPr>
        <w:spacing w:line="360" w:lineRule="auto"/>
        <w:ind w:firstLine="720"/>
        <w:jc w:val="both"/>
        <w:rPr>
          <w:rFonts w:cs="Tahoma"/>
          <w:sz w:val="24"/>
        </w:rPr>
      </w:pPr>
      <w:r w:rsidRPr="00DB40AD">
        <w:rPr>
          <w:rFonts w:cs="Tahoma"/>
          <w:sz w:val="24"/>
        </w:rPr>
        <w:t xml:space="preserve">Disamping program urusan </w:t>
      </w:r>
      <w:r>
        <w:rPr>
          <w:rFonts w:cs="Tahoma"/>
          <w:sz w:val="24"/>
          <w:lang w:val="id-ID"/>
        </w:rPr>
        <w:t>diatas</w:t>
      </w:r>
      <w:r w:rsidRPr="00DB40AD">
        <w:rPr>
          <w:rFonts w:cs="Tahoma"/>
          <w:sz w:val="24"/>
        </w:rPr>
        <w:t xml:space="preserve">, juga terdapat program-program </w:t>
      </w:r>
      <w:r>
        <w:rPr>
          <w:rFonts w:cs="Tahoma"/>
          <w:sz w:val="24"/>
          <w:lang w:val="id-ID"/>
        </w:rPr>
        <w:t xml:space="preserve">yang menjadi program </w:t>
      </w:r>
      <w:r>
        <w:rPr>
          <w:rFonts w:cs="Tahoma"/>
          <w:sz w:val="24"/>
        </w:rPr>
        <w:t>penunjang</w:t>
      </w:r>
      <w:r w:rsidRPr="00DB40AD">
        <w:rPr>
          <w:rFonts w:cs="Tahoma"/>
          <w:sz w:val="24"/>
        </w:rPr>
        <w:t xml:space="preserve">. Program-program penunjang tersebut meliputi: </w:t>
      </w:r>
    </w:p>
    <w:p w:rsidR="00DB40AD" w:rsidRPr="00DB40AD" w:rsidRDefault="00DB40AD" w:rsidP="00D36969">
      <w:pPr>
        <w:numPr>
          <w:ilvl w:val="0"/>
          <w:numId w:val="59"/>
        </w:numPr>
        <w:tabs>
          <w:tab w:val="left" w:pos="720"/>
        </w:tabs>
        <w:spacing w:after="0" w:line="360" w:lineRule="auto"/>
        <w:jc w:val="both"/>
        <w:rPr>
          <w:rFonts w:cs="Tahoma"/>
          <w:sz w:val="24"/>
        </w:rPr>
      </w:pPr>
      <w:r w:rsidRPr="00DB40AD">
        <w:rPr>
          <w:rFonts w:cs="Tahoma"/>
          <w:sz w:val="24"/>
        </w:rPr>
        <w:t xml:space="preserve">Program Pelayanan Administrasi Perkantoran; </w:t>
      </w:r>
    </w:p>
    <w:p w:rsidR="00DB40AD" w:rsidRPr="00DB40AD" w:rsidRDefault="00DB40AD" w:rsidP="00D36969">
      <w:pPr>
        <w:numPr>
          <w:ilvl w:val="0"/>
          <w:numId w:val="59"/>
        </w:numPr>
        <w:tabs>
          <w:tab w:val="left" w:pos="720"/>
        </w:tabs>
        <w:spacing w:after="0" w:line="360" w:lineRule="auto"/>
        <w:jc w:val="both"/>
        <w:rPr>
          <w:rFonts w:cs="Tahoma"/>
          <w:sz w:val="24"/>
        </w:rPr>
      </w:pPr>
      <w:r w:rsidRPr="00DB40AD">
        <w:rPr>
          <w:rFonts w:cs="Tahoma"/>
          <w:sz w:val="24"/>
        </w:rPr>
        <w:t>Program Peningkatan Sarana dan Prasarana Aparatur;</w:t>
      </w:r>
    </w:p>
    <w:p w:rsidR="00DB40AD" w:rsidRPr="00DB40AD" w:rsidRDefault="00DB40AD" w:rsidP="00D36969">
      <w:pPr>
        <w:numPr>
          <w:ilvl w:val="0"/>
          <w:numId w:val="59"/>
        </w:numPr>
        <w:tabs>
          <w:tab w:val="left" w:pos="720"/>
        </w:tabs>
        <w:spacing w:after="0" w:line="360" w:lineRule="auto"/>
        <w:jc w:val="both"/>
        <w:rPr>
          <w:rFonts w:cs="Tahoma"/>
          <w:sz w:val="24"/>
        </w:rPr>
      </w:pPr>
      <w:r w:rsidRPr="00DB40AD">
        <w:rPr>
          <w:rFonts w:cs="Tahoma"/>
          <w:sz w:val="24"/>
        </w:rPr>
        <w:t>Program Peningkatan Kapasitas Sumber Daya Aparatur;</w:t>
      </w:r>
    </w:p>
    <w:p w:rsidR="00E01E83" w:rsidRPr="000A3355" w:rsidRDefault="00DB40AD" w:rsidP="00D36969">
      <w:pPr>
        <w:numPr>
          <w:ilvl w:val="0"/>
          <w:numId w:val="59"/>
        </w:numPr>
        <w:tabs>
          <w:tab w:val="left" w:pos="720"/>
        </w:tabs>
        <w:spacing w:after="240" w:line="360" w:lineRule="auto"/>
        <w:jc w:val="both"/>
        <w:rPr>
          <w:rFonts w:cs="Tahoma"/>
          <w:sz w:val="24"/>
        </w:rPr>
      </w:pPr>
      <w:r w:rsidRPr="00DB40AD">
        <w:rPr>
          <w:rFonts w:cs="Tahoma"/>
          <w:sz w:val="24"/>
        </w:rPr>
        <w:t>Program Peningkatan Pengembangan Sistem Pelaporan Capaian Kinerja</w:t>
      </w:r>
      <w:r w:rsidR="00145B26">
        <w:rPr>
          <w:rFonts w:cs="Tahoma"/>
          <w:sz w:val="24"/>
          <w:lang w:val="id-ID"/>
        </w:rPr>
        <w:t>.</w:t>
      </w:r>
    </w:p>
    <w:p w:rsidR="00DB40AD" w:rsidRPr="00DB40AD" w:rsidRDefault="00DB40AD" w:rsidP="00DB40AD">
      <w:pPr>
        <w:spacing w:line="360" w:lineRule="auto"/>
        <w:ind w:firstLine="567"/>
        <w:jc w:val="both"/>
        <w:rPr>
          <w:rFonts w:cs="Tahoma"/>
          <w:sz w:val="24"/>
        </w:rPr>
      </w:pPr>
      <w:r w:rsidRPr="00DB40AD">
        <w:rPr>
          <w:rFonts w:cs="Tahoma"/>
          <w:sz w:val="24"/>
        </w:rPr>
        <w:t xml:space="preserve">Kegiatan utama pada program-program penunjang pelaksanaan program pengembangan industri dan perdagangan meliputi: operasional pelayanan kantor, penyediaan sarana dan prasarana penunjang kerja, peningkatan SDM aparatur, rapat koordinasi </w:t>
      </w:r>
      <w:r w:rsidR="00E01E83">
        <w:rPr>
          <w:rFonts w:cs="Tahoma"/>
          <w:sz w:val="24"/>
          <w:lang w:val="id-ID"/>
        </w:rPr>
        <w:t>penyelesaian permasalahan aset</w:t>
      </w:r>
      <w:r w:rsidR="00E01E83">
        <w:rPr>
          <w:rFonts w:cs="Tahoma"/>
          <w:sz w:val="24"/>
        </w:rPr>
        <w:t>, penyediaan</w:t>
      </w:r>
      <w:r w:rsidR="00E01E83">
        <w:rPr>
          <w:rFonts w:cs="Tahoma"/>
          <w:sz w:val="24"/>
          <w:lang w:val="id-ID"/>
        </w:rPr>
        <w:t xml:space="preserve"> data berdasarkan monitoring dan evaluasi</w:t>
      </w:r>
      <w:r w:rsidRPr="00DB40AD">
        <w:rPr>
          <w:rFonts w:cs="Tahoma"/>
          <w:sz w:val="24"/>
        </w:rPr>
        <w:t>, serta pelaporan kinerja dan keuangan.</w:t>
      </w:r>
    </w:p>
    <w:p w:rsidR="00DB40AD" w:rsidRDefault="00DB40AD" w:rsidP="00DB40AD">
      <w:pPr>
        <w:spacing w:line="360" w:lineRule="auto"/>
        <w:ind w:firstLine="567"/>
        <w:jc w:val="both"/>
        <w:rPr>
          <w:rFonts w:cs="Tahoma"/>
          <w:sz w:val="24"/>
        </w:rPr>
      </w:pPr>
      <w:r w:rsidRPr="00DB40AD">
        <w:rPr>
          <w:rFonts w:cs="Tahoma"/>
          <w:sz w:val="24"/>
        </w:rPr>
        <w:t>Selanjutnya untuk me</w:t>
      </w:r>
      <w:r w:rsidR="00E01E83">
        <w:rPr>
          <w:rFonts w:cs="Tahoma"/>
          <w:sz w:val="24"/>
        </w:rPr>
        <w:t>ngetahui rincian rencana progra</w:t>
      </w:r>
      <w:r w:rsidR="00E01E83">
        <w:rPr>
          <w:rFonts w:cs="Tahoma"/>
          <w:sz w:val="24"/>
          <w:lang w:val="id-ID"/>
        </w:rPr>
        <w:t>m</w:t>
      </w:r>
      <w:r w:rsidRPr="00DB40AD">
        <w:rPr>
          <w:rFonts w:cs="Tahoma"/>
          <w:sz w:val="24"/>
        </w:rPr>
        <w:t>, kegiatan, indikator kinerja, kelompok sasaran dan pendanaan indikatif, dapat dilihat pada tabel berikut:</w:t>
      </w:r>
    </w:p>
    <w:p w:rsidR="004438DC" w:rsidRDefault="004438DC" w:rsidP="00DB40AD">
      <w:pPr>
        <w:spacing w:line="360" w:lineRule="auto"/>
        <w:ind w:firstLine="567"/>
        <w:jc w:val="both"/>
        <w:rPr>
          <w:rFonts w:cs="Tahoma"/>
          <w:sz w:val="24"/>
        </w:rPr>
      </w:pPr>
    </w:p>
    <w:p w:rsidR="004438DC" w:rsidRDefault="004438DC" w:rsidP="00DB40AD">
      <w:pPr>
        <w:spacing w:line="360" w:lineRule="auto"/>
        <w:ind w:firstLine="567"/>
        <w:jc w:val="both"/>
        <w:rPr>
          <w:rFonts w:cs="Tahoma"/>
          <w:sz w:val="24"/>
        </w:rPr>
      </w:pPr>
    </w:p>
    <w:p w:rsidR="004438DC" w:rsidRDefault="004438DC" w:rsidP="00DB40AD">
      <w:pPr>
        <w:spacing w:line="360" w:lineRule="auto"/>
        <w:ind w:firstLine="567"/>
        <w:jc w:val="both"/>
        <w:rPr>
          <w:rFonts w:cs="Tahoma"/>
          <w:sz w:val="24"/>
        </w:rPr>
      </w:pPr>
      <w:bookmarkStart w:id="0" w:name="_GoBack"/>
      <w:bookmarkEnd w:id="0"/>
    </w:p>
    <w:p w:rsidR="00963757" w:rsidRPr="00DB76D9" w:rsidRDefault="004438DC" w:rsidP="004438DC">
      <w:pPr>
        <w:spacing w:after="0" w:line="360" w:lineRule="auto"/>
        <w:rPr>
          <w:b/>
          <w:sz w:val="24"/>
        </w:rPr>
        <w:sectPr w:rsidR="00963757" w:rsidRPr="00DB76D9" w:rsidSect="00CD2806">
          <w:footerReference w:type="default" r:id="rId41"/>
          <w:type w:val="evenPage"/>
          <w:pgSz w:w="16840" w:h="11907" w:orient="landscape" w:code="9"/>
          <w:pgMar w:top="1831" w:right="2268" w:bottom="1797" w:left="567" w:header="720" w:footer="544" w:gutter="0"/>
          <w:cols w:space="720"/>
          <w:docGrid w:linePitch="360"/>
        </w:sectPr>
      </w:pPr>
      <w:r w:rsidRPr="004438DC">
        <w:lastRenderedPageBreak/>
        <w:drawing>
          <wp:anchor distT="0" distB="0" distL="114300" distR="114300" simplePos="0" relativeHeight="251661312" behindDoc="0" locked="0" layoutInCell="1" allowOverlap="1">
            <wp:simplePos x="0" y="0"/>
            <wp:positionH relativeFrom="column">
              <wp:posOffset>230505</wp:posOffset>
            </wp:positionH>
            <wp:positionV relativeFrom="page">
              <wp:posOffset>228600</wp:posOffset>
            </wp:positionV>
            <wp:extent cx="9648825" cy="35201225"/>
            <wp:effectExtent l="228600" t="228600" r="219075" b="212725"/>
            <wp:wrapSquare wrapText="bothSides"/>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9648825" cy="35201225"/>
                    </a:xfrm>
                    <a:prstGeom prst="rect">
                      <a:avLst/>
                    </a:prstGeom>
                    <a:ln w="228600" cap="sq" cmpd="thickThin">
                      <a:solidFill>
                        <a:srgbClr val="000000"/>
                      </a:solidFill>
                      <a:prstDash val="solid"/>
                      <a:miter lim="800000"/>
                    </a:ln>
                    <a:effectLst>
                      <a:innerShdw blurRad="76200">
                        <a:srgbClr val="000000"/>
                      </a:innerShdw>
                    </a:effectLst>
                  </pic:spPr>
                </pic:pic>
              </a:graphicData>
            </a:graphic>
          </wp:anchor>
        </w:drawing>
      </w:r>
    </w:p>
    <w:p w:rsidR="0063333C" w:rsidRDefault="0063333C" w:rsidP="0063333C">
      <w:pPr>
        <w:spacing w:line="360" w:lineRule="auto"/>
        <w:ind w:firstLine="720"/>
        <w:jc w:val="both"/>
        <w:rPr>
          <w:rFonts w:cs="Tahoma"/>
          <w:sz w:val="24"/>
          <w:lang w:val="id-ID"/>
        </w:rPr>
      </w:pPr>
      <w:r w:rsidRPr="0063333C">
        <w:rPr>
          <w:rFonts w:cs="Tahoma"/>
          <w:sz w:val="24"/>
        </w:rPr>
        <w:lastRenderedPageBreak/>
        <w:t xml:space="preserve">Dalam pelaksanaan rencana program tersebut sebagaimana yang telah diuraikan diatas, saling terkait antara program yang satu dengan lainnya dan merupakan simpul kelola yang dapat mensinergikan berbagai potensi, kekuatan dan daya dukung industry dan perdagangan. Dengan demikian diharapkan mampu menjawab isu-isu strategis yang dihadapi </w:t>
      </w:r>
      <w:r>
        <w:rPr>
          <w:rFonts w:cs="Tahoma"/>
          <w:sz w:val="24"/>
          <w:lang w:val="id-ID"/>
        </w:rPr>
        <w:t>Pemerintah Provinsi</w:t>
      </w:r>
      <w:r w:rsidRPr="0063333C">
        <w:rPr>
          <w:rFonts w:cs="Tahoma"/>
          <w:sz w:val="24"/>
        </w:rPr>
        <w:t xml:space="preserve"> Sumatera Barat khususnya</w:t>
      </w:r>
      <w:r>
        <w:rPr>
          <w:rFonts w:cs="Tahoma"/>
          <w:sz w:val="24"/>
          <w:lang w:val="id-ID"/>
        </w:rPr>
        <w:t>terkait pengelolaan Aset</w:t>
      </w:r>
      <w:r w:rsidRPr="0063333C">
        <w:rPr>
          <w:rFonts w:cs="Tahoma"/>
          <w:sz w:val="24"/>
        </w:rPr>
        <w:t>, yaitu:</w:t>
      </w:r>
    </w:p>
    <w:p w:rsidR="009C1551" w:rsidRPr="006A21D0" w:rsidRDefault="009C1551" w:rsidP="00D36969">
      <w:pPr>
        <w:pStyle w:val="ListParagraph"/>
        <w:numPr>
          <w:ilvl w:val="0"/>
          <w:numId w:val="60"/>
        </w:numPr>
        <w:spacing w:after="120" w:line="360" w:lineRule="auto"/>
        <w:jc w:val="both"/>
        <w:rPr>
          <w:sz w:val="24"/>
        </w:rPr>
      </w:pPr>
      <w:r w:rsidRPr="006A21D0">
        <w:rPr>
          <w:sz w:val="24"/>
        </w:rPr>
        <w:t>Ba</w:t>
      </w:r>
      <w:r>
        <w:rPr>
          <w:sz w:val="24"/>
        </w:rPr>
        <w:t>gaimana mempertahankan validitas</w:t>
      </w:r>
      <w:r w:rsidRPr="006A21D0">
        <w:rPr>
          <w:sz w:val="24"/>
        </w:rPr>
        <w:t xml:space="preserve"> data aset tetap yang merupakan penyumbang dengan kontribusi utama dalam neraca daerah, dan bisa menjadi penyebab pengecualian / tidak WTP j</w:t>
      </w:r>
      <w:r>
        <w:rPr>
          <w:sz w:val="24"/>
        </w:rPr>
        <w:t>ika validitas</w:t>
      </w:r>
      <w:r w:rsidRPr="006A21D0">
        <w:rPr>
          <w:sz w:val="24"/>
        </w:rPr>
        <w:t xml:space="preserve"> data dimaksud tidak diyakini kebenarannya.</w:t>
      </w:r>
    </w:p>
    <w:p w:rsidR="009C1551" w:rsidRDefault="009C1551" w:rsidP="00D36969">
      <w:pPr>
        <w:pStyle w:val="ListParagraph"/>
        <w:numPr>
          <w:ilvl w:val="0"/>
          <w:numId w:val="60"/>
        </w:numPr>
        <w:spacing w:after="120" w:line="360" w:lineRule="auto"/>
        <w:ind w:left="709" w:hanging="283"/>
        <w:jc w:val="both"/>
        <w:rPr>
          <w:sz w:val="24"/>
        </w:rPr>
      </w:pPr>
      <w:r>
        <w:rPr>
          <w:sz w:val="24"/>
        </w:rPr>
        <w:t xml:space="preserve">Terkait pengelolaan aset-aset konkuren sebagai pemenuhan amanat Undang-Undang Nomor 23 tahun 2014 tentang Pemerintahan Daerah, akan semakin komplek dengan berbagai permasalahan yang dibawa serta menjadi tantangan tersendiri bagi </w:t>
      </w:r>
      <w:r w:rsidR="00FC7AA5">
        <w:rPr>
          <w:sz w:val="24"/>
        </w:rPr>
        <w:t>Biro Administrasi Pengadaan dan Pengelolaan Barang Milik Daerah</w:t>
      </w:r>
      <w:r>
        <w:rPr>
          <w:sz w:val="24"/>
        </w:rPr>
        <w:t xml:space="preserve"> agar permasalahan aset-aset tersebut tidak menjadi penyebab menurunnya opini WTP yang telah dicapai selama 4 tahun berturut-turut (2012-2015). </w:t>
      </w:r>
    </w:p>
    <w:p w:rsidR="009C1551" w:rsidRPr="00343273" w:rsidRDefault="009C1551" w:rsidP="00D36969">
      <w:pPr>
        <w:pStyle w:val="ListParagraph"/>
        <w:numPr>
          <w:ilvl w:val="0"/>
          <w:numId w:val="60"/>
        </w:numPr>
        <w:spacing w:after="120" w:line="360" w:lineRule="auto"/>
        <w:ind w:left="709" w:hanging="283"/>
        <w:jc w:val="both"/>
        <w:rPr>
          <w:sz w:val="24"/>
        </w:rPr>
      </w:pPr>
      <w:r>
        <w:rPr>
          <w:sz w:val="24"/>
        </w:rPr>
        <w:t xml:space="preserve">Pengamanan dan penertiban aset tetap terutama Tanah dan Bangunan yang perlu difokuskan agar tidak disalahgunakan pemanfaatannya oleh pihak lain. </w:t>
      </w:r>
    </w:p>
    <w:p w:rsidR="009C1551" w:rsidRPr="006A21D0" w:rsidRDefault="009C1551" w:rsidP="00D36969">
      <w:pPr>
        <w:pStyle w:val="ListParagraph"/>
        <w:numPr>
          <w:ilvl w:val="0"/>
          <w:numId w:val="60"/>
        </w:numPr>
        <w:spacing w:line="360" w:lineRule="auto"/>
        <w:ind w:left="709" w:hanging="283"/>
        <w:jc w:val="both"/>
        <w:rPr>
          <w:sz w:val="24"/>
        </w:rPr>
      </w:pPr>
      <w:r w:rsidRPr="00343273">
        <w:rPr>
          <w:sz w:val="24"/>
        </w:rPr>
        <w:t xml:space="preserve">Isu strategis berukutnya terkait pelaksanaan fungsi pelayanan proses pengadaan B/J yang sejak tahun 2014 </w:t>
      </w:r>
      <w:r>
        <w:rPr>
          <w:sz w:val="24"/>
        </w:rPr>
        <w:t xml:space="preserve">yang </w:t>
      </w:r>
      <w:r w:rsidRPr="00343273">
        <w:rPr>
          <w:sz w:val="24"/>
        </w:rPr>
        <w:t xml:space="preserve">menjadi tugas dan fungsi </w:t>
      </w:r>
      <w:r w:rsidR="00FC7AA5">
        <w:rPr>
          <w:sz w:val="24"/>
        </w:rPr>
        <w:t>Biro Administrasi Pengadaan dan Pengelolaan Barang Milik Daerah</w:t>
      </w:r>
      <w:r w:rsidRPr="00343273">
        <w:rPr>
          <w:sz w:val="24"/>
        </w:rPr>
        <w:t>.</w:t>
      </w:r>
    </w:p>
    <w:p w:rsidR="00DF2A86" w:rsidRPr="00985B5E" w:rsidRDefault="00C44E20" w:rsidP="00985B5E">
      <w:pPr>
        <w:tabs>
          <w:tab w:val="left" w:pos="720"/>
        </w:tabs>
        <w:spacing w:line="360" w:lineRule="auto"/>
        <w:jc w:val="both"/>
        <w:rPr>
          <w:rFonts w:cs="Tahoma"/>
          <w:sz w:val="24"/>
        </w:rPr>
      </w:pPr>
      <w:r>
        <w:rPr>
          <w:rFonts w:ascii="Tahoma" w:hAnsi="Tahoma" w:cs="Tahoma"/>
          <w:sz w:val="20"/>
          <w:szCs w:val="20"/>
          <w:lang w:val="id-ID"/>
        </w:rPr>
        <w:tab/>
      </w:r>
      <w:r w:rsidRPr="00C44E20">
        <w:rPr>
          <w:rFonts w:cs="Tahoma"/>
          <w:sz w:val="24"/>
        </w:rPr>
        <w:t>Untuk lebih jelas keterkaitan antara visi dan misi yang ingin dicapai serta strategi, kebijakan dan program apa yang digunakan dapat dilihat pada table berikut:</w:t>
      </w:r>
    </w:p>
    <w:p w:rsidR="00DF2A86" w:rsidRDefault="00C44E20" w:rsidP="00DF2A86">
      <w:pPr>
        <w:tabs>
          <w:tab w:val="left" w:pos="720"/>
        </w:tabs>
        <w:spacing w:after="0" w:line="360" w:lineRule="auto"/>
        <w:jc w:val="center"/>
        <w:rPr>
          <w:rFonts w:cs="Tahoma"/>
          <w:sz w:val="24"/>
        </w:rPr>
      </w:pPr>
      <w:r>
        <w:rPr>
          <w:rFonts w:ascii="Tahoma" w:hAnsi="Tahoma" w:cs="Tahoma"/>
          <w:b/>
          <w:sz w:val="20"/>
          <w:szCs w:val="20"/>
        </w:rPr>
        <w:t>Tabel 5</w:t>
      </w:r>
    </w:p>
    <w:p w:rsidR="00C44E20" w:rsidRPr="00DF2A86" w:rsidRDefault="00C44E20" w:rsidP="00DF2A86">
      <w:pPr>
        <w:tabs>
          <w:tab w:val="left" w:pos="720"/>
        </w:tabs>
        <w:spacing w:after="0" w:line="360" w:lineRule="auto"/>
        <w:jc w:val="center"/>
        <w:rPr>
          <w:rFonts w:cs="Tahoma"/>
          <w:sz w:val="24"/>
        </w:rPr>
      </w:pPr>
      <w:r>
        <w:rPr>
          <w:rFonts w:ascii="Tahoma" w:hAnsi="Tahoma" w:cs="Tahoma"/>
          <w:b/>
          <w:sz w:val="20"/>
          <w:szCs w:val="20"/>
        </w:rPr>
        <w:t xml:space="preserve">Hubungan Hirarkis Visi, Misi, Tujuan, Sasaran, Strategi,  </w:t>
      </w:r>
    </w:p>
    <w:p w:rsidR="00C44E20" w:rsidRDefault="00C44E20" w:rsidP="00DF2A86">
      <w:pPr>
        <w:spacing w:after="0" w:line="240" w:lineRule="auto"/>
        <w:jc w:val="center"/>
        <w:rPr>
          <w:rFonts w:ascii="Tahoma" w:hAnsi="Tahoma" w:cs="Tahoma"/>
          <w:b/>
          <w:sz w:val="20"/>
          <w:szCs w:val="20"/>
          <w:lang w:val="id-ID"/>
        </w:rPr>
      </w:pPr>
      <w:r>
        <w:rPr>
          <w:rFonts w:ascii="Tahoma" w:hAnsi="Tahoma" w:cs="Tahoma"/>
          <w:b/>
          <w:sz w:val="20"/>
          <w:szCs w:val="20"/>
        </w:rPr>
        <w:t xml:space="preserve">Arah Kebijakan dan ProgramPembangunan </w:t>
      </w:r>
    </w:p>
    <w:p w:rsidR="00963757" w:rsidRPr="00DF2A86" w:rsidRDefault="00FC7AA5" w:rsidP="00DF2A86">
      <w:pPr>
        <w:spacing w:after="0" w:line="240" w:lineRule="auto"/>
        <w:jc w:val="center"/>
        <w:rPr>
          <w:rFonts w:ascii="Tahoma" w:hAnsi="Tahoma" w:cs="Tahoma"/>
          <w:sz w:val="20"/>
          <w:szCs w:val="20"/>
        </w:rPr>
        <w:sectPr w:rsidR="00963757" w:rsidRPr="00DF2A86" w:rsidSect="00985B5E">
          <w:type w:val="evenPage"/>
          <w:pgSz w:w="11906" w:h="16838" w:code="9"/>
          <w:pgMar w:top="567" w:right="1701" w:bottom="2268" w:left="2274" w:header="720" w:footer="1644" w:gutter="0"/>
          <w:cols w:space="720"/>
          <w:docGrid w:linePitch="360"/>
        </w:sectPr>
      </w:pPr>
      <w:r>
        <w:rPr>
          <w:rFonts w:ascii="Tahoma" w:hAnsi="Tahoma" w:cs="Tahoma"/>
          <w:b/>
          <w:sz w:val="20"/>
          <w:szCs w:val="20"/>
          <w:lang w:val="id-ID"/>
        </w:rPr>
        <w:t>Biro Administrasi Pengadaan dan Pengelolaan Barang Milik Daerah</w:t>
      </w:r>
      <w:r w:rsidR="00C44E20">
        <w:rPr>
          <w:rFonts w:ascii="Tahoma" w:hAnsi="Tahoma" w:cs="Tahoma"/>
          <w:b/>
          <w:sz w:val="20"/>
          <w:szCs w:val="20"/>
        </w:rPr>
        <w:t xml:space="preserve"> Tahun 2016-2021</w:t>
      </w:r>
    </w:p>
    <w:tbl>
      <w:tblPr>
        <w:tblpPr w:leftFromText="180" w:rightFromText="180" w:vertAnchor="text" w:horzAnchor="margin" w:tblpXSpec="center" w:tblpY="175"/>
        <w:tblW w:w="14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68"/>
        <w:gridCol w:w="90"/>
        <w:gridCol w:w="1769"/>
        <w:gridCol w:w="2572"/>
        <w:gridCol w:w="2814"/>
        <w:gridCol w:w="2700"/>
        <w:gridCol w:w="2700"/>
      </w:tblGrid>
      <w:tr w:rsidR="00EA4209" w:rsidRPr="00BD602B" w:rsidTr="000A7D75">
        <w:trPr>
          <w:trHeight w:val="284"/>
          <w:tblHeader/>
        </w:trPr>
        <w:tc>
          <w:tcPr>
            <w:tcW w:w="14013" w:type="dxa"/>
            <w:gridSpan w:val="7"/>
          </w:tcPr>
          <w:p w:rsidR="00EA4209" w:rsidRPr="00C44E20" w:rsidRDefault="00EA4209" w:rsidP="00310818">
            <w:pPr>
              <w:tabs>
                <w:tab w:val="left" w:pos="720"/>
              </w:tabs>
              <w:snapToGrid w:val="0"/>
              <w:spacing w:after="0" w:line="240" w:lineRule="auto"/>
              <w:ind w:left="851" w:hanging="851"/>
              <w:rPr>
                <w:rFonts w:cstheme="minorHAnsi"/>
                <w:b/>
                <w:sz w:val="24"/>
                <w:lang w:val="id-ID"/>
              </w:rPr>
            </w:pPr>
            <w:r w:rsidRPr="00C44E20">
              <w:rPr>
                <w:rFonts w:cstheme="minorHAnsi"/>
                <w:b/>
                <w:sz w:val="24"/>
                <w:lang w:val="id-ID"/>
              </w:rPr>
              <w:lastRenderedPageBreak/>
              <w:t>VISI</w:t>
            </w:r>
            <w:r w:rsidR="00C44E20" w:rsidRPr="00C44E20">
              <w:rPr>
                <w:rFonts w:cstheme="minorHAnsi"/>
                <w:b/>
                <w:sz w:val="24"/>
                <w:lang w:val="id-ID"/>
              </w:rPr>
              <w:tab/>
            </w:r>
          </w:p>
          <w:p w:rsidR="00EA4209" w:rsidRPr="00BD602B" w:rsidRDefault="00EA4209" w:rsidP="00C44E20">
            <w:pPr>
              <w:tabs>
                <w:tab w:val="left" w:pos="720"/>
              </w:tabs>
              <w:snapToGrid w:val="0"/>
              <w:spacing w:after="0" w:line="240" w:lineRule="auto"/>
              <w:ind w:left="720" w:right="1062"/>
              <w:rPr>
                <w:rFonts w:cstheme="minorHAnsi"/>
                <w:sz w:val="24"/>
                <w:lang w:val="id-ID"/>
              </w:rPr>
            </w:pPr>
            <w:r w:rsidRPr="00BD602B">
              <w:rPr>
                <w:rFonts w:cstheme="minorHAnsi"/>
                <w:b/>
                <w:i/>
                <w:sz w:val="24"/>
              </w:rPr>
              <w:t>“</w:t>
            </w:r>
            <w:r w:rsidRPr="00BD602B">
              <w:rPr>
                <w:rFonts w:cstheme="minorHAnsi"/>
                <w:b/>
                <w:i/>
              </w:rPr>
              <w:t>Terwujudnya Tertib Pengelolaan Aset Daerah Provinsi Sumatera Barat yang Efektif, Efisien, Akurat dan Akuntabel dengan Berbasis Sistem Informasi Manajemen Barang Daerah”</w:t>
            </w:r>
          </w:p>
        </w:tc>
      </w:tr>
      <w:tr w:rsidR="00EA4209" w:rsidRPr="00E839AE" w:rsidTr="000A7D75">
        <w:trPr>
          <w:trHeight w:val="284"/>
          <w:tblHeader/>
        </w:trPr>
        <w:tc>
          <w:tcPr>
            <w:tcW w:w="14013" w:type="dxa"/>
            <w:gridSpan w:val="7"/>
          </w:tcPr>
          <w:p w:rsidR="00EA4209" w:rsidRPr="00EA4209" w:rsidRDefault="00EA4209" w:rsidP="00310818">
            <w:pPr>
              <w:tabs>
                <w:tab w:val="left" w:pos="720"/>
              </w:tabs>
              <w:snapToGrid w:val="0"/>
              <w:spacing w:after="0" w:line="240" w:lineRule="auto"/>
              <w:rPr>
                <w:rFonts w:cstheme="minorHAnsi"/>
                <w:b/>
                <w:sz w:val="20"/>
                <w:szCs w:val="20"/>
                <w:lang w:val="id-ID"/>
              </w:rPr>
            </w:pPr>
            <w:r w:rsidRPr="00EA4209">
              <w:rPr>
                <w:rFonts w:cstheme="minorHAnsi"/>
                <w:b/>
                <w:sz w:val="20"/>
                <w:szCs w:val="20"/>
                <w:lang w:val="id-ID"/>
              </w:rPr>
              <w:t>Misi 1 : Meningkatkan kualitas dan keterpaduan pengelolaan aset daerah</w:t>
            </w:r>
          </w:p>
        </w:tc>
      </w:tr>
      <w:tr w:rsidR="00EA4209" w:rsidRPr="00E839AE" w:rsidTr="000A7D75">
        <w:trPr>
          <w:trHeight w:val="348"/>
          <w:tblHeader/>
        </w:trPr>
        <w:tc>
          <w:tcPr>
            <w:tcW w:w="1368" w:type="dxa"/>
          </w:tcPr>
          <w:p w:rsidR="00EA4209" w:rsidRPr="00EA4209" w:rsidRDefault="00EA4209" w:rsidP="00310818">
            <w:pPr>
              <w:tabs>
                <w:tab w:val="left" w:pos="720"/>
              </w:tabs>
              <w:snapToGrid w:val="0"/>
              <w:spacing w:after="0" w:line="240" w:lineRule="auto"/>
              <w:jc w:val="center"/>
              <w:rPr>
                <w:rFonts w:cstheme="minorHAnsi"/>
                <w:b/>
                <w:sz w:val="20"/>
                <w:szCs w:val="20"/>
              </w:rPr>
            </w:pPr>
            <w:r w:rsidRPr="00EA4209">
              <w:rPr>
                <w:rFonts w:cstheme="minorHAnsi"/>
                <w:b/>
                <w:sz w:val="20"/>
                <w:szCs w:val="20"/>
              </w:rPr>
              <w:t>Tujuan</w:t>
            </w:r>
          </w:p>
        </w:tc>
        <w:tc>
          <w:tcPr>
            <w:tcW w:w="1859" w:type="dxa"/>
            <w:gridSpan w:val="2"/>
          </w:tcPr>
          <w:p w:rsidR="00EA4209" w:rsidRPr="00EA4209" w:rsidRDefault="00EA4209" w:rsidP="00310818">
            <w:pPr>
              <w:tabs>
                <w:tab w:val="left" w:pos="720"/>
              </w:tabs>
              <w:snapToGrid w:val="0"/>
              <w:spacing w:after="0" w:line="240" w:lineRule="auto"/>
              <w:jc w:val="center"/>
              <w:rPr>
                <w:rFonts w:cstheme="minorHAnsi"/>
                <w:b/>
                <w:sz w:val="20"/>
                <w:szCs w:val="20"/>
              </w:rPr>
            </w:pPr>
            <w:r w:rsidRPr="00EA4209">
              <w:rPr>
                <w:rFonts w:cstheme="minorHAnsi"/>
                <w:b/>
                <w:sz w:val="20"/>
                <w:szCs w:val="20"/>
              </w:rPr>
              <w:t>Sasaran</w:t>
            </w:r>
          </w:p>
        </w:tc>
        <w:tc>
          <w:tcPr>
            <w:tcW w:w="2572" w:type="dxa"/>
          </w:tcPr>
          <w:p w:rsidR="00EA4209" w:rsidRPr="00EA4209" w:rsidRDefault="00EA4209" w:rsidP="00310818">
            <w:pPr>
              <w:tabs>
                <w:tab w:val="left" w:pos="720"/>
              </w:tabs>
              <w:snapToGrid w:val="0"/>
              <w:spacing w:after="0" w:line="240" w:lineRule="auto"/>
              <w:jc w:val="center"/>
              <w:rPr>
                <w:rFonts w:cstheme="minorHAnsi"/>
                <w:b/>
                <w:sz w:val="20"/>
                <w:szCs w:val="20"/>
                <w:lang w:val="id-ID"/>
              </w:rPr>
            </w:pPr>
            <w:r>
              <w:rPr>
                <w:rFonts w:cstheme="minorHAnsi"/>
                <w:b/>
                <w:sz w:val="20"/>
                <w:szCs w:val="20"/>
                <w:lang w:val="id-ID"/>
              </w:rPr>
              <w:t>Indikator Sasaran</w:t>
            </w:r>
          </w:p>
        </w:tc>
        <w:tc>
          <w:tcPr>
            <w:tcW w:w="2814" w:type="dxa"/>
          </w:tcPr>
          <w:p w:rsidR="00EA4209" w:rsidRPr="00EA4209" w:rsidRDefault="00EA4209" w:rsidP="00310818">
            <w:pPr>
              <w:tabs>
                <w:tab w:val="left" w:pos="720"/>
              </w:tabs>
              <w:snapToGrid w:val="0"/>
              <w:spacing w:after="0" w:line="240" w:lineRule="auto"/>
              <w:jc w:val="center"/>
              <w:rPr>
                <w:rFonts w:cstheme="minorHAnsi"/>
                <w:b/>
                <w:sz w:val="20"/>
                <w:szCs w:val="20"/>
              </w:rPr>
            </w:pPr>
            <w:r w:rsidRPr="00EA4209">
              <w:rPr>
                <w:rFonts w:cstheme="minorHAnsi"/>
                <w:b/>
                <w:sz w:val="20"/>
                <w:szCs w:val="20"/>
              </w:rPr>
              <w:t>Strategi</w:t>
            </w:r>
          </w:p>
        </w:tc>
        <w:tc>
          <w:tcPr>
            <w:tcW w:w="2700" w:type="dxa"/>
          </w:tcPr>
          <w:p w:rsidR="00EA4209" w:rsidRPr="00EA4209" w:rsidRDefault="00EA4209" w:rsidP="00310818">
            <w:pPr>
              <w:tabs>
                <w:tab w:val="left" w:pos="720"/>
              </w:tabs>
              <w:snapToGrid w:val="0"/>
              <w:spacing w:after="0" w:line="240" w:lineRule="auto"/>
              <w:jc w:val="center"/>
              <w:rPr>
                <w:rFonts w:cstheme="minorHAnsi"/>
                <w:b/>
                <w:sz w:val="20"/>
                <w:szCs w:val="20"/>
              </w:rPr>
            </w:pPr>
            <w:r w:rsidRPr="00EA4209">
              <w:rPr>
                <w:rFonts w:cstheme="minorHAnsi"/>
                <w:b/>
                <w:sz w:val="20"/>
                <w:szCs w:val="20"/>
              </w:rPr>
              <w:t>Kebijakan</w:t>
            </w:r>
          </w:p>
        </w:tc>
        <w:tc>
          <w:tcPr>
            <w:tcW w:w="2700" w:type="dxa"/>
          </w:tcPr>
          <w:p w:rsidR="00EA4209" w:rsidRPr="00EA4209" w:rsidRDefault="00EA4209" w:rsidP="00EA4209">
            <w:pPr>
              <w:tabs>
                <w:tab w:val="left" w:pos="720"/>
              </w:tabs>
              <w:snapToGrid w:val="0"/>
              <w:spacing w:after="0" w:line="240" w:lineRule="auto"/>
              <w:jc w:val="center"/>
              <w:rPr>
                <w:rFonts w:cstheme="minorHAnsi"/>
                <w:b/>
                <w:sz w:val="20"/>
                <w:szCs w:val="20"/>
                <w:lang w:val="id-ID"/>
              </w:rPr>
            </w:pPr>
            <w:r>
              <w:rPr>
                <w:rFonts w:cstheme="minorHAnsi"/>
                <w:b/>
                <w:sz w:val="20"/>
                <w:szCs w:val="20"/>
                <w:lang w:val="id-ID"/>
              </w:rPr>
              <w:t>Program</w:t>
            </w:r>
          </w:p>
        </w:tc>
      </w:tr>
      <w:tr w:rsidR="00EA4209" w:rsidRPr="00E839AE" w:rsidTr="000A7D75">
        <w:trPr>
          <w:trHeight w:val="284"/>
        </w:trPr>
        <w:tc>
          <w:tcPr>
            <w:tcW w:w="1368" w:type="dxa"/>
          </w:tcPr>
          <w:p w:rsidR="00EA4209" w:rsidRPr="00EA4209" w:rsidRDefault="00EA4209" w:rsidP="00310818">
            <w:pPr>
              <w:tabs>
                <w:tab w:val="left" w:pos="720"/>
              </w:tabs>
              <w:snapToGrid w:val="0"/>
              <w:spacing w:after="0" w:line="240" w:lineRule="auto"/>
              <w:rPr>
                <w:rFonts w:cstheme="minorHAnsi"/>
                <w:sz w:val="20"/>
                <w:szCs w:val="20"/>
              </w:rPr>
            </w:pPr>
            <w:r w:rsidRPr="00EA4209">
              <w:rPr>
                <w:rFonts w:cstheme="minorHAnsi"/>
                <w:sz w:val="20"/>
                <w:szCs w:val="20"/>
              </w:rPr>
              <w:t>Mewujudkan tertib administrasi Barang Milik Daerah</w:t>
            </w:r>
          </w:p>
        </w:tc>
        <w:tc>
          <w:tcPr>
            <w:tcW w:w="1859" w:type="dxa"/>
            <w:gridSpan w:val="2"/>
          </w:tcPr>
          <w:p w:rsidR="00EA4209" w:rsidRPr="00EA4209" w:rsidRDefault="00EA4209" w:rsidP="00D36969">
            <w:pPr>
              <w:numPr>
                <w:ilvl w:val="0"/>
                <w:numId w:val="61"/>
              </w:numPr>
              <w:snapToGrid w:val="0"/>
              <w:spacing w:after="0" w:line="240" w:lineRule="auto"/>
              <w:ind w:left="252" w:hanging="252"/>
              <w:rPr>
                <w:rFonts w:cstheme="minorHAnsi"/>
                <w:sz w:val="20"/>
                <w:szCs w:val="20"/>
              </w:rPr>
            </w:pPr>
            <w:r w:rsidRPr="00EA4209">
              <w:rPr>
                <w:rFonts w:cstheme="minorHAnsi"/>
                <w:sz w:val="20"/>
                <w:szCs w:val="20"/>
              </w:rPr>
              <w:t>Terwujudnya tertib perencanaan Barang Milik Daerah</w:t>
            </w:r>
          </w:p>
          <w:p w:rsidR="00EA4209" w:rsidRDefault="00EA4209" w:rsidP="00310818">
            <w:pPr>
              <w:snapToGrid w:val="0"/>
              <w:spacing w:after="0" w:line="240" w:lineRule="auto"/>
              <w:ind w:left="273"/>
              <w:rPr>
                <w:rFonts w:cstheme="minorHAnsi"/>
                <w:sz w:val="20"/>
                <w:szCs w:val="20"/>
                <w:lang w:val="id-ID"/>
              </w:rPr>
            </w:pPr>
          </w:p>
          <w:p w:rsidR="00EA4209" w:rsidRDefault="00EA4209" w:rsidP="00310818">
            <w:pPr>
              <w:snapToGrid w:val="0"/>
              <w:spacing w:after="0" w:line="240" w:lineRule="auto"/>
              <w:ind w:left="273"/>
              <w:rPr>
                <w:rFonts w:cstheme="minorHAnsi"/>
                <w:sz w:val="20"/>
                <w:szCs w:val="20"/>
                <w:lang w:val="id-ID"/>
              </w:rPr>
            </w:pPr>
          </w:p>
          <w:p w:rsidR="00EA4209" w:rsidRDefault="00EA4209" w:rsidP="00310818">
            <w:pPr>
              <w:snapToGrid w:val="0"/>
              <w:spacing w:after="0" w:line="240" w:lineRule="auto"/>
              <w:ind w:left="273"/>
              <w:rPr>
                <w:rFonts w:cstheme="minorHAnsi"/>
                <w:sz w:val="20"/>
                <w:szCs w:val="20"/>
                <w:lang w:val="id-ID"/>
              </w:rPr>
            </w:pPr>
          </w:p>
          <w:p w:rsidR="00EA4209" w:rsidRPr="00EA4209" w:rsidRDefault="00EA4209" w:rsidP="00310818">
            <w:pPr>
              <w:snapToGrid w:val="0"/>
              <w:spacing w:after="0" w:line="240" w:lineRule="auto"/>
              <w:ind w:left="273"/>
              <w:rPr>
                <w:rFonts w:cstheme="minorHAnsi"/>
                <w:sz w:val="20"/>
                <w:szCs w:val="20"/>
                <w:lang w:val="id-ID"/>
              </w:rPr>
            </w:pPr>
          </w:p>
          <w:p w:rsidR="00EA4209" w:rsidRPr="00EA4209" w:rsidRDefault="00EA4209" w:rsidP="00D36969">
            <w:pPr>
              <w:numPr>
                <w:ilvl w:val="0"/>
                <w:numId w:val="61"/>
              </w:numPr>
              <w:snapToGrid w:val="0"/>
              <w:spacing w:after="0" w:line="240" w:lineRule="auto"/>
              <w:ind w:left="273" w:hanging="273"/>
              <w:rPr>
                <w:rFonts w:cstheme="minorHAnsi"/>
                <w:sz w:val="20"/>
                <w:szCs w:val="20"/>
              </w:rPr>
            </w:pPr>
            <w:r w:rsidRPr="00EA4209">
              <w:rPr>
                <w:rFonts w:cstheme="minorHAnsi"/>
                <w:sz w:val="20"/>
                <w:szCs w:val="20"/>
              </w:rPr>
              <w:t>Terwujudnya validitas data Barang Milik Daerah</w:t>
            </w:r>
          </w:p>
        </w:tc>
        <w:tc>
          <w:tcPr>
            <w:tcW w:w="2572" w:type="dxa"/>
          </w:tcPr>
          <w:p w:rsidR="00EA4209" w:rsidRPr="00EA4209" w:rsidRDefault="00EA4209" w:rsidP="00D36969">
            <w:pPr>
              <w:pStyle w:val="ListParagraph"/>
              <w:numPr>
                <w:ilvl w:val="0"/>
                <w:numId w:val="62"/>
              </w:numPr>
              <w:spacing w:line="240" w:lineRule="auto"/>
              <w:ind w:left="252" w:hanging="252"/>
              <w:jc w:val="both"/>
              <w:rPr>
                <w:sz w:val="20"/>
                <w:szCs w:val="20"/>
              </w:rPr>
            </w:pPr>
            <w:r>
              <w:rPr>
                <w:sz w:val="20"/>
                <w:szCs w:val="20"/>
                <w:lang w:val="id-ID"/>
              </w:rPr>
              <w:t>Kesesuaian Belanja Modal SKPD (APBD) dengan SKPD</w:t>
            </w:r>
          </w:p>
          <w:p w:rsidR="00EA4209" w:rsidRDefault="00EA4209" w:rsidP="00EA4209">
            <w:pPr>
              <w:spacing w:line="240" w:lineRule="auto"/>
              <w:jc w:val="both"/>
              <w:rPr>
                <w:sz w:val="20"/>
                <w:szCs w:val="20"/>
                <w:lang w:val="id-ID"/>
              </w:rPr>
            </w:pPr>
          </w:p>
          <w:p w:rsidR="00EA4209" w:rsidRDefault="00EA4209" w:rsidP="00EA4209">
            <w:pPr>
              <w:spacing w:line="240" w:lineRule="auto"/>
              <w:jc w:val="both"/>
              <w:rPr>
                <w:sz w:val="20"/>
                <w:szCs w:val="20"/>
                <w:lang w:val="id-ID"/>
              </w:rPr>
            </w:pPr>
          </w:p>
          <w:p w:rsidR="00EA4209" w:rsidRDefault="00EA4209" w:rsidP="00EA4209">
            <w:pPr>
              <w:spacing w:after="0" w:line="360" w:lineRule="auto"/>
              <w:jc w:val="both"/>
              <w:rPr>
                <w:sz w:val="20"/>
                <w:szCs w:val="20"/>
                <w:lang w:val="id-ID"/>
              </w:rPr>
            </w:pPr>
          </w:p>
          <w:p w:rsidR="00EA4209" w:rsidRPr="00EA4209" w:rsidRDefault="00EA4209" w:rsidP="00D36969">
            <w:pPr>
              <w:pStyle w:val="ListParagraph"/>
              <w:numPr>
                <w:ilvl w:val="0"/>
                <w:numId w:val="76"/>
              </w:numPr>
              <w:spacing w:line="240" w:lineRule="auto"/>
              <w:ind w:left="252" w:hanging="252"/>
              <w:jc w:val="both"/>
              <w:rPr>
                <w:sz w:val="20"/>
                <w:szCs w:val="20"/>
                <w:lang w:val="id-ID"/>
              </w:rPr>
            </w:pPr>
            <w:r>
              <w:rPr>
                <w:sz w:val="20"/>
                <w:szCs w:val="20"/>
                <w:lang w:val="id-ID"/>
              </w:rPr>
              <w:t>Kesesuaian Totalitas data aset SKPD dengan data aset daerah</w:t>
            </w:r>
          </w:p>
        </w:tc>
        <w:tc>
          <w:tcPr>
            <w:tcW w:w="2814" w:type="dxa"/>
          </w:tcPr>
          <w:p w:rsidR="00EA4209" w:rsidRPr="00EA4209" w:rsidRDefault="00EA4209" w:rsidP="00D36969">
            <w:pPr>
              <w:pStyle w:val="ListParagraph"/>
              <w:numPr>
                <w:ilvl w:val="0"/>
                <w:numId w:val="63"/>
              </w:numPr>
              <w:spacing w:line="240" w:lineRule="auto"/>
              <w:ind w:left="342"/>
              <w:jc w:val="both"/>
              <w:rPr>
                <w:sz w:val="20"/>
                <w:szCs w:val="20"/>
              </w:rPr>
            </w:pPr>
            <w:r w:rsidRPr="00EA4209">
              <w:rPr>
                <w:sz w:val="20"/>
                <w:szCs w:val="20"/>
              </w:rPr>
              <w:t>Mengefektifkan kesesuaian data aset SKPD dengan data aset daerah melalui mekanisme rekonsiliasi data.</w:t>
            </w:r>
          </w:p>
          <w:p w:rsidR="00EA4209" w:rsidRDefault="00EA4209" w:rsidP="00310818">
            <w:pPr>
              <w:pStyle w:val="ListParagraph"/>
              <w:spacing w:line="240" w:lineRule="auto"/>
              <w:ind w:left="318"/>
              <w:jc w:val="both"/>
              <w:rPr>
                <w:sz w:val="20"/>
                <w:szCs w:val="20"/>
                <w:lang w:val="id-ID"/>
              </w:rPr>
            </w:pPr>
          </w:p>
          <w:p w:rsidR="00EA4209" w:rsidRDefault="00EA4209" w:rsidP="00310818">
            <w:pPr>
              <w:pStyle w:val="ListParagraph"/>
              <w:spacing w:line="240" w:lineRule="auto"/>
              <w:ind w:left="318"/>
              <w:jc w:val="both"/>
              <w:rPr>
                <w:sz w:val="20"/>
                <w:szCs w:val="20"/>
                <w:lang w:val="id-ID"/>
              </w:rPr>
            </w:pPr>
          </w:p>
          <w:p w:rsidR="00EA4209" w:rsidRDefault="00EA4209" w:rsidP="00310818">
            <w:pPr>
              <w:pStyle w:val="ListParagraph"/>
              <w:spacing w:line="240" w:lineRule="auto"/>
              <w:ind w:left="318"/>
              <w:jc w:val="both"/>
              <w:rPr>
                <w:sz w:val="20"/>
                <w:szCs w:val="20"/>
                <w:lang w:val="id-ID"/>
              </w:rPr>
            </w:pPr>
          </w:p>
          <w:p w:rsidR="00EA4209" w:rsidRPr="00EA4209" w:rsidRDefault="00EA4209" w:rsidP="00310818">
            <w:pPr>
              <w:pStyle w:val="ListParagraph"/>
              <w:spacing w:line="240" w:lineRule="auto"/>
              <w:ind w:left="318"/>
              <w:jc w:val="both"/>
              <w:rPr>
                <w:sz w:val="20"/>
                <w:szCs w:val="20"/>
                <w:lang w:val="id-ID"/>
              </w:rPr>
            </w:pPr>
          </w:p>
          <w:p w:rsidR="00EA4209" w:rsidRPr="00EA4209" w:rsidRDefault="00EA4209" w:rsidP="00D36969">
            <w:pPr>
              <w:pStyle w:val="ListParagraph"/>
              <w:numPr>
                <w:ilvl w:val="0"/>
                <w:numId w:val="77"/>
              </w:numPr>
              <w:spacing w:line="240" w:lineRule="auto"/>
              <w:ind w:left="342" w:hanging="342"/>
              <w:jc w:val="both"/>
              <w:rPr>
                <w:sz w:val="20"/>
                <w:szCs w:val="20"/>
              </w:rPr>
            </w:pPr>
            <w:r w:rsidRPr="00EA4209">
              <w:rPr>
                <w:sz w:val="20"/>
                <w:szCs w:val="20"/>
              </w:rPr>
              <w:t>Menggunakan Sistem Manajemen Barang Milik Daerah (Simbada) sebagai sarana pemutakhiran data Barang Milik Daerah ;</w:t>
            </w:r>
          </w:p>
          <w:p w:rsidR="00EA4209" w:rsidRPr="00EA4209" w:rsidRDefault="00EA4209" w:rsidP="00D36969">
            <w:pPr>
              <w:pStyle w:val="ListParagraph"/>
              <w:numPr>
                <w:ilvl w:val="0"/>
                <w:numId w:val="77"/>
              </w:numPr>
              <w:spacing w:line="240" w:lineRule="auto"/>
              <w:ind w:left="318" w:hanging="318"/>
              <w:jc w:val="both"/>
              <w:rPr>
                <w:sz w:val="20"/>
                <w:szCs w:val="20"/>
              </w:rPr>
            </w:pPr>
            <w:r w:rsidRPr="00EA4209">
              <w:rPr>
                <w:sz w:val="20"/>
                <w:szCs w:val="20"/>
              </w:rPr>
              <w:t>Mengikutsertakan SKPD-SKPD urusan tertentu dalam penyusunan Standarisasi Harga Barang dan Jasa, demi mencapai standar harga valid dan sesuai kondisi saat ini.</w:t>
            </w:r>
          </w:p>
          <w:p w:rsidR="00EA4209" w:rsidRPr="00EA4209" w:rsidRDefault="00EA4209" w:rsidP="00310818">
            <w:pPr>
              <w:pStyle w:val="ListParagraph"/>
              <w:spacing w:line="240" w:lineRule="auto"/>
              <w:ind w:left="318"/>
              <w:jc w:val="both"/>
              <w:rPr>
                <w:sz w:val="20"/>
                <w:szCs w:val="20"/>
                <w:lang w:val="id-ID"/>
              </w:rPr>
            </w:pPr>
          </w:p>
          <w:p w:rsidR="00EA4209" w:rsidRDefault="00EA4209" w:rsidP="00310818">
            <w:pPr>
              <w:pStyle w:val="ListParagraph"/>
              <w:spacing w:line="240" w:lineRule="auto"/>
              <w:ind w:left="318"/>
              <w:jc w:val="both"/>
              <w:rPr>
                <w:sz w:val="20"/>
                <w:szCs w:val="20"/>
                <w:lang w:val="id-ID"/>
              </w:rPr>
            </w:pPr>
          </w:p>
          <w:p w:rsidR="00EA4209" w:rsidRDefault="00EA4209" w:rsidP="00310818">
            <w:pPr>
              <w:pStyle w:val="ListParagraph"/>
              <w:spacing w:line="240" w:lineRule="auto"/>
              <w:ind w:left="318"/>
              <w:jc w:val="both"/>
              <w:rPr>
                <w:sz w:val="20"/>
                <w:szCs w:val="20"/>
                <w:lang w:val="id-ID"/>
              </w:rPr>
            </w:pPr>
          </w:p>
          <w:p w:rsidR="00EA4209" w:rsidRDefault="00EA4209" w:rsidP="00310818">
            <w:pPr>
              <w:pStyle w:val="ListParagraph"/>
              <w:spacing w:line="240" w:lineRule="auto"/>
              <w:ind w:left="318"/>
              <w:jc w:val="both"/>
              <w:rPr>
                <w:sz w:val="20"/>
                <w:szCs w:val="20"/>
                <w:lang w:val="id-ID"/>
              </w:rPr>
            </w:pPr>
          </w:p>
          <w:p w:rsidR="00EA4209" w:rsidRPr="00EA4209" w:rsidRDefault="00EA4209" w:rsidP="00310818">
            <w:pPr>
              <w:pStyle w:val="ListParagraph"/>
              <w:spacing w:line="240" w:lineRule="auto"/>
              <w:ind w:left="318"/>
              <w:jc w:val="both"/>
              <w:rPr>
                <w:sz w:val="20"/>
                <w:szCs w:val="20"/>
                <w:lang w:val="id-ID"/>
              </w:rPr>
            </w:pPr>
          </w:p>
        </w:tc>
        <w:tc>
          <w:tcPr>
            <w:tcW w:w="2700" w:type="dxa"/>
          </w:tcPr>
          <w:p w:rsidR="00EA4209" w:rsidRPr="00EA4209" w:rsidRDefault="00EA4209" w:rsidP="00D36969">
            <w:pPr>
              <w:pStyle w:val="ListParagraph"/>
              <w:numPr>
                <w:ilvl w:val="0"/>
                <w:numId w:val="64"/>
              </w:numPr>
              <w:spacing w:line="240" w:lineRule="auto"/>
              <w:ind w:left="342" w:hanging="342"/>
              <w:jc w:val="both"/>
              <w:rPr>
                <w:sz w:val="20"/>
                <w:szCs w:val="20"/>
              </w:rPr>
            </w:pPr>
            <w:r w:rsidRPr="00EA4209">
              <w:rPr>
                <w:sz w:val="20"/>
                <w:szCs w:val="20"/>
              </w:rPr>
              <w:t>Melaksanakan penyusunan RKBMD dan RKPBMD dua kali dalam setahun guna mengakomodir kebutuhan belanja SKPD pada APBD Murni dan APBD Perubahan;</w:t>
            </w:r>
          </w:p>
          <w:p w:rsidR="00EA4209" w:rsidRPr="00EA4209" w:rsidRDefault="00EA4209" w:rsidP="00EA4209">
            <w:pPr>
              <w:pStyle w:val="ListParagraph"/>
              <w:spacing w:line="240" w:lineRule="auto"/>
              <w:ind w:left="342"/>
              <w:jc w:val="both"/>
              <w:rPr>
                <w:sz w:val="20"/>
                <w:szCs w:val="20"/>
              </w:rPr>
            </w:pPr>
          </w:p>
          <w:p w:rsidR="00EA4209" w:rsidRPr="00EA4209" w:rsidRDefault="00EA4209" w:rsidP="00D36969">
            <w:pPr>
              <w:pStyle w:val="ListParagraph"/>
              <w:numPr>
                <w:ilvl w:val="0"/>
                <w:numId w:val="78"/>
              </w:numPr>
              <w:spacing w:line="240" w:lineRule="auto"/>
              <w:ind w:left="342" w:hanging="342"/>
              <w:jc w:val="both"/>
              <w:rPr>
                <w:sz w:val="20"/>
                <w:szCs w:val="20"/>
              </w:rPr>
            </w:pPr>
            <w:r w:rsidRPr="00EA4209">
              <w:rPr>
                <w:sz w:val="20"/>
                <w:szCs w:val="20"/>
              </w:rPr>
              <w:t>Menetapkan nilai Aset Tetap di Neraca dalam penyusunan LKPD.</w:t>
            </w:r>
          </w:p>
        </w:tc>
        <w:tc>
          <w:tcPr>
            <w:tcW w:w="2700" w:type="dxa"/>
          </w:tcPr>
          <w:p w:rsidR="00EA4209" w:rsidRPr="00EA4209" w:rsidRDefault="00EA4209" w:rsidP="00D36969">
            <w:pPr>
              <w:pStyle w:val="ListParagraph"/>
              <w:numPr>
                <w:ilvl w:val="0"/>
                <w:numId w:val="65"/>
              </w:numPr>
              <w:spacing w:line="240" w:lineRule="auto"/>
              <w:ind w:left="252" w:hanging="252"/>
              <w:jc w:val="both"/>
              <w:rPr>
                <w:sz w:val="20"/>
                <w:szCs w:val="20"/>
                <w:lang w:val="id-ID"/>
              </w:rPr>
            </w:pPr>
            <w:r>
              <w:rPr>
                <w:sz w:val="20"/>
                <w:szCs w:val="20"/>
                <w:lang w:val="id-ID"/>
              </w:rPr>
              <w:t>Program Peningkatan Manajemen Penyelenggaraan Pemerintah Daerah</w:t>
            </w:r>
          </w:p>
        </w:tc>
      </w:tr>
      <w:tr w:rsidR="00EA4209" w:rsidRPr="00E839AE" w:rsidTr="000A7D75">
        <w:trPr>
          <w:trHeight w:val="284"/>
        </w:trPr>
        <w:tc>
          <w:tcPr>
            <w:tcW w:w="11313" w:type="dxa"/>
            <w:gridSpan w:val="6"/>
          </w:tcPr>
          <w:p w:rsidR="00EA4209" w:rsidRPr="00EA4209" w:rsidRDefault="00EA4209" w:rsidP="00310818">
            <w:pPr>
              <w:spacing w:after="0" w:line="240" w:lineRule="auto"/>
              <w:rPr>
                <w:b/>
                <w:sz w:val="20"/>
                <w:szCs w:val="20"/>
                <w:lang w:val="id-ID"/>
              </w:rPr>
            </w:pPr>
            <w:r w:rsidRPr="00EA4209">
              <w:rPr>
                <w:b/>
                <w:sz w:val="20"/>
                <w:szCs w:val="20"/>
                <w:lang w:val="id-ID"/>
              </w:rPr>
              <w:lastRenderedPageBreak/>
              <w:t>Misi 2 : Meningkatkan keamanan dan pemeliharaan aset daerah</w:t>
            </w:r>
          </w:p>
        </w:tc>
        <w:tc>
          <w:tcPr>
            <w:tcW w:w="2700" w:type="dxa"/>
          </w:tcPr>
          <w:p w:rsidR="00EA4209" w:rsidRPr="00EA4209" w:rsidRDefault="00EA4209" w:rsidP="00310818">
            <w:pPr>
              <w:spacing w:after="0" w:line="240" w:lineRule="auto"/>
              <w:rPr>
                <w:b/>
                <w:sz w:val="20"/>
                <w:szCs w:val="20"/>
                <w:lang w:val="id-ID"/>
              </w:rPr>
            </w:pPr>
          </w:p>
        </w:tc>
      </w:tr>
      <w:tr w:rsidR="00EA4209" w:rsidRPr="00E839AE" w:rsidTr="000A7D75">
        <w:trPr>
          <w:trHeight w:val="284"/>
        </w:trPr>
        <w:tc>
          <w:tcPr>
            <w:tcW w:w="1458" w:type="dxa"/>
            <w:gridSpan w:val="2"/>
          </w:tcPr>
          <w:p w:rsidR="00EA4209" w:rsidRPr="00EA4209" w:rsidRDefault="00EA4209" w:rsidP="00310818">
            <w:pPr>
              <w:tabs>
                <w:tab w:val="left" w:pos="720"/>
              </w:tabs>
              <w:snapToGrid w:val="0"/>
              <w:spacing w:after="0" w:line="240" w:lineRule="auto"/>
              <w:rPr>
                <w:rFonts w:cstheme="minorHAnsi"/>
                <w:sz w:val="20"/>
                <w:szCs w:val="20"/>
              </w:rPr>
            </w:pPr>
            <w:r w:rsidRPr="00EA4209">
              <w:rPr>
                <w:rFonts w:cstheme="minorHAnsi"/>
                <w:sz w:val="20"/>
                <w:szCs w:val="20"/>
              </w:rPr>
              <w:t>Mewujudkan tertib pengelolaan Barang Milik Daerah</w:t>
            </w:r>
          </w:p>
        </w:tc>
        <w:tc>
          <w:tcPr>
            <w:tcW w:w="1769" w:type="dxa"/>
          </w:tcPr>
          <w:p w:rsidR="00EA4209" w:rsidRPr="00EA4209" w:rsidRDefault="00EA4209" w:rsidP="00D36969">
            <w:pPr>
              <w:numPr>
                <w:ilvl w:val="0"/>
                <w:numId w:val="66"/>
              </w:numPr>
              <w:snapToGrid w:val="0"/>
              <w:spacing w:after="0" w:line="240" w:lineRule="auto"/>
              <w:ind w:left="252" w:hanging="266"/>
              <w:rPr>
                <w:rFonts w:cstheme="minorHAnsi"/>
                <w:sz w:val="20"/>
                <w:szCs w:val="20"/>
              </w:rPr>
            </w:pPr>
            <w:r w:rsidRPr="00EA4209">
              <w:rPr>
                <w:rFonts w:cstheme="minorHAnsi"/>
                <w:sz w:val="20"/>
                <w:szCs w:val="20"/>
              </w:rPr>
              <w:t>Terwujudnya tertib pengelolaan Barang Milik Daerah</w:t>
            </w:r>
          </w:p>
          <w:p w:rsidR="00EA4209" w:rsidRPr="00EA4209" w:rsidRDefault="00EA4209" w:rsidP="00310818">
            <w:pPr>
              <w:snapToGrid w:val="0"/>
              <w:spacing w:after="0" w:line="240" w:lineRule="auto"/>
              <w:rPr>
                <w:rFonts w:cstheme="minorHAnsi"/>
                <w:sz w:val="20"/>
                <w:szCs w:val="20"/>
              </w:rPr>
            </w:pPr>
          </w:p>
          <w:p w:rsidR="00EA4209" w:rsidRPr="00EA4209" w:rsidRDefault="00EA4209" w:rsidP="00310818">
            <w:pPr>
              <w:snapToGrid w:val="0"/>
              <w:spacing w:after="0" w:line="240" w:lineRule="auto"/>
              <w:ind w:left="273"/>
              <w:rPr>
                <w:rFonts w:cstheme="minorHAnsi"/>
                <w:sz w:val="20"/>
                <w:szCs w:val="20"/>
              </w:rPr>
            </w:pPr>
          </w:p>
          <w:p w:rsidR="00EA4209" w:rsidRPr="00EA4209" w:rsidRDefault="00EA4209" w:rsidP="00310818">
            <w:pPr>
              <w:pStyle w:val="ListParagraph"/>
              <w:jc w:val="center"/>
              <w:rPr>
                <w:rFonts w:cstheme="minorHAnsi"/>
                <w:sz w:val="20"/>
                <w:szCs w:val="20"/>
                <w:lang w:val="id-ID"/>
              </w:rPr>
            </w:pPr>
          </w:p>
          <w:p w:rsidR="00EA4209" w:rsidRPr="00EA4209" w:rsidRDefault="00EA4209" w:rsidP="00310818">
            <w:pPr>
              <w:pStyle w:val="ListParagraph"/>
              <w:jc w:val="center"/>
              <w:rPr>
                <w:rFonts w:cstheme="minorHAnsi"/>
                <w:sz w:val="20"/>
                <w:szCs w:val="20"/>
                <w:lang w:val="id-ID"/>
              </w:rPr>
            </w:pPr>
          </w:p>
          <w:p w:rsidR="00937476" w:rsidRPr="00937476" w:rsidRDefault="00937476" w:rsidP="00937476">
            <w:pPr>
              <w:spacing w:after="240" w:line="240" w:lineRule="auto"/>
              <w:rPr>
                <w:rFonts w:cstheme="minorHAnsi"/>
                <w:sz w:val="20"/>
                <w:szCs w:val="20"/>
                <w:lang w:val="id-ID"/>
              </w:rPr>
            </w:pPr>
          </w:p>
          <w:p w:rsidR="00EA4209" w:rsidRPr="00EA4209" w:rsidRDefault="00EA4209" w:rsidP="00D36969">
            <w:pPr>
              <w:numPr>
                <w:ilvl w:val="0"/>
                <w:numId w:val="66"/>
              </w:numPr>
              <w:snapToGrid w:val="0"/>
              <w:spacing w:after="0" w:line="240" w:lineRule="auto"/>
              <w:ind w:left="273" w:hanging="273"/>
              <w:rPr>
                <w:rFonts w:cstheme="minorHAnsi"/>
                <w:sz w:val="20"/>
                <w:szCs w:val="20"/>
              </w:rPr>
            </w:pPr>
            <w:r w:rsidRPr="00EA4209">
              <w:rPr>
                <w:rFonts w:cstheme="minorHAnsi"/>
                <w:sz w:val="20"/>
                <w:szCs w:val="20"/>
              </w:rPr>
              <w:t>Optimalisasi Pemanfaatan Barang Milik Daerah</w:t>
            </w:r>
          </w:p>
          <w:p w:rsidR="00EA4209" w:rsidRPr="00EA4209" w:rsidRDefault="00EA4209" w:rsidP="00310818">
            <w:pPr>
              <w:snapToGrid w:val="0"/>
              <w:spacing w:after="0" w:line="240" w:lineRule="auto"/>
              <w:ind w:left="273"/>
              <w:rPr>
                <w:rFonts w:cstheme="minorHAnsi"/>
                <w:sz w:val="20"/>
                <w:szCs w:val="20"/>
                <w:lang w:val="id-ID"/>
              </w:rPr>
            </w:pPr>
          </w:p>
          <w:p w:rsidR="00EA4209" w:rsidRDefault="00EA4209" w:rsidP="00310818">
            <w:pPr>
              <w:snapToGrid w:val="0"/>
              <w:spacing w:after="0" w:line="240" w:lineRule="auto"/>
              <w:ind w:left="273"/>
              <w:rPr>
                <w:rFonts w:cstheme="minorHAnsi"/>
                <w:sz w:val="20"/>
                <w:szCs w:val="20"/>
                <w:lang w:val="id-ID"/>
              </w:rPr>
            </w:pPr>
          </w:p>
          <w:p w:rsidR="00937476" w:rsidRDefault="00937476" w:rsidP="00310818">
            <w:pPr>
              <w:snapToGrid w:val="0"/>
              <w:spacing w:after="0" w:line="240" w:lineRule="auto"/>
              <w:ind w:left="273"/>
              <w:rPr>
                <w:rFonts w:cstheme="minorHAnsi"/>
                <w:sz w:val="20"/>
                <w:szCs w:val="20"/>
                <w:lang w:val="id-ID"/>
              </w:rPr>
            </w:pPr>
          </w:p>
          <w:p w:rsidR="00937476" w:rsidRDefault="00937476" w:rsidP="00310818">
            <w:pPr>
              <w:snapToGrid w:val="0"/>
              <w:spacing w:after="0" w:line="240" w:lineRule="auto"/>
              <w:ind w:left="273"/>
              <w:rPr>
                <w:rFonts w:cstheme="minorHAnsi"/>
                <w:sz w:val="20"/>
                <w:szCs w:val="20"/>
                <w:lang w:val="id-ID"/>
              </w:rPr>
            </w:pPr>
          </w:p>
          <w:p w:rsidR="00937476" w:rsidRDefault="00937476" w:rsidP="00310818">
            <w:pPr>
              <w:snapToGrid w:val="0"/>
              <w:spacing w:after="0" w:line="240" w:lineRule="auto"/>
              <w:ind w:left="273"/>
              <w:rPr>
                <w:rFonts w:cstheme="minorHAnsi"/>
                <w:sz w:val="20"/>
                <w:szCs w:val="20"/>
                <w:lang w:val="id-ID"/>
              </w:rPr>
            </w:pPr>
          </w:p>
          <w:p w:rsidR="00937476" w:rsidRDefault="00937476" w:rsidP="00310818">
            <w:pPr>
              <w:snapToGrid w:val="0"/>
              <w:spacing w:after="0" w:line="240" w:lineRule="auto"/>
              <w:ind w:left="273"/>
              <w:rPr>
                <w:rFonts w:cstheme="minorHAnsi"/>
                <w:sz w:val="20"/>
                <w:szCs w:val="20"/>
                <w:lang w:val="id-ID"/>
              </w:rPr>
            </w:pPr>
          </w:p>
          <w:p w:rsidR="00937476" w:rsidRDefault="00937476" w:rsidP="00310818">
            <w:pPr>
              <w:snapToGrid w:val="0"/>
              <w:spacing w:after="0" w:line="240" w:lineRule="auto"/>
              <w:ind w:left="273"/>
              <w:rPr>
                <w:rFonts w:cstheme="minorHAnsi"/>
                <w:sz w:val="20"/>
                <w:szCs w:val="20"/>
                <w:lang w:val="id-ID"/>
              </w:rPr>
            </w:pPr>
          </w:p>
          <w:p w:rsidR="00937476" w:rsidRDefault="00937476" w:rsidP="00310818">
            <w:pPr>
              <w:snapToGrid w:val="0"/>
              <w:spacing w:after="0" w:line="240" w:lineRule="auto"/>
              <w:ind w:left="273"/>
              <w:rPr>
                <w:rFonts w:cstheme="minorHAnsi"/>
                <w:sz w:val="20"/>
                <w:szCs w:val="20"/>
                <w:lang w:val="id-ID"/>
              </w:rPr>
            </w:pPr>
          </w:p>
          <w:p w:rsidR="00937476" w:rsidRPr="00EA4209" w:rsidRDefault="00937476" w:rsidP="00310818">
            <w:pPr>
              <w:snapToGrid w:val="0"/>
              <w:spacing w:after="0" w:line="240" w:lineRule="auto"/>
              <w:ind w:left="273"/>
              <w:rPr>
                <w:rFonts w:cstheme="minorHAnsi"/>
                <w:sz w:val="20"/>
                <w:szCs w:val="20"/>
                <w:lang w:val="id-ID"/>
              </w:rPr>
            </w:pPr>
          </w:p>
          <w:p w:rsidR="00EA4209" w:rsidRPr="00EA4209" w:rsidRDefault="00EA4209" w:rsidP="00D36969">
            <w:pPr>
              <w:numPr>
                <w:ilvl w:val="0"/>
                <w:numId w:val="66"/>
              </w:numPr>
              <w:snapToGrid w:val="0"/>
              <w:spacing w:after="0" w:line="240" w:lineRule="auto"/>
              <w:ind w:left="273" w:hanging="273"/>
              <w:rPr>
                <w:rFonts w:cstheme="minorHAnsi"/>
                <w:sz w:val="20"/>
                <w:szCs w:val="20"/>
              </w:rPr>
            </w:pPr>
            <w:r w:rsidRPr="00EA4209">
              <w:rPr>
                <w:rFonts w:cstheme="minorHAnsi"/>
                <w:sz w:val="20"/>
                <w:szCs w:val="20"/>
              </w:rPr>
              <w:t>Terwujudnya pengamanan Barang Milik Daerah</w:t>
            </w:r>
          </w:p>
          <w:p w:rsidR="00EA4209" w:rsidRPr="00EA4209" w:rsidRDefault="00EA4209" w:rsidP="00310818">
            <w:pPr>
              <w:snapToGrid w:val="0"/>
              <w:spacing w:after="0" w:line="240" w:lineRule="auto"/>
              <w:ind w:left="273"/>
              <w:rPr>
                <w:rFonts w:cstheme="minorHAnsi"/>
                <w:sz w:val="20"/>
                <w:szCs w:val="20"/>
              </w:rPr>
            </w:pPr>
          </w:p>
          <w:p w:rsidR="00EA4209" w:rsidRDefault="00EA4209" w:rsidP="00310818">
            <w:pPr>
              <w:snapToGrid w:val="0"/>
              <w:spacing w:after="0" w:line="240" w:lineRule="auto"/>
              <w:ind w:left="273"/>
              <w:rPr>
                <w:rFonts w:cstheme="minorHAnsi"/>
                <w:sz w:val="20"/>
                <w:szCs w:val="20"/>
                <w:lang w:val="id-ID"/>
              </w:rPr>
            </w:pPr>
          </w:p>
          <w:p w:rsidR="00BB64F6" w:rsidRPr="00BB64F6" w:rsidRDefault="00BB64F6" w:rsidP="00310818">
            <w:pPr>
              <w:snapToGrid w:val="0"/>
              <w:spacing w:after="0" w:line="240" w:lineRule="auto"/>
              <w:ind w:left="273"/>
              <w:rPr>
                <w:rFonts w:cstheme="minorHAnsi"/>
                <w:sz w:val="20"/>
                <w:szCs w:val="20"/>
                <w:lang w:val="id-ID"/>
              </w:rPr>
            </w:pPr>
          </w:p>
        </w:tc>
        <w:tc>
          <w:tcPr>
            <w:tcW w:w="2572" w:type="dxa"/>
          </w:tcPr>
          <w:p w:rsidR="00EA4209" w:rsidRPr="00937476" w:rsidRDefault="00EA4209" w:rsidP="00D36969">
            <w:pPr>
              <w:pStyle w:val="ListParagraph"/>
              <w:numPr>
                <w:ilvl w:val="0"/>
                <w:numId w:val="67"/>
              </w:numPr>
              <w:spacing w:line="240" w:lineRule="auto"/>
              <w:ind w:left="252" w:hanging="266"/>
              <w:jc w:val="both"/>
              <w:rPr>
                <w:sz w:val="20"/>
                <w:szCs w:val="20"/>
              </w:rPr>
            </w:pPr>
            <w:r>
              <w:rPr>
                <w:sz w:val="20"/>
                <w:szCs w:val="20"/>
                <w:lang w:val="id-ID"/>
              </w:rPr>
              <w:t>Penyelesaian Aset Bermasalah</w:t>
            </w:r>
          </w:p>
          <w:p w:rsidR="00937476" w:rsidRDefault="00937476" w:rsidP="00937476">
            <w:pPr>
              <w:spacing w:line="240" w:lineRule="auto"/>
              <w:jc w:val="both"/>
              <w:rPr>
                <w:sz w:val="20"/>
                <w:szCs w:val="20"/>
                <w:lang w:val="id-ID"/>
              </w:rPr>
            </w:pPr>
          </w:p>
          <w:p w:rsidR="00937476" w:rsidRDefault="00937476" w:rsidP="00937476">
            <w:pPr>
              <w:spacing w:line="240" w:lineRule="auto"/>
              <w:jc w:val="both"/>
              <w:rPr>
                <w:sz w:val="20"/>
                <w:szCs w:val="20"/>
                <w:lang w:val="id-ID"/>
              </w:rPr>
            </w:pPr>
          </w:p>
          <w:p w:rsidR="00937476" w:rsidRDefault="00937476" w:rsidP="00937476">
            <w:pPr>
              <w:spacing w:line="240" w:lineRule="auto"/>
              <w:jc w:val="both"/>
              <w:rPr>
                <w:sz w:val="20"/>
                <w:szCs w:val="20"/>
                <w:lang w:val="id-ID"/>
              </w:rPr>
            </w:pPr>
          </w:p>
          <w:p w:rsidR="00937476" w:rsidRDefault="00937476" w:rsidP="00937476">
            <w:pPr>
              <w:spacing w:line="240" w:lineRule="auto"/>
              <w:jc w:val="both"/>
              <w:rPr>
                <w:sz w:val="20"/>
                <w:szCs w:val="20"/>
                <w:lang w:val="id-ID"/>
              </w:rPr>
            </w:pPr>
          </w:p>
          <w:p w:rsidR="00937476" w:rsidRDefault="00937476" w:rsidP="00937476">
            <w:pPr>
              <w:spacing w:after="240" w:line="240" w:lineRule="auto"/>
              <w:jc w:val="both"/>
              <w:rPr>
                <w:sz w:val="20"/>
                <w:szCs w:val="20"/>
                <w:lang w:val="id-ID"/>
              </w:rPr>
            </w:pPr>
          </w:p>
          <w:p w:rsidR="00937476" w:rsidRDefault="00937476" w:rsidP="00D36969">
            <w:pPr>
              <w:pStyle w:val="ListParagraph"/>
              <w:numPr>
                <w:ilvl w:val="0"/>
                <w:numId w:val="70"/>
              </w:numPr>
              <w:spacing w:line="240" w:lineRule="auto"/>
              <w:ind w:left="252" w:hanging="270"/>
              <w:jc w:val="both"/>
              <w:rPr>
                <w:sz w:val="20"/>
                <w:szCs w:val="20"/>
                <w:lang w:val="id-ID"/>
              </w:rPr>
            </w:pPr>
            <w:r>
              <w:rPr>
                <w:sz w:val="20"/>
                <w:szCs w:val="20"/>
                <w:lang w:val="id-ID"/>
              </w:rPr>
              <w:t>Persentase jumlah Rumah Dinas yang memiliki Surat Izin Penghunian (SIP)</w:t>
            </w:r>
          </w:p>
          <w:p w:rsidR="00937476" w:rsidRDefault="00937476" w:rsidP="00D36969">
            <w:pPr>
              <w:pStyle w:val="ListParagraph"/>
              <w:numPr>
                <w:ilvl w:val="0"/>
                <w:numId w:val="70"/>
              </w:numPr>
              <w:spacing w:line="240" w:lineRule="auto"/>
              <w:ind w:left="252" w:hanging="252"/>
              <w:jc w:val="both"/>
              <w:rPr>
                <w:sz w:val="20"/>
                <w:szCs w:val="20"/>
                <w:lang w:val="id-ID"/>
              </w:rPr>
            </w:pPr>
            <w:r>
              <w:rPr>
                <w:sz w:val="20"/>
                <w:szCs w:val="20"/>
                <w:lang w:val="id-ID"/>
              </w:rPr>
              <w:t>Persentase Aset Tidak Bermanfaat yang dihapuskan</w:t>
            </w:r>
          </w:p>
          <w:p w:rsidR="00937476" w:rsidRDefault="00937476" w:rsidP="00D36969">
            <w:pPr>
              <w:pStyle w:val="ListParagraph"/>
              <w:numPr>
                <w:ilvl w:val="0"/>
                <w:numId w:val="70"/>
              </w:numPr>
              <w:spacing w:line="240" w:lineRule="auto"/>
              <w:ind w:left="252" w:hanging="252"/>
              <w:jc w:val="both"/>
              <w:rPr>
                <w:sz w:val="20"/>
                <w:szCs w:val="20"/>
                <w:lang w:val="id-ID"/>
              </w:rPr>
            </w:pPr>
            <w:r>
              <w:rPr>
                <w:sz w:val="20"/>
                <w:szCs w:val="20"/>
                <w:lang w:val="id-ID"/>
              </w:rPr>
              <w:t>Jumlah aset idle yang dipinjampakaikan</w:t>
            </w:r>
          </w:p>
          <w:p w:rsidR="00937476" w:rsidRDefault="00937476" w:rsidP="00D36969">
            <w:pPr>
              <w:pStyle w:val="ListParagraph"/>
              <w:numPr>
                <w:ilvl w:val="0"/>
                <w:numId w:val="70"/>
              </w:numPr>
              <w:spacing w:line="240" w:lineRule="auto"/>
              <w:ind w:left="252" w:hanging="252"/>
              <w:jc w:val="both"/>
              <w:rPr>
                <w:sz w:val="20"/>
                <w:szCs w:val="20"/>
                <w:lang w:val="id-ID"/>
              </w:rPr>
            </w:pPr>
            <w:r>
              <w:rPr>
                <w:sz w:val="20"/>
                <w:szCs w:val="20"/>
                <w:lang w:val="id-ID"/>
              </w:rPr>
              <w:t>Jumlah aset idle yang dikerjasamakan pemanfaatannya</w:t>
            </w:r>
          </w:p>
          <w:p w:rsidR="00937476" w:rsidRDefault="00937476" w:rsidP="00937476">
            <w:pPr>
              <w:pStyle w:val="ListParagraph"/>
              <w:spacing w:line="240" w:lineRule="auto"/>
              <w:ind w:left="252"/>
              <w:jc w:val="both"/>
              <w:rPr>
                <w:sz w:val="20"/>
                <w:szCs w:val="20"/>
                <w:lang w:val="id-ID"/>
              </w:rPr>
            </w:pPr>
          </w:p>
          <w:p w:rsidR="00937476" w:rsidRPr="00937476" w:rsidRDefault="00937476" w:rsidP="00D36969">
            <w:pPr>
              <w:pStyle w:val="ListParagraph"/>
              <w:numPr>
                <w:ilvl w:val="0"/>
                <w:numId w:val="73"/>
              </w:numPr>
              <w:spacing w:line="240" w:lineRule="auto"/>
              <w:ind w:left="252" w:hanging="270"/>
              <w:jc w:val="both"/>
              <w:rPr>
                <w:sz w:val="20"/>
                <w:szCs w:val="20"/>
                <w:lang w:val="id-ID"/>
              </w:rPr>
            </w:pPr>
            <w:r>
              <w:rPr>
                <w:sz w:val="20"/>
                <w:szCs w:val="20"/>
                <w:lang w:val="id-ID"/>
              </w:rPr>
              <w:t>Persentase unit tanah dan bangunan yang diamankan</w:t>
            </w:r>
          </w:p>
        </w:tc>
        <w:tc>
          <w:tcPr>
            <w:tcW w:w="2814" w:type="dxa"/>
          </w:tcPr>
          <w:p w:rsidR="00EA4209" w:rsidRPr="00937476" w:rsidRDefault="00EA4209" w:rsidP="00D36969">
            <w:pPr>
              <w:pStyle w:val="ListParagraph"/>
              <w:numPr>
                <w:ilvl w:val="0"/>
                <w:numId w:val="68"/>
              </w:numPr>
              <w:spacing w:line="240" w:lineRule="auto"/>
              <w:ind w:left="342" w:hanging="342"/>
              <w:jc w:val="both"/>
              <w:rPr>
                <w:sz w:val="20"/>
                <w:szCs w:val="20"/>
              </w:rPr>
            </w:pPr>
            <w:r w:rsidRPr="00EA4209">
              <w:rPr>
                <w:sz w:val="20"/>
                <w:szCs w:val="20"/>
              </w:rPr>
              <w:t>Meningkatkan progress penyelesaian permasalahaan aset dengan melakukan koordinasi dan konsultasi dengan Pemerintah Pusat dan Kab/Kota.</w:t>
            </w:r>
          </w:p>
          <w:p w:rsidR="00937476" w:rsidRPr="000A7D75" w:rsidRDefault="00EA4209" w:rsidP="000A7D75">
            <w:pPr>
              <w:pStyle w:val="ListParagraph"/>
              <w:numPr>
                <w:ilvl w:val="0"/>
                <w:numId w:val="68"/>
              </w:numPr>
              <w:spacing w:after="0" w:line="240" w:lineRule="auto"/>
              <w:ind w:left="317" w:hanging="317"/>
              <w:jc w:val="both"/>
              <w:rPr>
                <w:sz w:val="20"/>
                <w:szCs w:val="20"/>
              </w:rPr>
            </w:pPr>
            <w:r w:rsidRPr="00EA4209">
              <w:rPr>
                <w:sz w:val="20"/>
                <w:szCs w:val="20"/>
              </w:rPr>
              <w:t>Melakukan bimbingan Teknis Pengelolaan Barang Milik Daerah;</w:t>
            </w:r>
          </w:p>
          <w:p w:rsidR="00937476" w:rsidRDefault="00937476" w:rsidP="00937476">
            <w:pPr>
              <w:pStyle w:val="ListParagraph"/>
              <w:spacing w:after="0" w:line="240" w:lineRule="auto"/>
              <w:ind w:left="317"/>
              <w:jc w:val="both"/>
              <w:rPr>
                <w:sz w:val="20"/>
                <w:szCs w:val="20"/>
              </w:rPr>
            </w:pPr>
          </w:p>
          <w:p w:rsidR="000A7D75" w:rsidRPr="00937476" w:rsidRDefault="000A7D75" w:rsidP="00937476">
            <w:pPr>
              <w:pStyle w:val="ListParagraph"/>
              <w:spacing w:after="0" w:line="240" w:lineRule="auto"/>
              <w:ind w:left="317"/>
              <w:jc w:val="both"/>
              <w:rPr>
                <w:sz w:val="20"/>
                <w:szCs w:val="20"/>
              </w:rPr>
            </w:pPr>
          </w:p>
          <w:p w:rsidR="00EA4209" w:rsidRPr="00EA4209" w:rsidRDefault="00EA4209" w:rsidP="00D36969">
            <w:pPr>
              <w:pStyle w:val="ListParagraph"/>
              <w:numPr>
                <w:ilvl w:val="0"/>
                <w:numId w:val="71"/>
              </w:numPr>
              <w:spacing w:line="240" w:lineRule="auto"/>
              <w:ind w:left="342" w:hanging="342"/>
              <w:jc w:val="both"/>
              <w:rPr>
                <w:sz w:val="20"/>
                <w:szCs w:val="20"/>
              </w:rPr>
            </w:pPr>
            <w:r w:rsidRPr="00EA4209">
              <w:rPr>
                <w:sz w:val="20"/>
                <w:szCs w:val="20"/>
              </w:rPr>
              <w:t>Melakukan pemeliharaan Barang Milik Daerah;</w:t>
            </w:r>
          </w:p>
          <w:p w:rsidR="00EA4209" w:rsidRPr="00EA4209" w:rsidRDefault="00EA4209" w:rsidP="00310818">
            <w:pPr>
              <w:pStyle w:val="ListParagraph"/>
              <w:spacing w:line="240" w:lineRule="auto"/>
              <w:ind w:left="318"/>
              <w:jc w:val="both"/>
              <w:rPr>
                <w:sz w:val="20"/>
                <w:szCs w:val="20"/>
                <w:lang w:val="id-ID"/>
              </w:rPr>
            </w:pPr>
          </w:p>
          <w:p w:rsidR="00EA4209" w:rsidRPr="00EA4209" w:rsidRDefault="00EA4209" w:rsidP="00310818">
            <w:pPr>
              <w:pStyle w:val="ListParagraph"/>
              <w:spacing w:line="240" w:lineRule="auto"/>
              <w:ind w:left="318"/>
              <w:jc w:val="both"/>
              <w:rPr>
                <w:sz w:val="20"/>
                <w:szCs w:val="20"/>
                <w:lang w:val="id-ID"/>
              </w:rPr>
            </w:pPr>
          </w:p>
          <w:p w:rsidR="00EA4209" w:rsidRDefault="00EA4209" w:rsidP="00310818">
            <w:pPr>
              <w:pStyle w:val="ListParagraph"/>
              <w:spacing w:line="240" w:lineRule="auto"/>
              <w:ind w:left="318"/>
              <w:jc w:val="both"/>
              <w:rPr>
                <w:sz w:val="20"/>
                <w:szCs w:val="20"/>
                <w:lang w:val="id-ID"/>
              </w:rPr>
            </w:pPr>
          </w:p>
          <w:p w:rsidR="00937476" w:rsidRDefault="00937476" w:rsidP="00310818">
            <w:pPr>
              <w:pStyle w:val="ListParagraph"/>
              <w:spacing w:line="240" w:lineRule="auto"/>
              <w:ind w:left="318"/>
              <w:jc w:val="both"/>
              <w:rPr>
                <w:sz w:val="20"/>
                <w:szCs w:val="20"/>
                <w:lang w:val="id-ID"/>
              </w:rPr>
            </w:pPr>
          </w:p>
          <w:p w:rsidR="00937476" w:rsidRDefault="00937476" w:rsidP="00310818">
            <w:pPr>
              <w:pStyle w:val="ListParagraph"/>
              <w:spacing w:line="240" w:lineRule="auto"/>
              <w:ind w:left="318"/>
              <w:jc w:val="both"/>
              <w:rPr>
                <w:sz w:val="20"/>
                <w:szCs w:val="20"/>
                <w:lang w:val="id-ID"/>
              </w:rPr>
            </w:pPr>
          </w:p>
          <w:p w:rsidR="00937476" w:rsidRDefault="00937476" w:rsidP="00310818">
            <w:pPr>
              <w:pStyle w:val="ListParagraph"/>
              <w:spacing w:line="240" w:lineRule="auto"/>
              <w:ind w:left="318"/>
              <w:jc w:val="both"/>
              <w:rPr>
                <w:sz w:val="20"/>
                <w:szCs w:val="20"/>
                <w:lang w:val="id-ID"/>
              </w:rPr>
            </w:pPr>
          </w:p>
          <w:p w:rsidR="00937476" w:rsidRDefault="00937476" w:rsidP="00310818">
            <w:pPr>
              <w:pStyle w:val="ListParagraph"/>
              <w:spacing w:line="240" w:lineRule="auto"/>
              <w:ind w:left="318"/>
              <w:jc w:val="both"/>
              <w:rPr>
                <w:sz w:val="20"/>
                <w:szCs w:val="20"/>
                <w:lang w:val="id-ID"/>
              </w:rPr>
            </w:pPr>
          </w:p>
          <w:p w:rsidR="00937476" w:rsidRDefault="00937476" w:rsidP="000A7D75">
            <w:pPr>
              <w:spacing w:line="240" w:lineRule="auto"/>
              <w:jc w:val="both"/>
              <w:rPr>
                <w:sz w:val="20"/>
                <w:szCs w:val="20"/>
              </w:rPr>
            </w:pPr>
          </w:p>
          <w:p w:rsidR="000A7D75" w:rsidRPr="000A7D75" w:rsidRDefault="000A7D75" w:rsidP="000A7D75">
            <w:pPr>
              <w:spacing w:line="240" w:lineRule="auto"/>
              <w:jc w:val="both"/>
              <w:rPr>
                <w:sz w:val="20"/>
                <w:szCs w:val="20"/>
              </w:rPr>
            </w:pPr>
          </w:p>
          <w:p w:rsidR="00EA4209" w:rsidRPr="00EA4209" w:rsidRDefault="00EA4209" w:rsidP="00D36969">
            <w:pPr>
              <w:pStyle w:val="ListParagraph"/>
              <w:numPr>
                <w:ilvl w:val="0"/>
                <w:numId w:val="74"/>
              </w:numPr>
              <w:spacing w:line="240" w:lineRule="auto"/>
              <w:ind w:left="342" w:hanging="342"/>
              <w:jc w:val="both"/>
              <w:rPr>
                <w:sz w:val="20"/>
                <w:szCs w:val="20"/>
              </w:rPr>
            </w:pPr>
            <w:r w:rsidRPr="00EA4209">
              <w:rPr>
                <w:sz w:val="20"/>
                <w:szCs w:val="20"/>
              </w:rPr>
              <w:t xml:space="preserve">Meningkatkan koordinasi dengan SKPD terkait peningkatan keamanan Barang Milik Daerah. </w:t>
            </w:r>
          </w:p>
          <w:p w:rsidR="00EA4209" w:rsidRPr="00EA4209" w:rsidRDefault="00EA4209" w:rsidP="00310818">
            <w:pPr>
              <w:pStyle w:val="ListParagraph"/>
              <w:spacing w:line="240" w:lineRule="auto"/>
              <w:ind w:left="318"/>
              <w:jc w:val="both"/>
              <w:rPr>
                <w:sz w:val="20"/>
                <w:szCs w:val="20"/>
              </w:rPr>
            </w:pPr>
          </w:p>
        </w:tc>
        <w:tc>
          <w:tcPr>
            <w:tcW w:w="2700" w:type="dxa"/>
          </w:tcPr>
          <w:p w:rsidR="00EA4209" w:rsidRPr="00937476" w:rsidRDefault="00EA4209" w:rsidP="00D36969">
            <w:pPr>
              <w:pStyle w:val="ListParagraph"/>
              <w:numPr>
                <w:ilvl w:val="0"/>
                <w:numId w:val="69"/>
              </w:numPr>
              <w:spacing w:line="240" w:lineRule="auto"/>
              <w:ind w:left="342" w:hanging="270"/>
              <w:jc w:val="both"/>
              <w:rPr>
                <w:sz w:val="20"/>
                <w:szCs w:val="20"/>
              </w:rPr>
            </w:pPr>
            <w:r w:rsidRPr="00EA4209">
              <w:rPr>
                <w:sz w:val="20"/>
                <w:szCs w:val="20"/>
              </w:rPr>
              <w:t>Membuat Peraturan Daerah dan Peraturan Gubernur  tentang Pengelolaan Barang Milik Daerah;</w:t>
            </w:r>
          </w:p>
          <w:p w:rsidR="00EA4209" w:rsidRPr="00EA4209" w:rsidRDefault="00EA4209" w:rsidP="00D36969">
            <w:pPr>
              <w:pStyle w:val="ListParagraph"/>
              <w:numPr>
                <w:ilvl w:val="0"/>
                <w:numId w:val="69"/>
              </w:numPr>
              <w:spacing w:line="240" w:lineRule="auto"/>
              <w:ind w:left="317" w:hanging="283"/>
              <w:jc w:val="both"/>
              <w:rPr>
                <w:sz w:val="20"/>
                <w:szCs w:val="20"/>
              </w:rPr>
            </w:pPr>
            <w:r w:rsidRPr="00EA4209">
              <w:rPr>
                <w:sz w:val="20"/>
                <w:szCs w:val="20"/>
              </w:rPr>
              <w:t>Mengeluarkan keputusan-keputusan Gubernur tentang Kebijakan Pengelolaan Barang Milik Daerah;</w:t>
            </w:r>
          </w:p>
          <w:p w:rsidR="00EA4209" w:rsidRPr="00EA4209" w:rsidRDefault="00EA4209" w:rsidP="00310818">
            <w:pPr>
              <w:pStyle w:val="ListParagraph"/>
              <w:rPr>
                <w:sz w:val="20"/>
                <w:szCs w:val="20"/>
              </w:rPr>
            </w:pPr>
          </w:p>
          <w:p w:rsidR="00EA4209" w:rsidRPr="00EA4209" w:rsidRDefault="00EA4209" w:rsidP="00310818">
            <w:pPr>
              <w:pStyle w:val="ListParagraph"/>
              <w:spacing w:line="240" w:lineRule="auto"/>
              <w:ind w:left="317"/>
              <w:jc w:val="both"/>
              <w:rPr>
                <w:sz w:val="20"/>
                <w:szCs w:val="20"/>
              </w:rPr>
            </w:pPr>
          </w:p>
          <w:p w:rsidR="00EA4209" w:rsidRPr="00EA4209" w:rsidRDefault="00EA4209" w:rsidP="00D36969">
            <w:pPr>
              <w:pStyle w:val="ListParagraph"/>
              <w:numPr>
                <w:ilvl w:val="0"/>
                <w:numId w:val="72"/>
              </w:numPr>
              <w:spacing w:line="240" w:lineRule="auto"/>
              <w:ind w:left="342" w:hanging="342"/>
              <w:jc w:val="both"/>
              <w:rPr>
                <w:sz w:val="20"/>
                <w:szCs w:val="20"/>
              </w:rPr>
            </w:pPr>
            <w:r w:rsidRPr="00EA4209">
              <w:rPr>
                <w:sz w:val="20"/>
                <w:szCs w:val="20"/>
              </w:rPr>
              <w:t>Menyusun SOP tentang Pengelolaan Barang Milik Daerah;</w:t>
            </w:r>
          </w:p>
          <w:p w:rsidR="00EA4209" w:rsidRPr="00EA4209" w:rsidRDefault="00EA4209" w:rsidP="00310818">
            <w:pPr>
              <w:pStyle w:val="ListParagraph"/>
              <w:spacing w:line="240" w:lineRule="auto"/>
              <w:ind w:left="317"/>
              <w:jc w:val="both"/>
              <w:rPr>
                <w:sz w:val="20"/>
                <w:szCs w:val="20"/>
                <w:lang w:val="id-ID"/>
              </w:rPr>
            </w:pPr>
          </w:p>
          <w:p w:rsidR="00EA4209" w:rsidRDefault="00EA4209" w:rsidP="00310818">
            <w:pPr>
              <w:pStyle w:val="ListParagraph"/>
              <w:spacing w:line="240" w:lineRule="auto"/>
              <w:ind w:left="317"/>
              <w:jc w:val="both"/>
              <w:rPr>
                <w:sz w:val="20"/>
                <w:szCs w:val="20"/>
                <w:lang w:val="id-ID"/>
              </w:rPr>
            </w:pPr>
          </w:p>
          <w:p w:rsidR="00937476" w:rsidRDefault="00937476" w:rsidP="00310818">
            <w:pPr>
              <w:pStyle w:val="ListParagraph"/>
              <w:spacing w:line="240" w:lineRule="auto"/>
              <w:ind w:left="317"/>
              <w:jc w:val="both"/>
              <w:rPr>
                <w:sz w:val="20"/>
                <w:szCs w:val="20"/>
                <w:lang w:val="id-ID"/>
              </w:rPr>
            </w:pPr>
          </w:p>
          <w:p w:rsidR="00937476" w:rsidRDefault="00937476" w:rsidP="00310818">
            <w:pPr>
              <w:pStyle w:val="ListParagraph"/>
              <w:spacing w:line="240" w:lineRule="auto"/>
              <w:ind w:left="317"/>
              <w:jc w:val="both"/>
              <w:rPr>
                <w:sz w:val="20"/>
                <w:szCs w:val="20"/>
                <w:lang w:val="id-ID"/>
              </w:rPr>
            </w:pPr>
          </w:p>
          <w:p w:rsidR="00937476" w:rsidRDefault="00937476" w:rsidP="00310818">
            <w:pPr>
              <w:pStyle w:val="ListParagraph"/>
              <w:spacing w:line="240" w:lineRule="auto"/>
              <w:ind w:left="317"/>
              <w:jc w:val="both"/>
              <w:rPr>
                <w:sz w:val="20"/>
                <w:szCs w:val="20"/>
                <w:lang w:val="id-ID"/>
              </w:rPr>
            </w:pPr>
          </w:p>
          <w:p w:rsidR="00937476" w:rsidRDefault="00937476" w:rsidP="00310818">
            <w:pPr>
              <w:pStyle w:val="ListParagraph"/>
              <w:spacing w:line="240" w:lineRule="auto"/>
              <w:ind w:left="317"/>
              <w:jc w:val="both"/>
              <w:rPr>
                <w:sz w:val="20"/>
                <w:szCs w:val="20"/>
                <w:lang w:val="id-ID"/>
              </w:rPr>
            </w:pPr>
          </w:p>
          <w:p w:rsidR="00937476" w:rsidRDefault="00937476" w:rsidP="00310818">
            <w:pPr>
              <w:pStyle w:val="ListParagraph"/>
              <w:spacing w:line="240" w:lineRule="auto"/>
              <w:ind w:left="317"/>
              <w:jc w:val="both"/>
              <w:rPr>
                <w:sz w:val="20"/>
                <w:szCs w:val="20"/>
                <w:lang w:val="id-ID"/>
              </w:rPr>
            </w:pPr>
          </w:p>
          <w:p w:rsidR="00937476" w:rsidRPr="00937476" w:rsidRDefault="00937476" w:rsidP="00937476">
            <w:pPr>
              <w:spacing w:after="240" w:line="240" w:lineRule="auto"/>
              <w:jc w:val="both"/>
              <w:rPr>
                <w:sz w:val="20"/>
                <w:szCs w:val="20"/>
                <w:lang w:val="id-ID"/>
              </w:rPr>
            </w:pPr>
          </w:p>
          <w:p w:rsidR="00EA4209" w:rsidRPr="00EA4209" w:rsidRDefault="00EA4209" w:rsidP="00D36969">
            <w:pPr>
              <w:pStyle w:val="ListParagraph"/>
              <w:numPr>
                <w:ilvl w:val="0"/>
                <w:numId w:val="75"/>
              </w:numPr>
              <w:spacing w:line="240" w:lineRule="auto"/>
              <w:ind w:left="342" w:hanging="342"/>
              <w:jc w:val="both"/>
              <w:rPr>
                <w:sz w:val="20"/>
                <w:szCs w:val="20"/>
              </w:rPr>
            </w:pPr>
            <w:r w:rsidRPr="00EA4209">
              <w:rPr>
                <w:sz w:val="20"/>
                <w:szCs w:val="20"/>
              </w:rPr>
              <w:t>Menetapkan status aset-aset bermasalah dengan Keputusan Gubernur;</w:t>
            </w:r>
          </w:p>
          <w:p w:rsidR="00EA4209" w:rsidRPr="00EA4209" w:rsidRDefault="00EA4209" w:rsidP="00310818">
            <w:pPr>
              <w:pStyle w:val="ListParagraph"/>
              <w:spacing w:line="240" w:lineRule="auto"/>
              <w:ind w:left="317"/>
              <w:jc w:val="both"/>
              <w:rPr>
                <w:rFonts w:cstheme="minorHAnsi"/>
                <w:sz w:val="20"/>
                <w:szCs w:val="20"/>
              </w:rPr>
            </w:pPr>
          </w:p>
        </w:tc>
        <w:tc>
          <w:tcPr>
            <w:tcW w:w="2700" w:type="dxa"/>
          </w:tcPr>
          <w:p w:rsidR="00EA4209" w:rsidRPr="00937476" w:rsidRDefault="00937476" w:rsidP="00D36969">
            <w:pPr>
              <w:pStyle w:val="ListParagraph"/>
              <w:numPr>
                <w:ilvl w:val="0"/>
                <w:numId w:val="79"/>
              </w:numPr>
              <w:spacing w:line="240" w:lineRule="auto"/>
              <w:ind w:left="252" w:hanging="252"/>
              <w:jc w:val="both"/>
              <w:rPr>
                <w:sz w:val="20"/>
                <w:szCs w:val="20"/>
                <w:lang w:val="id-ID"/>
              </w:rPr>
            </w:pPr>
            <w:r>
              <w:rPr>
                <w:sz w:val="20"/>
                <w:szCs w:val="20"/>
                <w:lang w:val="id-ID"/>
              </w:rPr>
              <w:t>Program Peningkatan Kinerja Perangkat Daerah dan Ketatalaksanaan Pemerintah Daerah</w:t>
            </w:r>
          </w:p>
        </w:tc>
      </w:tr>
      <w:tr w:rsidR="00EA4209" w:rsidRPr="00E839AE" w:rsidTr="000A7D75">
        <w:trPr>
          <w:trHeight w:val="284"/>
        </w:trPr>
        <w:tc>
          <w:tcPr>
            <w:tcW w:w="11313" w:type="dxa"/>
            <w:gridSpan w:val="6"/>
          </w:tcPr>
          <w:p w:rsidR="00EA4209" w:rsidRPr="00EA4209" w:rsidRDefault="00EA4209" w:rsidP="00310818">
            <w:pPr>
              <w:spacing w:after="0" w:line="240" w:lineRule="auto"/>
              <w:rPr>
                <w:b/>
                <w:sz w:val="20"/>
                <w:szCs w:val="20"/>
                <w:lang w:val="id-ID"/>
              </w:rPr>
            </w:pPr>
            <w:r w:rsidRPr="00EA4209">
              <w:rPr>
                <w:b/>
                <w:sz w:val="20"/>
                <w:szCs w:val="20"/>
                <w:lang w:val="id-ID"/>
              </w:rPr>
              <w:lastRenderedPageBreak/>
              <w:t>Misi 3 : Meningkatkan kualitas pelayanan pengadaan barang/jasa pemerintah</w:t>
            </w:r>
          </w:p>
        </w:tc>
        <w:tc>
          <w:tcPr>
            <w:tcW w:w="2700" w:type="dxa"/>
          </w:tcPr>
          <w:p w:rsidR="00EA4209" w:rsidRPr="00EA4209" w:rsidRDefault="00EA4209" w:rsidP="00310818">
            <w:pPr>
              <w:spacing w:after="0" w:line="240" w:lineRule="auto"/>
              <w:rPr>
                <w:b/>
                <w:sz w:val="20"/>
                <w:szCs w:val="20"/>
                <w:lang w:val="id-ID"/>
              </w:rPr>
            </w:pPr>
          </w:p>
        </w:tc>
      </w:tr>
      <w:tr w:rsidR="00EA4209" w:rsidRPr="00E839AE" w:rsidTr="000A7D75">
        <w:trPr>
          <w:trHeight w:val="284"/>
        </w:trPr>
        <w:tc>
          <w:tcPr>
            <w:tcW w:w="1458" w:type="dxa"/>
            <w:gridSpan w:val="2"/>
          </w:tcPr>
          <w:p w:rsidR="00EA4209" w:rsidRPr="00EA4209" w:rsidRDefault="00EA4209" w:rsidP="00310818">
            <w:pPr>
              <w:tabs>
                <w:tab w:val="left" w:pos="720"/>
              </w:tabs>
              <w:snapToGrid w:val="0"/>
              <w:spacing w:after="0" w:line="240" w:lineRule="auto"/>
              <w:rPr>
                <w:rFonts w:cstheme="minorHAnsi"/>
                <w:sz w:val="20"/>
                <w:szCs w:val="20"/>
              </w:rPr>
            </w:pPr>
            <w:r w:rsidRPr="00EA4209">
              <w:rPr>
                <w:rFonts w:cstheme="minorHAnsi"/>
                <w:sz w:val="20"/>
                <w:szCs w:val="20"/>
              </w:rPr>
              <w:t>Mewujudkan transparansi proses pengadaan barang dan jasa</w:t>
            </w:r>
          </w:p>
        </w:tc>
        <w:tc>
          <w:tcPr>
            <w:tcW w:w="1769" w:type="dxa"/>
          </w:tcPr>
          <w:p w:rsidR="00EA4209" w:rsidRPr="00EA4209" w:rsidRDefault="00EA4209" w:rsidP="00D36969">
            <w:pPr>
              <w:numPr>
                <w:ilvl w:val="0"/>
                <w:numId w:val="80"/>
              </w:numPr>
              <w:snapToGrid w:val="0"/>
              <w:spacing w:after="0" w:line="240" w:lineRule="auto"/>
              <w:ind w:left="252" w:hanging="270"/>
              <w:rPr>
                <w:rFonts w:cstheme="minorHAnsi"/>
                <w:sz w:val="20"/>
                <w:szCs w:val="20"/>
              </w:rPr>
            </w:pPr>
            <w:r w:rsidRPr="00EA4209">
              <w:rPr>
                <w:rFonts w:cstheme="minorHAnsi"/>
                <w:sz w:val="20"/>
                <w:szCs w:val="20"/>
              </w:rPr>
              <w:t>Meningkatnya kualitas pelayanan pengadaann barang dan jasa</w:t>
            </w:r>
          </w:p>
        </w:tc>
        <w:tc>
          <w:tcPr>
            <w:tcW w:w="2572" w:type="dxa"/>
          </w:tcPr>
          <w:p w:rsidR="00EA4209" w:rsidRPr="00EA4209" w:rsidRDefault="00BB64F6" w:rsidP="00D36969">
            <w:pPr>
              <w:pStyle w:val="ListParagraph"/>
              <w:numPr>
                <w:ilvl w:val="0"/>
                <w:numId w:val="81"/>
              </w:numPr>
              <w:spacing w:line="240" w:lineRule="auto"/>
              <w:ind w:left="252" w:hanging="252"/>
              <w:jc w:val="both"/>
              <w:rPr>
                <w:sz w:val="20"/>
                <w:szCs w:val="20"/>
              </w:rPr>
            </w:pPr>
            <w:r>
              <w:rPr>
                <w:sz w:val="20"/>
                <w:szCs w:val="20"/>
                <w:lang w:val="id-ID"/>
              </w:rPr>
              <w:t>Persentase penyelesaian proses pengadaan Barang dan Jasa tepat waktu</w:t>
            </w:r>
          </w:p>
        </w:tc>
        <w:tc>
          <w:tcPr>
            <w:tcW w:w="2814" w:type="dxa"/>
          </w:tcPr>
          <w:p w:rsidR="00EA4209" w:rsidRPr="00EA4209" w:rsidRDefault="00EA4209" w:rsidP="00D36969">
            <w:pPr>
              <w:pStyle w:val="ListParagraph"/>
              <w:numPr>
                <w:ilvl w:val="0"/>
                <w:numId w:val="82"/>
              </w:numPr>
              <w:spacing w:line="240" w:lineRule="auto"/>
              <w:ind w:left="342" w:hanging="342"/>
              <w:jc w:val="both"/>
              <w:rPr>
                <w:sz w:val="20"/>
                <w:szCs w:val="20"/>
              </w:rPr>
            </w:pPr>
            <w:r w:rsidRPr="00EA4209">
              <w:rPr>
                <w:sz w:val="20"/>
                <w:szCs w:val="20"/>
              </w:rPr>
              <w:t>Meningkatkan mutu personel Ahli Pengadaan Barang dan Jasa Pemerintah melalui Bimbingan Teknis/Diklat.</w:t>
            </w:r>
          </w:p>
          <w:p w:rsidR="00EA4209" w:rsidRPr="00EA4209" w:rsidRDefault="00EA4209" w:rsidP="00310818">
            <w:pPr>
              <w:snapToGrid w:val="0"/>
              <w:spacing w:after="0" w:line="240" w:lineRule="auto"/>
              <w:rPr>
                <w:rFonts w:cstheme="minorHAnsi"/>
                <w:sz w:val="20"/>
                <w:szCs w:val="20"/>
              </w:rPr>
            </w:pPr>
          </w:p>
        </w:tc>
        <w:tc>
          <w:tcPr>
            <w:tcW w:w="2700" w:type="dxa"/>
          </w:tcPr>
          <w:p w:rsidR="00EA4209" w:rsidRPr="00EA4209" w:rsidRDefault="00EA4209" w:rsidP="00D36969">
            <w:pPr>
              <w:pStyle w:val="ListParagraph"/>
              <w:numPr>
                <w:ilvl w:val="0"/>
                <w:numId w:val="83"/>
              </w:numPr>
              <w:spacing w:after="0" w:line="240" w:lineRule="auto"/>
              <w:ind w:left="342" w:hanging="342"/>
              <w:jc w:val="both"/>
              <w:rPr>
                <w:sz w:val="20"/>
                <w:szCs w:val="20"/>
              </w:rPr>
            </w:pPr>
            <w:r w:rsidRPr="00EA4209">
              <w:rPr>
                <w:sz w:val="20"/>
                <w:szCs w:val="20"/>
              </w:rPr>
              <w:t>Menyusun Peraturan Gubernur tentang penempatan Kelompok Kerja (Pokja) Pengadaan Barang dan Jasa dalam satu wadah Unit Layanan Pengadaan (ULP)</w:t>
            </w:r>
          </w:p>
        </w:tc>
        <w:tc>
          <w:tcPr>
            <w:tcW w:w="2700" w:type="dxa"/>
          </w:tcPr>
          <w:p w:rsidR="00EA4209" w:rsidRPr="00EA4209" w:rsidRDefault="00BB64F6" w:rsidP="00D36969">
            <w:pPr>
              <w:pStyle w:val="ListParagraph"/>
              <w:numPr>
                <w:ilvl w:val="0"/>
                <w:numId w:val="84"/>
              </w:numPr>
              <w:spacing w:after="0" w:line="240" w:lineRule="auto"/>
              <w:ind w:left="252" w:hanging="252"/>
              <w:jc w:val="both"/>
              <w:rPr>
                <w:sz w:val="20"/>
                <w:szCs w:val="20"/>
              </w:rPr>
            </w:pPr>
            <w:r>
              <w:rPr>
                <w:sz w:val="20"/>
                <w:szCs w:val="20"/>
                <w:lang w:val="id-ID"/>
              </w:rPr>
              <w:t>Program Pengembangan Manajemen Pelayanan Publik</w:t>
            </w:r>
          </w:p>
        </w:tc>
      </w:tr>
    </w:tbl>
    <w:p w:rsidR="00EA4209" w:rsidRPr="009C1551" w:rsidRDefault="00EA4209" w:rsidP="0063333C">
      <w:pPr>
        <w:spacing w:line="360" w:lineRule="auto"/>
        <w:ind w:firstLine="720"/>
        <w:jc w:val="both"/>
        <w:rPr>
          <w:rFonts w:cs="Tahoma"/>
          <w:sz w:val="24"/>
          <w:lang w:val="id-ID"/>
        </w:rPr>
      </w:pPr>
    </w:p>
    <w:p w:rsidR="0063333C" w:rsidRDefault="0063333C" w:rsidP="00225397">
      <w:pPr>
        <w:spacing w:after="0" w:line="360" w:lineRule="auto"/>
        <w:jc w:val="center"/>
        <w:rPr>
          <w:b/>
          <w:sz w:val="24"/>
          <w:lang w:val="id-ID"/>
        </w:rPr>
      </w:pPr>
    </w:p>
    <w:p w:rsidR="0063333C" w:rsidRDefault="0063333C" w:rsidP="00225397">
      <w:pPr>
        <w:spacing w:after="0" w:line="360" w:lineRule="auto"/>
        <w:jc w:val="center"/>
        <w:rPr>
          <w:b/>
          <w:sz w:val="24"/>
          <w:lang w:val="id-ID"/>
        </w:rPr>
      </w:pPr>
    </w:p>
    <w:p w:rsidR="0063333C" w:rsidRDefault="0063333C" w:rsidP="00225397">
      <w:pPr>
        <w:spacing w:after="0" w:line="360" w:lineRule="auto"/>
        <w:jc w:val="center"/>
        <w:rPr>
          <w:b/>
          <w:sz w:val="24"/>
          <w:lang w:val="id-ID"/>
        </w:rPr>
      </w:pPr>
    </w:p>
    <w:p w:rsidR="0063333C" w:rsidRDefault="0063333C" w:rsidP="00225397">
      <w:pPr>
        <w:spacing w:after="0" w:line="360" w:lineRule="auto"/>
        <w:jc w:val="center"/>
        <w:rPr>
          <w:b/>
          <w:sz w:val="24"/>
          <w:lang w:val="id-ID"/>
        </w:rPr>
      </w:pPr>
    </w:p>
    <w:p w:rsidR="00EA4209" w:rsidRDefault="00EA4209" w:rsidP="00225397">
      <w:pPr>
        <w:spacing w:after="0" w:line="360" w:lineRule="auto"/>
        <w:jc w:val="center"/>
        <w:rPr>
          <w:b/>
          <w:sz w:val="24"/>
          <w:lang w:val="id-ID"/>
        </w:rPr>
      </w:pPr>
    </w:p>
    <w:p w:rsidR="00EA4209" w:rsidRDefault="00EA4209" w:rsidP="00225397">
      <w:pPr>
        <w:spacing w:after="0" w:line="360" w:lineRule="auto"/>
        <w:jc w:val="center"/>
        <w:rPr>
          <w:b/>
          <w:sz w:val="24"/>
          <w:lang w:val="id-ID"/>
        </w:rPr>
      </w:pPr>
    </w:p>
    <w:p w:rsidR="00EA4209" w:rsidRDefault="00EA4209" w:rsidP="00225397">
      <w:pPr>
        <w:spacing w:after="0" w:line="360" w:lineRule="auto"/>
        <w:jc w:val="center"/>
        <w:rPr>
          <w:b/>
          <w:sz w:val="24"/>
          <w:lang w:val="id-ID"/>
        </w:rPr>
      </w:pPr>
    </w:p>
    <w:p w:rsidR="00EA4209" w:rsidRDefault="00EA4209" w:rsidP="00225397">
      <w:pPr>
        <w:spacing w:after="0" w:line="360" w:lineRule="auto"/>
        <w:jc w:val="center"/>
        <w:rPr>
          <w:b/>
          <w:sz w:val="24"/>
          <w:lang w:val="id-ID"/>
        </w:rPr>
      </w:pPr>
    </w:p>
    <w:p w:rsidR="00EA4209" w:rsidRDefault="00EA4209" w:rsidP="00225397">
      <w:pPr>
        <w:spacing w:after="0" w:line="360" w:lineRule="auto"/>
        <w:jc w:val="center"/>
        <w:rPr>
          <w:b/>
          <w:sz w:val="24"/>
          <w:lang w:val="id-ID"/>
        </w:rPr>
      </w:pPr>
    </w:p>
    <w:p w:rsidR="00EA4209" w:rsidRDefault="00EA4209" w:rsidP="00225397">
      <w:pPr>
        <w:spacing w:after="0" w:line="360" w:lineRule="auto"/>
        <w:jc w:val="center"/>
        <w:rPr>
          <w:b/>
          <w:sz w:val="24"/>
          <w:lang w:val="id-ID"/>
        </w:rPr>
      </w:pPr>
    </w:p>
    <w:p w:rsidR="00EA4209" w:rsidRDefault="00EA4209" w:rsidP="00225397">
      <w:pPr>
        <w:spacing w:after="0" w:line="360" w:lineRule="auto"/>
        <w:jc w:val="center"/>
        <w:rPr>
          <w:b/>
          <w:sz w:val="24"/>
          <w:lang w:val="id-ID"/>
        </w:rPr>
      </w:pPr>
    </w:p>
    <w:p w:rsidR="00EA4209" w:rsidRDefault="00EA4209" w:rsidP="00225397">
      <w:pPr>
        <w:spacing w:after="0" w:line="360" w:lineRule="auto"/>
        <w:jc w:val="center"/>
        <w:rPr>
          <w:b/>
          <w:sz w:val="24"/>
        </w:rPr>
      </w:pPr>
    </w:p>
    <w:p w:rsidR="00F20C71" w:rsidRDefault="00F20C71" w:rsidP="00225397">
      <w:pPr>
        <w:spacing w:after="0" w:line="360" w:lineRule="auto"/>
        <w:jc w:val="center"/>
        <w:rPr>
          <w:b/>
          <w:sz w:val="24"/>
        </w:rPr>
      </w:pPr>
    </w:p>
    <w:p w:rsidR="00F20C71" w:rsidRPr="00F20C71" w:rsidRDefault="00F20C71" w:rsidP="00225397">
      <w:pPr>
        <w:spacing w:after="0" w:line="360" w:lineRule="auto"/>
        <w:jc w:val="center"/>
        <w:rPr>
          <w:b/>
          <w:sz w:val="24"/>
        </w:rPr>
      </w:pPr>
    </w:p>
    <w:p w:rsidR="00EA4209" w:rsidRDefault="00EA4209" w:rsidP="00225397">
      <w:pPr>
        <w:spacing w:after="0" w:line="360" w:lineRule="auto"/>
        <w:jc w:val="center"/>
        <w:rPr>
          <w:b/>
          <w:sz w:val="24"/>
          <w:lang w:val="id-ID"/>
        </w:rPr>
      </w:pPr>
    </w:p>
    <w:p w:rsidR="00C9649D" w:rsidRDefault="00C9649D" w:rsidP="00C9649D">
      <w:pPr>
        <w:spacing w:after="0" w:line="360" w:lineRule="auto"/>
        <w:rPr>
          <w:b/>
          <w:sz w:val="24"/>
          <w:lang w:val="id-ID"/>
        </w:rPr>
        <w:sectPr w:rsidR="00C9649D" w:rsidSect="000A7D75">
          <w:type w:val="evenPage"/>
          <w:pgSz w:w="16838" w:h="11906" w:orient="landscape" w:code="9"/>
          <w:pgMar w:top="1831" w:right="2268" w:bottom="1797" w:left="851" w:header="720" w:footer="720" w:gutter="0"/>
          <w:cols w:space="720"/>
          <w:docGrid w:linePitch="360"/>
        </w:sectPr>
      </w:pPr>
    </w:p>
    <w:p w:rsidR="00D24BDE" w:rsidRPr="00E84071" w:rsidRDefault="00D24BDE" w:rsidP="00225397">
      <w:pPr>
        <w:spacing w:after="0" w:line="360" w:lineRule="auto"/>
        <w:jc w:val="center"/>
        <w:rPr>
          <w:b/>
          <w:sz w:val="24"/>
        </w:rPr>
      </w:pPr>
      <w:r w:rsidRPr="00E84071">
        <w:rPr>
          <w:b/>
          <w:sz w:val="24"/>
        </w:rPr>
        <w:lastRenderedPageBreak/>
        <w:t>BAB VI</w:t>
      </w:r>
    </w:p>
    <w:p w:rsidR="00D24BDE" w:rsidRPr="00EE302B" w:rsidRDefault="00D24BDE" w:rsidP="00E84071">
      <w:pPr>
        <w:spacing w:after="0" w:line="360" w:lineRule="auto"/>
        <w:jc w:val="center"/>
        <w:rPr>
          <w:b/>
          <w:sz w:val="24"/>
          <w:lang w:val="id-ID"/>
        </w:rPr>
      </w:pPr>
      <w:r w:rsidRPr="00E84071">
        <w:rPr>
          <w:b/>
          <w:sz w:val="24"/>
        </w:rPr>
        <w:t xml:space="preserve">INDIKATOR KINERJA </w:t>
      </w:r>
      <w:r w:rsidR="00FC7AA5">
        <w:rPr>
          <w:b/>
          <w:sz w:val="24"/>
        </w:rPr>
        <w:t>BIRO ADMINISTRASI PENGADAAN DAN PENGELOLAAN BARANG MILIK DAERAH</w:t>
      </w:r>
      <w:r w:rsidRPr="00E84071">
        <w:rPr>
          <w:b/>
          <w:sz w:val="24"/>
        </w:rPr>
        <w:t xml:space="preserve"> YANG</w:t>
      </w:r>
      <w:r w:rsidR="00DB5FAF">
        <w:rPr>
          <w:b/>
          <w:sz w:val="24"/>
        </w:rPr>
        <w:t xml:space="preserve"> </w:t>
      </w:r>
      <w:r w:rsidRPr="00E84071">
        <w:rPr>
          <w:b/>
          <w:sz w:val="24"/>
        </w:rPr>
        <w:t>MENGACU PADA TUJUAN DAN SASARAN RPJMD</w:t>
      </w:r>
      <w:r w:rsidR="00EE302B">
        <w:rPr>
          <w:b/>
          <w:sz w:val="24"/>
          <w:lang w:val="id-ID"/>
        </w:rPr>
        <w:t xml:space="preserve"> TAHUN 2016-2021</w:t>
      </w:r>
    </w:p>
    <w:p w:rsidR="00D24BDE" w:rsidRPr="00E84071" w:rsidRDefault="00D24BDE" w:rsidP="00E84071">
      <w:pPr>
        <w:spacing w:after="0" w:line="360" w:lineRule="auto"/>
        <w:jc w:val="center"/>
        <w:rPr>
          <w:b/>
          <w:sz w:val="24"/>
        </w:rPr>
      </w:pPr>
    </w:p>
    <w:p w:rsidR="00EE302B" w:rsidRPr="00EE302B" w:rsidRDefault="00EE302B" w:rsidP="00EE302B">
      <w:pPr>
        <w:spacing w:line="360" w:lineRule="auto"/>
        <w:ind w:firstLine="567"/>
        <w:jc w:val="both"/>
        <w:rPr>
          <w:rFonts w:cs="Tahoma"/>
          <w:sz w:val="24"/>
        </w:rPr>
      </w:pPr>
      <w:r w:rsidRPr="00EE302B">
        <w:rPr>
          <w:rFonts w:cs="Tahoma"/>
          <w:sz w:val="24"/>
        </w:rPr>
        <w:t xml:space="preserve">Indikator Kinerja </w:t>
      </w:r>
      <w:r w:rsidR="00FC7AA5">
        <w:rPr>
          <w:rFonts w:cs="Tahoma"/>
          <w:sz w:val="24"/>
          <w:lang w:val="id-ID"/>
        </w:rPr>
        <w:t>Biro Administrasi Pengadaan dan Pengelolaan Barang Milik Daerah</w:t>
      </w:r>
      <w:r w:rsidRPr="00EE302B">
        <w:rPr>
          <w:rFonts w:cs="Tahoma"/>
          <w:sz w:val="24"/>
        </w:rPr>
        <w:t xml:space="preserve"> Provinsi Sumatera Barat yang mengacu pada tujuan dan sasaran RPJMD adalah indikator kinerja yang secara langsung menunjukkan kinerja yang akan dicapai </w:t>
      </w:r>
      <w:r w:rsidR="00FC7AA5">
        <w:rPr>
          <w:rFonts w:cs="Tahoma"/>
          <w:sz w:val="24"/>
          <w:lang w:val="id-ID"/>
        </w:rPr>
        <w:t>Biro Administrasi Pengadaan dan Pengelolaan Barang Milik Daerah</w:t>
      </w:r>
      <w:r w:rsidRPr="00EE302B">
        <w:rPr>
          <w:rFonts w:cs="Tahoma"/>
          <w:sz w:val="24"/>
        </w:rPr>
        <w:t xml:space="preserve"> Provinsi Sumatera Barat dalam 5 (lima) tahun mendatang sebagai komitmen untuk mendukung pencapaian tujuan dan sasaran RPJMD. Indikator kinerja ini juga berhubungan dengan strategi dan kebijakan dalam RPJMD Provinsi Sumatera Barat Tahun 2016-2021 yang diamanatkan khususnya kepada </w:t>
      </w:r>
      <w:r w:rsidR="00FC7AA5">
        <w:rPr>
          <w:rFonts w:cs="Tahoma"/>
          <w:sz w:val="24"/>
          <w:lang w:val="id-ID"/>
        </w:rPr>
        <w:t>Biro Administrasi Pengadaan dan Pengelolaan Barang Milik Daerah</w:t>
      </w:r>
      <w:r w:rsidRPr="00EE302B">
        <w:rPr>
          <w:rFonts w:cs="Tahoma"/>
          <w:sz w:val="24"/>
        </w:rPr>
        <w:t>.</w:t>
      </w:r>
    </w:p>
    <w:p w:rsidR="00A45CA3" w:rsidRPr="00012E1A" w:rsidRDefault="00991E6F" w:rsidP="00FF6D3D">
      <w:pPr>
        <w:spacing w:after="0" w:line="240" w:lineRule="auto"/>
        <w:ind w:firstLine="720"/>
        <w:jc w:val="center"/>
        <w:rPr>
          <w:b/>
          <w:sz w:val="24"/>
          <w:lang w:val="id-ID"/>
        </w:rPr>
      </w:pPr>
      <w:r w:rsidRPr="00991E6F">
        <w:rPr>
          <w:b/>
          <w:sz w:val="24"/>
        </w:rPr>
        <w:t>TABEL</w:t>
      </w:r>
      <w:r w:rsidR="00012E1A">
        <w:rPr>
          <w:b/>
          <w:sz w:val="24"/>
          <w:lang w:val="id-ID"/>
        </w:rPr>
        <w:t xml:space="preserve"> 6.1.</w:t>
      </w:r>
    </w:p>
    <w:tbl>
      <w:tblPr>
        <w:tblpPr w:leftFromText="180" w:rightFromText="180" w:vertAnchor="text" w:horzAnchor="margin" w:tblpXSpec="center" w:tblpY="993"/>
        <w:tblW w:w="10273" w:type="dxa"/>
        <w:tblLayout w:type="fixed"/>
        <w:tblLook w:val="04A0" w:firstRow="1" w:lastRow="0" w:firstColumn="1" w:lastColumn="0" w:noHBand="0" w:noVBand="1"/>
      </w:tblPr>
      <w:tblGrid>
        <w:gridCol w:w="472"/>
        <w:gridCol w:w="1900"/>
        <w:gridCol w:w="1260"/>
        <w:gridCol w:w="1117"/>
        <w:gridCol w:w="1062"/>
        <w:gridCol w:w="960"/>
        <w:gridCol w:w="960"/>
        <w:gridCol w:w="1017"/>
        <w:gridCol w:w="1525"/>
      </w:tblGrid>
      <w:tr w:rsidR="00F73B92" w:rsidRPr="00991E6F" w:rsidTr="00F73B92">
        <w:trPr>
          <w:trHeight w:val="893"/>
        </w:trPr>
        <w:tc>
          <w:tcPr>
            <w:tcW w:w="472" w:type="dxa"/>
            <w:vMerge w:val="restart"/>
            <w:tcBorders>
              <w:top w:val="single" w:sz="4" w:space="0" w:color="auto"/>
              <w:left w:val="single" w:sz="4" w:space="0" w:color="auto"/>
              <w:right w:val="single" w:sz="4" w:space="0" w:color="auto"/>
            </w:tcBorders>
            <w:shd w:val="clear" w:color="auto" w:fill="auto"/>
            <w:noWrap/>
            <w:vAlign w:val="center"/>
            <w:hideMark/>
          </w:tcPr>
          <w:p w:rsidR="00F73B92" w:rsidRPr="00991E6F" w:rsidRDefault="00F73B92" w:rsidP="00991E6F">
            <w:pPr>
              <w:spacing w:after="0" w:line="240" w:lineRule="auto"/>
              <w:rPr>
                <w:rFonts w:ascii="Arial" w:eastAsia="Times New Roman" w:hAnsi="Arial"/>
                <w:sz w:val="20"/>
                <w:szCs w:val="20"/>
              </w:rPr>
            </w:pPr>
            <w:r w:rsidRPr="00991E6F">
              <w:rPr>
                <w:rFonts w:ascii="Arial" w:eastAsia="Times New Roman" w:hAnsi="Arial"/>
                <w:sz w:val="20"/>
                <w:szCs w:val="20"/>
              </w:rPr>
              <w:t>No</w:t>
            </w:r>
          </w:p>
          <w:p w:rsidR="00F73B92" w:rsidRPr="00991E6F" w:rsidRDefault="00F73B92" w:rsidP="00BF4524">
            <w:pPr>
              <w:spacing w:after="0" w:line="240" w:lineRule="auto"/>
              <w:rPr>
                <w:rFonts w:ascii="Arial" w:eastAsia="Times New Roman" w:hAnsi="Arial"/>
                <w:sz w:val="20"/>
                <w:szCs w:val="20"/>
              </w:rPr>
            </w:pPr>
            <w:r w:rsidRPr="00991E6F">
              <w:rPr>
                <w:rFonts w:ascii="Arial" w:eastAsia="Times New Roman" w:hAnsi="Arial"/>
                <w:sz w:val="20"/>
                <w:szCs w:val="20"/>
              </w:rPr>
              <w:t> </w:t>
            </w:r>
          </w:p>
        </w:tc>
        <w:tc>
          <w:tcPr>
            <w:tcW w:w="1900" w:type="dxa"/>
            <w:vMerge w:val="restart"/>
            <w:tcBorders>
              <w:top w:val="single" w:sz="4" w:space="0" w:color="auto"/>
              <w:left w:val="nil"/>
              <w:right w:val="single" w:sz="4" w:space="0" w:color="auto"/>
            </w:tcBorders>
            <w:shd w:val="clear" w:color="auto" w:fill="auto"/>
            <w:vAlign w:val="center"/>
            <w:hideMark/>
          </w:tcPr>
          <w:p w:rsidR="00F73B92" w:rsidRPr="00991E6F" w:rsidRDefault="00F73B92" w:rsidP="00F73B92">
            <w:pPr>
              <w:spacing w:after="0" w:line="240" w:lineRule="auto"/>
              <w:jc w:val="center"/>
              <w:rPr>
                <w:rFonts w:ascii="Arial" w:eastAsia="Times New Roman" w:hAnsi="Arial"/>
                <w:sz w:val="20"/>
                <w:szCs w:val="20"/>
              </w:rPr>
            </w:pPr>
            <w:r w:rsidRPr="00991E6F">
              <w:rPr>
                <w:rFonts w:ascii="Arial" w:eastAsia="Times New Roman" w:hAnsi="Arial"/>
                <w:sz w:val="20"/>
                <w:szCs w:val="20"/>
              </w:rPr>
              <w:t>Indikator Kinerja SKPD yang mengacu pada tujuan dan sasaran RPJMD</w:t>
            </w:r>
          </w:p>
          <w:p w:rsidR="00F73B92" w:rsidRPr="00991E6F" w:rsidRDefault="00F73B92" w:rsidP="00F73B92">
            <w:pPr>
              <w:spacing w:after="0" w:line="240" w:lineRule="auto"/>
              <w:jc w:val="center"/>
              <w:rPr>
                <w:rFonts w:ascii="Arial" w:eastAsia="Times New Roman" w:hAnsi="Arial"/>
                <w:sz w:val="20"/>
                <w:szCs w:val="20"/>
              </w:rPr>
            </w:pPr>
          </w:p>
        </w:tc>
        <w:tc>
          <w:tcPr>
            <w:tcW w:w="1260" w:type="dxa"/>
            <w:vMerge w:val="restart"/>
            <w:tcBorders>
              <w:top w:val="single" w:sz="4" w:space="0" w:color="auto"/>
              <w:left w:val="nil"/>
              <w:right w:val="single" w:sz="4" w:space="0" w:color="auto"/>
            </w:tcBorders>
            <w:shd w:val="clear" w:color="auto" w:fill="auto"/>
            <w:vAlign w:val="center"/>
            <w:hideMark/>
          </w:tcPr>
          <w:p w:rsidR="00F73B92" w:rsidRPr="00991E6F" w:rsidRDefault="00F73B92" w:rsidP="00F73B92">
            <w:pPr>
              <w:spacing w:after="0" w:line="240" w:lineRule="auto"/>
              <w:jc w:val="center"/>
              <w:rPr>
                <w:rFonts w:ascii="Arial" w:eastAsia="Times New Roman" w:hAnsi="Arial"/>
                <w:sz w:val="20"/>
                <w:szCs w:val="20"/>
              </w:rPr>
            </w:pPr>
            <w:r w:rsidRPr="00991E6F">
              <w:rPr>
                <w:rFonts w:ascii="Arial" w:eastAsia="Times New Roman" w:hAnsi="Arial"/>
                <w:sz w:val="20"/>
                <w:szCs w:val="20"/>
              </w:rPr>
              <w:t>Kondisi Kinerja pada awal periode RPJMD</w:t>
            </w:r>
          </w:p>
          <w:p w:rsidR="00F73B92" w:rsidRPr="00991E6F" w:rsidRDefault="00F73B92" w:rsidP="00F73B92">
            <w:pPr>
              <w:spacing w:after="0" w:line="240" w:lineRule="auto"/>
              <w:jc w:val="center"/>
              <w:rPr>
                <w:rFonts w:ascii="Arial" w:eastAsia="Times New Roman" w:hAnsi="Arial"/>
                <w:sz w:val="20"/>
                <w:szCs w:val="20"/>
              </w:rPr>
            </w:pPr>
          </w:p>
        </w:tc>
        <w:tc>
          <w:tcPr>
            <w:tcW w:w="5116" w:type="dxa"/>
            <w:gridSpan w:val="5"/>
            <w:tcBorders>
              <w:top w:val="single" w:sz="4" w:space="0" w:color="auto"/>
              <w:left w:val="nil"/>
              <w:bottom w:val="single" w:sz="4" w:space="0" w:color="auto"/>
              <w:right w:val="single" w:sz="4" w:space="0" w:color="000000"/>
            </w:tcBorders>
            <w:shd w:val="clear" w:color="auto" w:fill="auto"/>
            <w:vAlign w:val="center"/>
            <w:hideMark/>
          </w:tcPr>
          <w:p w:rsidR="00F73B92" w:rsidRPr="00991E6F" w:rsidRDefault="00F73B92" w:rsidP="00991E6F">
            <w:pPr>
              <w:spacing w:after="0" w:line="240" w:lineRule="auto"/>
              <w:jc w:val="center"/>
              <w:rPr>
                <w:rFonts w:ascii="Arial" w:eastAsia="Times New Roman" w:hAnsi="Arial"/>
                <w:sz w:val="20"/>
                <w:szCs w:val="20"/>
              </w:rPr>
            </w:pPr>
            <w:r w:rsidRPr="00991E6F">
              <w:rPr>
                <w:rFonts w:ascii="Arial" w:eastAsia="Times New Roman" w:hAnsi="Arial"/>
                <w:sz w:val="20"/>
                <w:szCs w:val="20"/>
              </w:rPr>
              <w:t>Target Capaian Setiap Tahun</w:t>
            </w:r>
          </w:p>
        </w:tc>
        <w:tc>
          <w:tcPr>
            <w:tcW w:w="1525" w:type="dxa"/>
            <w:vMerge w:val="restart"/>
            <w:tcBorders>
              <w:top w:val="single" w:sz="4" w:space="0" w:color="auto"/>
              <w:left w:val="nil"/>
              <w:right w:val="single" w:sz="4" w:space="0" w:color="auto"/>
            </w:tcBorders>
            <w:shd w:val="clear" w:color="auto" w:fill="auto"/>
            <w:vAlign w:val="center"/>
            <w:hideMark/>
          </w:tcPr>
          <w:p w:rsidR="00F73B92" w:rsidRPr="00991E6F" w:rsidRDefault="00F73B92" w:rsidP="00991E6F">
            <w:pPr>
              <w:spacing w:after="0" w:line="240" w:lineRule="auto"/>
              <w:jc w:val="center"/>
              <w:rPr>
                <w:rFonts w:ascii="Arial" w:eastAsia="Times New Roman" w:hAnsi="Arial"/>
                <w:sz w:val="20"/>
                <w:szCs w:val="20"/>
              </w:rPr>
            </w:pPr>
            <w:r w:rsidRPr="00991E6F">
              <w:rPr>
                <w:rFonts w:ascii="Arial" w:eastAsia="Times New Roman" w:hAnsi="Arial"/>
                <w:sz w:val="20"/>
                <w:szCs w:val="20"/>
              </w:rPr>
              <w:t>Kondisi Kinerja pada akhir periode RPJMD</w:t>
            </w:r>
          </w:p>
          <w:p w:rsidR="00F73B92" w:rsidRPr="00991E6F" w:rsidRDefault="00F73B92" w:rsidP="00BF4524">
            <w:pPr>
              <w:spacing w:after="0" w:line="240" w:lineRule="auto"/>
              <w:jc w:val="center"/>
              <w:rPr>
                <w:rFonts w:ascii="Arial" w:eastAsia="Times New Roman" w:hAnsi="Arial"/>
                <w:sz w:val="20"/>
                <w:szCs w:val="20"/>
              </w:rPr>
            </w:pPr>
            <w:r w:rsidRPr="00991E6F">
              <w:rPr>
                <w:rFonts w:ascii="Arial" w:eastAsia="Times New Roman" w:hAnsi="Arial"/>
                <w:sz w:val="20"/>
                <w:szCs w:val="20"/>
              </w:rPr>
              <w:t> </w:t>
            </w:r>
          </w:p>
        </w:tc>
      </w:tr>
      <w:tr w:rsidR="00F73B92" w:rsidRPr="00991E6F" w:rsidTr="00F73B92">
        <w:trPr>
          <w:trHeight w:val="345"/>
        </w:trPr>
        <w:tc>
          <w:tcPr>
            <w:tcW w:w="472" w:type="dxa"/>
            <w:vMerge/>
            <w:tcBorders>
              <w:left w:val="single" w:sz="4" w:space="0" w:color="auto"/>
              <w:bottom w:val="single" w:sz="4" w:space="0" w:color="auto"/>
              <w:right w:val="single" w:sz="4" w:space="0" w:color="auto"/>
            </w:tcBorders>
            <w:shd w:val="clear" w:color="auto" w:fill="auto"/>
            <w:noWrap/>
            <w:vAlign w:val="center"/>
            <w:hideMark/>
          </w:tcPr>
          <w:p w:rsidR="00F73B92" w:rsidRPr="00991E6F" w:rsidRDefault="00F73B92" w:rsidP="00991E6F">
            <w:pPr>
              <w:spacing w:after="0" w:line="240" w:lineRule="auto"/>
              <w:rPr>
                <w:rFonts w:ascii="Arial" w:eastAsia="Times New Roman" w:hAnsi="Arial"/>
                <w:sz w:val="20"/>
                <w:szCs w:val="20"/>
              </w:rPr>
            </w:pPr>
          </w:p>
        </w:tc>
        <w:tc>
          <w:tcPr>
            <w:tcW w:w="1900" w:type="dxa"/>
            <w:vMerge/>
            <w:tcBorders>
              <w:left w:val="nil"/>
              <w:bottom w:val="single" w:sz="4" w:space="0" w:color="auto"/>
              <w:right w:val="single" w:sz="4" w:space="0" w:color="auto"/>
            </w:tcBorders>
            <w:shd w:val="clear" w:color="auto" w:fill="auto"/>
            <w:vAlign w:val="center"/>
            <w:hideMark/>
          </w:tcPr>
          <w:p w:rsidR="00F73B92" w:rsidRPr="00991E6F" w:rsidRDefault="00F73B92" w:rsidP="00991E6F">
            <w:pPr>
              <w:spacing w:after="0" w:line="240" w:lineRule="auto"/>
              <w:jc w:val="center"/>
              <w:rPr>
                <w:rFonts w:ascii="Arial" w:eastAsia="Times New Roman" w:hAnsi="Arial"/>
                <w:sz w:val="20"/>
                <w:szCs w:val="20"/>
              </w:rPr>
            </w:pPr>
          </w:p>
        </w:tc>
        <w:tc>
          <w:tcPr>
            <w:tcW w:w="1260" w:type="dxa"/>
            <w:vMerge/>
            <w:tcBorders>
              <w:left w:val="nil"/>
              <w:bottom w:val="single" w:sz="4" w:space="0" w:color="auto"/>
              <w:right w:val="single" w:sz="4" w:space="0" w:color="auto"/>
            </w:tcBorders>
            <w:shd w:val="clear" w:color="auto" w:fill="auto"/>
            <w:vAlign w:val="center"/>
            <w:hideMark/>
          </w:tcPr>
          <w:p w:rsidR="00F73B92" w:rsidRPr="00991E6F" w:rsidRDefault="00F73B92" w:rsidP="00991E6F">
            <w:pPr>
              <w:spacing w:after="0" w:line="240" w:lineRule="auto"/>
              <w:jc w:val="center"/>
              <w:rPr>
                <w:rFonts w:ascii="Arial" w:eastAsia="Times New Roman" w:hAnsi="Arial"/>
                <w:sz w:val="20"/>
                <w:szCs w:val="20"/>
              </w:rPr>
            </w:pPr>
          </w:p>
        </w:tc>
        <w:tc>
          <w:tcPr>
            <w:tcW w:w="1117" w:type="dxa"/>
            <w:tcBorders>
              <w:top w:val="single" w:sz="4" w:space="0" w:color="auto"/>
              <w:left w:val="nil"/>
              <w:bottom w:val="single" w:sz="4" w:space="0" w:color="auto"/>
              <w:right w:val="single" w:sz="4" w:space="0" w:color="auto"/>
            </w:tcBorders>
            <w:shd w:val="clear" w:color="auto" w:fill="auto"/>
            <w:vAlign w:val="center"/>
            <w:hideMark/>
          </w:tcPr>
          <w:p w:rsidR="00F73B92" w:rsidRPr="00991E6F" w:rsidRDefault="00F73B92" w:rsidP="00991E6F">
            <w:pPr>
              <w:spacing w:after="0" w:line="240" w:lineRule="auto"/>
              <w:jc w:val="center"/>
              <w:rPr>
                <w:rFonts w:ascii="Arial" w:eastAsia="Times New Roman" w:hAnsi="Arial"/>
                <w:sz w:val="20"/>
                <w:szCs w:val="20"/>
              </w:rPr>
            </w:pPr>
            <w:r w:rsidRPr="00991E6F">
              <w:rPr>
                <w:rFonts w:ascii="Arial" w:eastAsia="Times New Roman" w:hAnsi="Arial"/>
                <w:sz w:val="20"/>
                <w:szCs w:val="20"/>
              </w:rPr>
              <w:t>Tahun 1</w:t>
            </w:r>
          </w:p>
        </w:tc>
        <w:tc>
          <w:tcPr>
            <w:tcW w:w="10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3B92" w:rsidRPr="00991E6F" w:rsidRDefault="00F73B92" w:rsidP="00991E6F">
            <w:pPr>
              <w:spacing w:after="0" w:line="240" w:lineRule="auto"/>
              <w:jc w:val="center"/>
              <w:rPr>
                <w:rFonts w:ascii="Arial" w:eastAsia="Times New Roman" w:hAnsi="Arial"/>
                <w:sz w:val="20"/>
                <w:szCs w:val="20"/>
              </w:rPr>
            </w:pPr>
            <w:r w:rsidRPr="00991E6F">
              <w:rPr>
                <w:rFonts w:ascii="Arial" w:eastAsia="Times New Roman" w:hAnsi="Arial"/>
                <w:sz w:val="20"/>
                <w:szCs w:val="20"/>
              </w:rPr>
              <w:t>Tahun 2</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3B92" w:rsidRPr="00991E6F" w:rsidRDefault="00F73B92" w:rsidP="00991E6F">
            <w:pPr>
              <w:spacing w:after="0" w:line="240" w:lineRule="auto"/>
              <w:jc w:val="center"/>
              <w:rPr>
                <w:rFonts w:ascii="Arial" w:eastAsia="Times New Roman" w:hAnsi="Arial"/>
                <w:sz w:val="20"/>
                <w:szCs w:val="20"/>
              </w:rPr>
            </w:pPr>
            <w:r w:rsidRPr="00991E6F">
              <w:rPr>
                <w:rFonts w:ascii="Arial" w:eastAsia="Times New Roman" w:hAnsi="Arial"/>
                <w:sz w:val="20"/>
                <w:szCs w:val="20"/>
              </w:rPr>
              <w:t>Tahun 3</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3B92" w:rsidRPr="00991E6F" w:rsidRDefault="00F73B92" w:rsidP="00991E6F">
            <w:pPr>
              <w:spacing w:after="0" w:line="240" w:lineRule="auto"/>
              <w:jc w:val="center"/>
              <w:rPr>
                <w:rFonts w:ascii="Arial" w:eastAsia="Times New Roman" w:hAnsi="Arial"/>
                <w:sz w:val="20"/>
                <w:szCs w:val="20"/>
              </w:rPr>
            </w:pPr>
            <w:r w:rsidRPr="00991E6F">
              <w:rPr>
                <w:rFonts w:ascii="Arial" w:eastAsia="Times New Roman" w:hAnsi="Arial"/>
                <w:sz w:val="20"/>
                <w:szCs w:val="20"/>
              </w:rPr>
              <w:t>Tahun 4</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3B92" w:rsidRPr="00991E6F" w:rsidRDefault="00F73B92" w:rsidP="00991E6F">
            <w:pPr>
              <w:spacing w:after="0" w:line="240" w:lineRule="auto"/>
              <w:jc w:val="center"/>
              <w:rPr>
                <w:rFonts w:ascii="Arial" w:eastAsia="Times New Roman" w:hAnsi="Arial"/>
                <w:sz w:val="20"/>
                <w:szCs w:val="20"/>
              </w:rPr>
            </w:pPr>
            <w:r w:rsidRPr="00991E6F">
              <w:rPr>
                <w:rFonts w:ascii="Arial" w:eastAsia="Times New Roman" w:hAnsi="Arial"/>
                <w:sz w:val="20"/>
                <w:szCs w:val="20"/>
              </w:rPr>
              <w:t>Tahun 5</w:t>
            </w:r>
          </w:p>
        </w:tc>
        <w:tc>
          <w:tcPr>
            <w:tcW w:w="1525" w:type="dxa"/>
            <w:vMerge/>
            <w:tcBorders>
              <w:left w:val="nil"/>
              <w:bottom w:val="single" w:sz="4" w:space="0" w:color="auto"/>
              <w:right w:val="single" w:sz="4" w:space="0" w:color="auto"/>
            </w:tcBorders>
            <w:shd w:val="clear" w:color="auto" w:fill="auto"/>
            <w:vAlign w:val="center"/>
            <w:hideMark/>
          </w:tcPr>
          <w:p w:rsidR="00F73B92" w:rsidRPr="00991E6F" w:rsidRDefault="00F73B92" w:rsidP="00991E6F">
            <w:pPr>
              <w:spacing w:after="0" w:line="240" w:lineRule="auto"/>
              <w:jc w:val="center"/>
              <w:rPr>
                <w:rFonts w:ascii="Arial" w:eastAsia="Times New Roman" w:hAnsi="Arial"/>
                <w:sz w:val="20"/>
                <w:szCs w:val="20"/>
              </w:rPr>
            </w:pPr>
          </w:p>
        </w:tc>
      </w:tr>
      <w:tr w:rsidR="00991E6F" w:rsidRPr="00991E6F" w:rsidTr="00F73B92">
        <w:trPr>
          <w:trHeight w:val="255"/>
        </w:trPr>
        <w:tc>
          <w:tcPr>
            <w:tcW w:w="472" w:type="dxa"/>
            <w:tcBorders>
              <w:top w:val="nil"/>
              <w:left w:val="single" w:sz="4" w:space="0" w:color="auto"/>
              <w:bottom w:val="single" w:sz="4" w:space="0" w:color="auto"/>
              <w:right w:val="single" w:sz="4" w:space="0" w:color="auto"/>
            </w:tcBorders>
            <w:shd w:val="clear" w:color="auto" w:fill="auto"/>
            <w:noWrap/>
            <w:vAlign w:val="center"/>
            <w:hideMark/>
          </w:tcPr>
          <w:p w:rsidR="00991E6F" w:rsidRPr="00991E6F" w:rsidRDefault="00991E6F" w:rsidP="00991E6F">
            <w:pPr>
              <w:spacing w:after="0" w:line="240" w:lineRule="auto"/>
              <w:jc w:val="center"/>
              <w:rPr>
                <w:rFonts w:ascii="Arial" w:eastAsia="Times New Roman" w:hAnsi="Arial"/>
                <w:sz w:val="20"/>
                <w:szCs w:val="20"/>
              </w:rPr>
            </w:pPr>
            <w:r w:rsidRPr="00991E6F">
              <w:rPr>
                <w:rFonts w:ascii="Arial" w:eastAsia="Times New Roman" w:hAnsi="Arial"/>
                <w:sz w:val="20"/>
                <w:szCs w:val="20"/>
              </w:rPr>
              <w:t>1</w:t>
            </w:r>
          </w:p>
        </w:tc>
        <w:tc>
          <w:tcPr>
            <w:tcW w:w="1900" w:type="dxa"/>
            <w:tcBorders>
              <w:top w:val="nil"/>
              <w:left w:val="nil"/>
              <w:bottom w:val="single" w:sz="4" w:space="0" w:color="auto"/>
              <w:right w:val="single" w:sz="4" w:space="0" w:color="auto"/>
            </w:tcBorders>
            <w:shd w:val="clear" w:color="auto" w:fill="auto"/>
            <w:noWrap/>
            <w:vAlign w:val="center"/>
            <w:hideMark/>
          </w:tcPr>
          <w:p w:rsidR="00991E6F" w:rsidRPr="00991E6F" w:rsidRDefault="00991E6F" w:rsidP="00991E6F">
            <w:pPr>
              <w:spacing w:after="0" w:line="240" w:lineRule="auto"/>
              <w:jc w:val="center"/>
              <w:rPr>
                <w:rFonts w:ascii="Arial" w:eastAsia="Times New Roman" w:hAnsi="Arial"/>
                <w:sz w:val="20"/>
                <w:szCs w:val="20"/>
              </w:rPr>
            </w:pPr>
            <w:r w:rsidRPr="00991E6F">
              <w:rPr>
                <w:rFonts w:ascii="Arial" w:eastAsia="Times New Roman" w:hAnsi="Arial"/>
                <w:sz w:val="20"/>
                <w:szCs w:val="20"/>
              </w:rPr>
              <w:t>2</w:t>
            </w:r>
          </w:p>
        </w:tc>
        <w:tc>
          <w:tcPr>
            <w:tcW w:w="1260" w:type="dxa"/>
            <w:tcBorders>
              <w:top w:val="nil"/>
              <w:left w:val="nil"/>
              <w:bottom w:val="single" w:sz="4" w:space="0" w:color="auto"/>
              <w:right w:val="single" w:sz="4" w:space="0" w:color="auto"/>
            </w:tcBorders>
            <w:shd w:val="clear" w:color="auto" w:fill="auto"/>
            <w:noWrap/>
            <w:vAlign w:val="center"/>
            <w:hideMark/>
          </w:tcPr>
          <w:p w:rsidR="00991E6F" w:rsidRPr="00991E6F" w:rsidRDefault="00991E6F" w:rsidP="00991E6F">
            <w:pPr>
              <w:spacing w:after="0" w:line="240" w:lineRule="auto"/>
              <w:jc w:val="center"/>
              <w:rPr>
                <w:rFonts w:ascii="Arial" w:eastAsia="Times New Roman" w:hAnsi="Arial"/>
                <w:sz w:val="20"/>
                <w:szCs w:val="20"/>
              </w:rPr>
            </w:pPr>
            <w:r w:rsidRPr="00991E6F">
              <w:rPr>
                <w:rFonts w:ascii="Arial" w:eastAsia="Times New Roman" w:hAnsi="Arial"/>
                <w:sz w:val="20"/>
                <w:szCs w:val="20"/>
              </w:rPr>
              <w:t>3</w:t>
            </w:r>
          </w:p>
        </w:tc>
        <w:tc>
          <w:tcPr>
            <w:tcW w:w="1117" w:type="dxa"/>
            <w:tcBorders>
              <w:top w:val="nil"/>
              <w:left w:val="nil"/>
              <w:bottom w:val="single" w:sz="4" w:space="0" w:color="auto"/>
              <w:right w:val="single" w:sz="4" w:space="0" w:color="auto"/>
            </w:tcBorders>
            <w:shd w:val="clear" w:color="auto" w:fill="auto"/>
            <w:noWrap/>
            <w:vAlign w:val="center"/>
            <w:hideMark/>
          </w:tcPr>
          <w:p w:rsidR="00991E6F" w:rsidRPr="00991E6F" w:rsidRDefault="00991E6F" w:rsidP="00991E6F">
            <w:pPr>
              <w:spacing w:after="0" w:line="240" w:lineRule="auto"/>
              <w:jc w:val="center"/>
              <w:rPr>
                <w:rFonts w:ascii="Arial" w:eastAsia="Times New Roman" w:hAnsi="Arial"/>
                <w:sz w:val="20"/>
                <w:szCs w:val="20"/>
              </w:rPr>
            </w:pPr>
            <w:r w:rsidRPr="00991E6F">
              <w:rPr>
                <w:rFonts w:ascii="Arial" w:eastAsia="Times New Roman" w:hAnsi="Arial"/>
                <w:sz w:val="20"/>
                <w:szCs w:val="20"/>
              </w:rPr>
              <w:t>4</w:t>
            </w:r>
          </w:p>
        </w:tc>
        <w:tc>
          <w:tcPr>
            <w:tcW w:w="1062" w:type="dxa"/>
            <w:tcBorders>
              <w:top w:val="nil"/>
              <w:left w:val="nil"/>
              <w:bottom w:val="single" w:sz="4" w:space="0" w:color="auto"/>
              <w:right w:val="single" w:sz="4" w:space="0" w:color="auto"/>
            </w:tcBorders>
            <w:shd w:val="clear" w:color="auto" w:fill="auto"/>
            <w:noWrap/>
            <w:vAlign w:val="center"/>
            <w:hideMark/>
          </w:tcPr>
          <w:p w:rsidR="00991E6F" w:rsidRPr="00991E6F" w:rsidRDefault="00991E6F" w:rsidP="00991E6F">
            <w:pPr>
              <w:spacing w:after="0" w:line="240" w:lineRule="auto"/>
              <w:jc w:val="center"/>
              <w:rPr>
                <w:rFonts w:ascii="Arial" w:eastAsia="Times New Roman" w:hAnsi="Arial"/>
                <w:sz w:val="20"/>
                <w:szCs w:val="20"/>
              </w:rPr>
            </w:pPr>
            <w:r w:rsidRPr="00991E6F">
              <w:rPr>
                <w:rFonts w:ascii="Arial" w:eastAsia="Times New Roman" w:hAnsi="Arial"/>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991E6F" w:rsidRPr="00991E6F" w:rsidRDefault="00991E6F" w:rsidP="00991E6F">
            <w:pPr>
              <w:spacing w:after="0" w:line="240" w:lineRule="auto"/>
              <w:jc w:val="center"/>
              <w:rPr>
                <w:rFonts w:ascii="Arial" w:eastAsia="Times New Roman" w:hAnsi="Arial"/>
                <w:sz w:val="20"/>
                <w:szCs w:val="20"/>
              </w:rPr>
            </w:pPr>
            <w:r w:rsidRPr="00991E6F">
              <w:rPr>
                <w:rFonts w:ascii="Arial" w:eastAsia="Times New Roman" w:hAnsi="Arial"/>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rsidR="00991E6F" w:rsidRPr="00991E6F" w:rsidRDefault="00991E6F" w:rsidP="00991E6F">
            <w:pPr>
              <w:spacing w:after="0" w:line="240" w:lineRule="auto"/>
              <w:jc w:val="center"/>
              <w:rPr>
                <w:rFonts w:ascii="Arial" w:eastAsia="Times New Roman" w:hAnsi="Arial"/>
                <w:sz w:val="20"/>
                <w:szCs w:val="20"/>
              </w:rPr>
            </w:pPr>
            <w:r w:rsidRPr="00991E6F">
              <w:rPr>
                <w:rFonts w:ascii="Arial" w:eastAsia="Times New Roman" w:hAnsi="Arial"/>
                <w:sz w:val="20"/>
                <w:szCs w:val="20"/>
              </w:rPr>
              <w:t>7</w:t>
            </w:r>
          </w:p>
        </w:tc>
        <w:tc>
          <w:tcPr>
            <w:tcW w:w="1017" w:type="dxa"/>
            <w:tcBorders>
              <w:top w:val="nil"/>
              <w:left w:val="nil"/>
              <w:bottom w:val="single" w:sz="4" w:space="0" w:color="auto"/>
              <w:right w:val="single" w:sz="4" w:space="0" w:color="auto"/>
            </w:tcBorders>
            <w:shd w:val="clear" w:color="auto" w:fill="auto"/>
            <w:noWrap/>
            <w:vAlign w:val="center"/>
            <w:hideMark/>
          </w:tcPr>
          <w:p w:rsidR="00991E6F" w:rsidRPr="00991E6F" w:rsidRDefault="00991E6F" w:rsidP="00991E6F">
            <w:pPr>
              <w:spacing w:after="0" w:line="240" w:lineRule="auto"/>
              <w:jc w:val="center"/>
              <w:rPr>
                <w:rFonts w:ascii="Arial" w:eastAsia="Times New Roman" w:hAnsi="Arial"/>
                <w:sz w:val="20"/>
                <w:szCs w:val="20"/>
              </w:rPr>
            </w:pPr>
            <w:r w:rsidRPr="00991E6F">
              <w:rPr>
                <w:rFonts w:ascii="Arial" w:eastAsia="Times New Roman" w:hAnsi="Arial"/>
                <w:sz w:val="20"/>
                <w:szCs w:val="20"/>
              </w:rPr>
              <w:t>8</w:t>
            </w:r>
          </w:p>
        </w:tc>
        <w:tc>
          <w:tcPr>
            <w:tcW w:w="1525" w:type="dxa"/>
            <w:tcBorders>
              <w:top w:val="nil"/>
              <w:left w:val="nil"/>
              <w:bottom w:val="single" w:sz="4" w:space="0" w:color="auto"/>
              <w:right w:val="single" w:sz="4" w:space="0" w:color="auto"/>
            </w:tcBorders>
            <w:shd w:val="clear" w:color="auto" w:fill="auto"/>
            <w:noWrap/>
            <w:vAlign w:val="bottom"/>
            <w:hideMark/>
          </w:tcPr>
          <w:p w:rsidR="00991E6F" w:rsidRPr="00991E6F" w:rsidRDefault="00991E6F" w:rsidP="00991E6F">
            <w:pPr>
              <w:spacing w:after="0" w:line="240" w:lineRule="auto"/>
              <w:jc w:val="center"/>
              <w:rPr>
                <w:rFonts w:ascii="Arial" w:eastAsia="Times New Roman" w:hAnsi="Arial"/>
                <w:sz w:val="20"/>
                <w:szCs w:val="20"/>
              </w:rPr>
            </w:pPr>
            <w:r w:rsidRPr="00991E6F">
              <w:rPr>
                <w:rFonts w:ascii="Arial" w:eastAsia="Times New Roman" w:hAnsi="Arial"/>
                <w:sz w:val="20"/>
                <w:szCs w:val="20"/>
              </w:rPr>
              <w:t>9</w:t>
            </w:r>
          </w:p>
        </w:tc>
      </w:tr>
      <w:tr w:rsidR="00991E6F" w:rsidRPr="00991E6F" w:rsidTr="00F73B92">
        <w:trPr>
          <w:trHeight w:val="155"/>
        </w:trPr>
        <w:tc>
          <w:tcPr>
            <w:tcW w:w="472" w:type="dxa"/>
            <w:tcBorders>
              <w:top w:val="nil"/>
              <w:left w:val="single" w:sz="4" w:space="0" w:color="auto"/>
              <w:right w:val="single" w:sz="4" w:space="0" w:color="auto"/>
            </w:tcBorders>
            <w:shd w:val="clear" w:color="auto" w:fill="auto"/>
            <w:noWrap/>
            <w:vAlign w:val="bottom"/>
            <w:hideMark/>
          </w:tcPr>
          <w:p w:rsidR="00991E6F" w:rsidRPr="00991E6F" w:rsidRDefault="00991E6F" w:rsidP="00991E6F">
            <w:pPr>
              <w:spacing w:after="0" w:line="240" w:lineRule="auto"/>
              <w:rPr>
                <w:rFonts w:ascii="Arial" w:eastAsia="Times New Roman" w:hAnsi="Arial"/>
                <w:sz w:val="20"/>
                <w:szCs w:val="20"/>
              </w:rPr>
            </w:pPr>
            <w:r w:rsidRPr="00991E6F">
              <w:rPr>
                <w:rFonts w:ascii="Arial" w:eastAsia="Times New Roman" w:hAnsi="Arial"/>
                <w:sz w:val="20"/>
                <w:szCs w:val="20"/>
              </w:rPr>
              <w:t> </w:t>
            </w:r>
          </w:p>
        </w:tc>
        <w:tc>
          <w:tcPr>
            <w:tcW w:w="1900" w:type="dxa"/>
            <w:tcBorders>
              <w:top w:val="nil"/>
              <w:left w:val="nil"/>
              <w:right w:val="single" w:sz="4" w:space="0" w:color="auto"/>
            </w:tcBorders>
            <w:shd w:val="clear" w:color="auto" w:fill="auto"/>
            <w:noWrap/>
            <w:vAlign w:val="bottom"/>
            <w:hideMark/>
          </w:tcPr>
          <w:p w:rsidR="00991E6F" w:rsidRPr="00991E6F" w:rsidRDefault="00991E6F" w:rsidP="00991E6F">
            <w:pPr>
              <w:spacing w:after="0" w:line="240" w:lineRule="auto"/>
              <w:rPr>
                <w:rFonts w:ascii="Arial" w:eastAsia="Times New Roman" w:hAnsi="Arial"/>
                <w:sz w:val="20"/>
                <w:szCs w:val="20"/>
              </w:rPr>
            </w:pPr>
            <w:r w:rsidRPr="00991E6F">
              <w:rPr>
                <w:rFonts w:ascii="Arial" w:eastAsia="Times New Roman" w:hAnsi="Arial"/>
                <w:sz w:val="20"/>
                <w:szCs w:val="20"/>
              </w:rPr>
              <w:t> </w:t>
            </w:r>
          </w:p>
        </w:tc>
        <w:tc>
          <w:tcPr>
            <w:tcW w:w="1260" w:type="dxa"/>
            <w:tcBorders>
              <w:top w:val="nil"/>
              <w:left w:val="nil"/>
              <w:right w:val="single" w:sz="4" w:space="0" w:color="auto"/>
            </w:tcBorders>
            <w:shd w:val="clear" w:color="auto" w:fill="auto"/>
            <w:noWrap/>
            <w:vAlign w:val="bottom"/>
            <w:hideMark/>
          </w:tcPr>
          <w:p w:rsidR="00991E6F" w:rsidRPr="00991E6F" w:rsidRDefault="00991E6F" w:rsidP="00991E6F">
            <w:pPr>
              <w:spacing w:after="0" w:line="240" w:lineRule="auto"/>
              <w:rPr>
                <w:rFonts w:ascii="Arial" w:eastAsia="Times New Roman" w:hAnsi="Arial"/>
                <w:sz w:val="20"/>
                <w:szCs w:val="20"/>
              </w:rPr>
            </w:pPr>
            <w:r w:rsidRPr="00991E6F">
              <w:rPr>
                <w:rFonts w:ascii="Arial" w:eastAsia="Times New Roman" w:hAnsi="Arial"/>
                <w:sz w:val="20"/>
                <w:szCs w:val="20"/>
              </w:rPr>
              <w:t> </w:t>
            </w:r>
          </w:p>
        </w:tc>
        <w:tc>
          <w:tcPr>
            <w:tcW w:w="1117" w:type="dxa"/>
            <w:tcBorders>
              <w:top w:val="nil"/>
              <w:left w:val="nil"/>
              <w:right w:val="single" w:sz="4" w:space="0" w:color="auto"/>
            </w:tcBorders>
            <w:shd w:val="clear" w:color="auto" w:fill="auto"/>
            <w:noWrap/>
            <w:vAlign w:val="bottom"/>
            <w:hideMark/>
          </w:tcPr>
          <w:p w:rsidR="00991E6F" w:rsidRPr="00991E6F" w:rsidRDefault="00991E6F" w:rsidP="00991E6F">
            <w:pPr>
              <w:spacing w:after="0" w:line="240" w:lineRule="auto"/>
              <w:rPr>
                <w:rFonts w:ascii="Arial" w:eastAsia="Times New Roman" w:hAnsi="Arial"/>
                <w:sz w:val="20"/>
                <w:szCs w:val="20"/>
              </w:rPr>
            </w:pPr>
            <w:r w:rsidRPr="00991E6F">
              <w:rPr>
                <w:rFonts w:ascii="Arial" w:eastAsia="Times New Roman" w:hAnsi="Arial"/>
                <w:sz w:val="20"/>
                <w:szCs w:val="20"/>
              </w:rPr>
              <w:t> </w:t>
            </w:r>
          </w:p>
        </w:tc>
        <w:tc>
          <w:tcPr>
            <w:tcW w:w="1062" w:type="dxa"/>
            <w:tcBorders>
              <w:top w:val="nil"/>
              <w:left w:val="nil"/>
              <w:right w:val="single" w:sz="4" w:space="0" w:color="auto"/>
            </w:tcBorders>
            <w:shd w:val="clear" w:color="auto" w:fill="auto"/>
            <w:noWrap/>
            <w:vAlign w:val="bottom"/>
            <w:hideMark/>
          </w:tcPr>
          <w:p w:rsidR="00991E6F" w:rsidRPr="00991E6F" w:rsidRDefault="00991E6F" w:rsidP="00991E6F">
            <w:pPr>
              <w:spacing w:after="0" w:line="240" w:lineRule="auto"/>
              <w:rPr>
                <w:rFonts w:ascii="Arial" w:eastAsia="Times New Roman" w:hAnsi="Arial"/>
                <w:sz w:val="20"/>
                <w:szCs w:val="20"/>
              </w:rPr>
            </w:pPr>
            <w:r w:rsidRPr="00991E6F">
              <w:rPr>
                <w:rFonts w:ascii="Arial" w:eastAsia="Times New Roman" w:hAnsi="Arial"/>
                <w:sz w:val="20"/>
                <w:szCs w:val="20"/>
              </w:rPr>
              <w:t> </w:t>
            </w:r>
          </w:p>
        </w:tc>
        <w:tc>
          <w:tcPr>
            <w:tcW w:w="960" w:type="dxa"/>
            <w:tcBorders>
              <w:top w:val="nil"/>
              <w:left w:val="nil"/>
              <w:right w:val="single" w:sz="4" w:space="0" w:color="auto"/>
            </w:tcBorders>
            <w:shd w:val="clear" w:color="auto" w:fill="auto"/>
            <w:noWrap/>
            <w:vAlign w:val="bottom"/>
            <w:hideMark/>
          </w:tcPr>
          <w:p w:rsidR="00991E6F" w:rsidRPr="00991E6F" w:rsidRDefault="00991E6F" w:rsidP="00991E6F">
            <w:pPr>
              <w:spacing w:after="0" w:line="240" w:lineRule="auto"/>
              <w:rPr>
                <w:rFonts w:ascii="Arial" w:eastAsia="Times New Roman" w:hAnsi="Arial"/>
                <w:sz w:val="20"/>
                <w:szCs w:val="20"/>
              </w:rPr>
            </w:pPr>
            <w:r w:rsidRPr="00991E6F">
              <w:rPr>
                <w:rFonts w:ascii="Arial" w:eastAsia="Times New Roman" w:hAnsi="Arial"/>
                <w:sz w:val="20"/>
                <w:szCs w:val="20"/>
              </w:rPr>
              <w:t> </w:t>
            </w:r>
          </w:p>
        </w:tc>
        <w:tc>
          <w:tcPr>
            <w:tcW w:w="960" w:type="dxa"/>
            <w:tcBorders>
              <w:top w:val="nil"/>
              <w:left w:val="nil"/>
              <w:right w:val="single" w:sz="4" w:space="0" w:color="auto"/>
            </w:tcBorders>
            <w:shd w:val="clear" w:color="auto" w:fill="auto"/>
            <w:noWrap/>
            <w:vAlign w:val="bottom"/>
            <w:hideMark/>
          </w:tcPr>
          <w:p w:rsidR="00991E6F" w:rsidRPr="00991E6F" w:rsidRDefault="00991E6F" w:rsidP="00991E6F">
            <w:pPr>
              <w:spacing w:after="0" w:line="240" w:lineRule="auto"/>
              <w:rPr>
                <w:rFonts w:ascii="Arial" w:eastAsia="Times New Roman" w:hAnsi="Arial"/>
                <w:sz w:val="20"/>
                <w:szCs w:val="20"/>
              </w:rPr>
            </w:pPr>
            <w:r w:rsidRPr="00991E6F">
              <w:rPr>
                <w:rFonts w:ascii="Arial" w:eastAsia="Times New Roman" w:hAnsi="Arial"/>
                <w:sz w:val="20"/>
                <w:szCs w:val="20"/>
              </w:rPr>
              <w:t> </w:t>
            </w:r>
          </w:p>
        </w:tc>
        <w:tc>
          <w:tcPr>
            <w:tcW w:w="1017" w:type="dxa"/>
            <w:tcBorders>
              <w:top w:val="nil"/>
              <w:left w:val="nil"/>
              <w:right w:val="single" w:sz="4" w:space="0" w:color="auto"/>
            </w:tcBorders>
            <w:shd w:val="clear" w:color="auto" w:fill="auto"/>
            <w:noWrap/>
            <w:vAlign w:val="bottom"/>
            <w:hideMark/>
          </w:tcPr>
          <w:p w:rsidR="00991E6F" w:rsidRPr="00991E6F" w:rsidRDefault="00991E6F" w:rsidP="00991E6F">
            <w:pPr>
              <w:spacing w:after="0" w:line="240" w:lineRule="auto"/>
              <w:rPr>
                <w:rFonts w:ascii="Arial" w:eastAsia="Times New Roman" w:hAnsi="Arial"/>
                <w:sz w:val="20"/>
                <w:szCs w:val="20"/>
              </w:rPr>
            </w:pPr>
            <w:r w:rsidRPr="00991E6F">
              <w:rPr>
                <w:rFonts w:ascii="Arial" w:eastAsia="Times New Roman" w:hAnsi="Arial"/>
                <w:sz w:val="20"/>
                <w:szCs w:val="20"/>
              </w:rPr>
              <w:t> </w:t>
            </w:r>
          </w:p>
        </w:tc>
        <w:tc>
          <w:tcPr>
            <w:tcW w:w="1525" w:type="dxa"/>
            <w:tcBorders>
              <w:top w:val="nil"/>
              <w:left w:val="nil"/>
              <w:right w:val="single" w:sz="4" w:space="0" w:color="auto"/>
            </w:tcBorders>
            <w:shd w:val="clear" w:color="auto" w:fill="auto"/>
            <w:noWrap/>
            <w:vAlign w:val="bottom"/>
            <w:hideMark/>
          </w:tcPr>
          <w:p w:rsidR="00991E6F" w:rsidRPr="00991E6F" w:rsidRDefault="00991E6F" w:rsidP="00991E6F">
            <w:pPr>
              <w:spacing w:after="0" w:line="240" w:lineRule="auto"/>
              <w:rPr>
                <w:rFonts w:ascii="Arial" w:eastAsia="Times New Roman" w:hAnsi="Arial"/>
                <w:sz w:val="20"/>
                <w:szCs w:val="20"/>
              </w:rPr>
            </w:pPr>
            <w:r w:rsidRPr="00991E6F">
              <w:rPr>
                <w:rFonts w:ascii="Arial" w:eastAsia="Times New Roman" w:hAnsi="Arial"/>
                <w:sz w:val="20"/>
                <w:szCs w:val="20"/>
              </w:rPr>
              <w:t> </w:t>
            </w:r>
          </w:p>
        </w:tc>
      </w:tr>
      <w:tr w:rsidR="005B68B6" w:rsidRPr="00991E6F" w:rsidTr="00F73B92">
        <w:trPr>
          <w:trHeight w:val="510"/>
        </w:trPr>
        <w:tc>
          <w:tcPr>
            <w:tcW w:w="472" w:type="dxa"/>
            <w:tcBorders>
              <w:top w:val="nil"/>
              <w:left w:val="single" w:sz="4" w:space="0" w:color="auto"/>
              <w:bottom w:val="single" w:sz="4" w:space="0" w:color="auto"/>
              <w:right w:val="single" w:sz="4" w:space="0" w:color="auto"/>
            </w:tcBorders>
            <w:shd w:val="clear" w:color="auto" w:fill="auto"/>
            <w:noWrap/>
            <w:vAlign w:val="center"/>
          </w:tcPr>
          <w:p w:rsidR="005B68B6" w:rsidRPr="005B68B6" w:rsidRDefault="005B68B6" w:rsidP="00991E6F">
            <w:pPr>
              <w:spacing w:after="0" w:line="240" w:lineRule="auto"/>
              <w:jc w:val="center"/>
              <w:rPr>
                <w:rFonts w:ascii="Arial" w:eastAsia="Times New Roman" w:hAnsi="Arial"/>
                <w:sz w:val="20"/>
                <w:szCs w:val="20"/>
                <w:lang w:val="id-ID"/>
              </w:rPr>
            </w:pPr>
            <w:r>
              <w:rPr>
                <w:rFonts w:ascii="Arial" w:eastAsia="Times New Roman" w:hAnsi="Arial"/>
                <w:sz w:val="20"/>
                <w:szCs w:val="20"/>
                <w:lang w:val="id-ID"/>
              </w:rPr>
              <w:t>1</w:t>
            </w:r>
          </w:p>
        </w:tc>
        <w:tc>
          <w:tcPr>
            <w:tcW w:w="1900" w:type="dxa"/>
            <w:tcBorders>
              <w:top w:val="nil"/>
              <w:left w:val="nil"/>
              <w:bottom w:val="single" w:sz="4" w:space="0" w:color="auto"/>
              <w:right w:val="single" w:sz="4" w:space="0" w:color="auto"/>
            </w:tcBorders>
            <w:shd w:val="clear" w:color="auto" w:fill="auto"/>
            <w:vAlign w:val="center"/>
          </w:tcPr>
          <w:p w:rsidR="005B68B6" w:rsidRPr="005B68B6" w:rsidRDefault="005B68B6" w:rsidP="00032997">
            <w:pPr>
              <w:spacing w:after="0" w:line="240" w:lineRule="auto"/>
              <w:jc w:val="center"/>
              <w:rPr>
                <w:rFonts w:ascii="Arial" w:hAnsi="Arial"/>
                <w:sz w:val="20"/>
                <w:szCs w:val="20"/>
              </w:rPr>
            </w:pPr>
            <w:r w:rsidRPr="005B68B6">
              <w:rPr>
                <w:rFonts w:ascii="Arial" w:hAnsi="Arial"/>
                <w:sz w:val="20"/>
                <w:szCs w:val="20"/>
              </w:rPr>
              <w:t>Asset yang dikelola dengan baik</w:t>
            </w:r>
            <w:r w:rsidRPr="005B68B6">
              <w:rPr>
                <w:rFonts w:ascii="Arial" w:hAnsi="Arial"/>
                <w:sz w:val="20"/>
                <w:szCs w:val="20"/>
                <w:lang w:val="id-ID"/>
              </w:rPr>
              <w:t xml:space="preserve"> (%)</w:t>
            </w:r>
          </w:p>
        </w:tc>
        <w:tc>
          <w:tcPr>
            <w:tcW w:w="1260" w:type="dxa"/>
            <w:tcBorders>
              <w:top w:val="nil"/>
              <w:left w:val="nil"/>
              <w:bottom w:val="single" w:sz="4" w:space="0" w:color="auto"/>
              <w:right w:val="single" w:sz="4" w:space="0" w:color="auto"/>
            </w:tcBorders>
            <w:shd w:val="clear" w:color="auto" w:fill="auto"/>
            <w:noWrap/>
          </w:tcPr>
          <w:p w:rsidR="005B68B6" w:rsidRPr="005B68B6" w:rsidRDefault="005B68B6" w:rsidP="005B68B6">
            <w:pPr>
              <w:spacing w:after="0" w:line="240" w:lineRule="auto"/>
              <w:ind w:right="57"/>
              <w:jc w:val="center"/>
              <w:rPr>
                <w:rFonts w:ascii="Arial" w:hAnsi="Arial"/>
                <w:sz w:val="20"/>
                <w:szCs w:val="20"/>
              </w:rPr>
            </w:pPr>
            <w:r w:rsidRPr="005B68B6">
              <w:rPr>
                <w:rFonts w:ascii="Arial" w:hAnsi="Arial"/>
                <w:sz w:val="20"/>
                <w:szCs w:val="20"/>
              </w:rPr>
              <w:t>75</w:t>
            </w:r>
          </w:p>
        </w:tc>
        <w:tc>
          <w:tcPr>
            <w:tcW w:w="1117" w:type="dxa"/>
            <w:tcBorders>
              <w:top w:val="nil"/>
              <w:left w:val="nil"/>
              <w:bottom w:val="single" w:sz="4" w:space="0" w:color="auto"/>
              <w:right w:val="single" w:sz="4" w:space="0" w:color="auto"/>
            </w:tcBorders>
            <w:shd w:val="clear" w:color="auto" w:fill="auto"/>
            <w:noWrap/>
          </w:tcPr>
          <w:p w:rsidR="005B68B6" w:rsidRPr="005B68B6" w:rsidRDefault="005B68B6" w:rsidP="005B68B6">
            <w:pPr>
              <w:spacing w:after="0" w:line="240" w:lineRule="auto"/>
              <w:ind w:right="57"/>
              <w:jc w:val="center"/>
              <w:rPr>
                <w:rFonts w:ascii="Arial" w:hAnsi="Arial"/>
                <w:sz w:val="20"/>
                <w:szCs w:val="20"/>
              </w:rPr>
            </w:pPr>
            <w:r w:rsidRPr="005B68B6">
              <w:rPr>
                <w:rFonts w:ascii="Arial" w:hAnsi="Arial"/>
                <w:sz w:val="20"/>
                <w:szCs w:val="20"/>
              </w:rPr>
              <w:t>80</w:t>
            </w:r>
          </w:p>
        </w:tc>
        <w:tc>
          <w:tcPr>
            <w:tcW w:w="1062" w:type="dxa"/>
            <w:tcBorders>
              <w:top w:val="nil"/>
              <w:left w:val="nil"/>
              <w:bottom w:val="single" w:sz="4" w:space="0" w:color="auto"/>
              <w:right w:val="single" w:sz="4" w:space="0" w:color="auto"/>
            </w:tcBorders>
            <w:shd w:val="clear" w:color="auto" w:fill="auto"/>
            <w:noWrap/>
          </w:tcPr>
          <w:p w:rsidR="005B68B6" w:rsidRPr="005B68B6" w:rsidRDefault="005B68B6" w:rsidP="005B68B6">
            <w:pPr>
              <w:spacing w:after="0" w:line="240" w:lineRule="auto"/>
              <w:ind w:right="57"/>
              <w:jc w:val="center"/>
              <w:rPr>
                <w:rFonts w:ascii="Arial" w:hAnsi="Arial"/>
                <w:sz w:val="20"/>
                <w:szCs w:val="20"/>
              </w:rPr>
            </w:pPr>
            <w:r w:rsidRPr="005B68B6">
              <w:rPr>
                <w:rFonts w:ascii="Arial" w:hAnsi="Arial"/>
                <w:sz w:val="20"/>
                <w:szCs w:val="20"/>
              </w:rPr>
              <w:t>85</w:t>
            </w:r>
          </w:p>
        </w:tc>
        <w:tc>
          <w:tcPr>
            <w:tcW w:w="960" w:type="dxa"/>
            <w:tcBorders>
              <w:top w:val="nil"/>
              <w:left w:val="nil"/>
              <w:bottom w:val="single" w:sz="4" w:space="0" w:color="auto"/>
              <w:right w:val="single" w:sz="4" w:space="0" w:color="auto"/>
            </w:tcBorders>
            <w:shd w:val="clear" w:color="auto" w:fill="auto"/>
            <w:noWrap/>
          </w:tcPr>
          <w:p w:rsidR="005B68B6" w:rsidRPr="005B68B6" w:rsidRDefault="005B68B6" w:rsidP="005B68B6">
            <w:pPr>
              <w:spacing w:after="0" w:line="240" w:lineRule="auto"/>
              <w:ind w:right="57"/>
              <w:jc w:val="center"/>
              <w:rPr>
                <w:rFonts w:ascii="Arial" w:hAnsi="Arial"/>
                <w:sz w:val="20"/>
                <w:szCs w:val="20"/>
              </w:rPr>
            </w:pPr>
            <w:r w:rsidRPr="005B68B6">
              <w:rPr>
                <w:rFonts w:ascii="Arial" w:hAnsi="Arial"/>
                <w:sz w:val="20"/>
                <w:szCs w:val="20"/>
              </w:rPr>
              <w:t>85</w:t>
            </w:r>
          </w:p>
        </w:tc>
        <w:tc>
          <w:tcPr>
            <w:tcW w:w="960" w:type="dxa"/>
            <w:tcBorders>
              <w:top w:val="nil"/>
              <w:left w:val="nil"/>
              <w:bottom w:val="single" w:sz="4" w:space="0" w:color="auto"/>
              <w:right w:val="single" w:sz="4" w:space="0" w:color="auto"/>
            </w:tcBorders>
            <w:shd w:val="clear" w:color="auto" w:fill="auto"/>
            <w:noWrap/>
          </w:tcPr>
          <w:p w:rsidR="005B68B6" w:rsidRPr="005B68B6" w:rsidRDefault="005B68B6" w:rsidP="005B68B6">
            <w:pPr>
              <w:spacing w:after="0" w:line="240" w:lineRule="auto"/>
              <w:ind w:right="57"/>
              <w:jc w:val="center"/>
              <w:rPr>
                <w:rFonts w:ascii="Arial" w:hAnsi="Arial"/>
                <w:sz w:val="20"/>
                <w:szCs w:val="20"/>
              </w:rPr>
            </w:pPr>
            <w:r w:rsidRPr="005B68B6">
              <w:rPr>
                <w:rFonts w:ascii="Arial" w:hAnsi="Arial"/>
                <w:sz w:val="20"/>
                <w:szCs w:val="20"/>
              </w:rPr>
              <w:t>90</w:t>
            </w:r>
          </w:p>
        </w:tc>
        <w:tc>
          <w:tcPr>
            <w:tcW w:w="1017" w:type="dxa"/>
            <w:tcBorders>
              <w:top w:val="nil"/>
              <w:left w:val="nil"/>
              <w:bottom w:val="single" w:sz="4" w:space="0" w:color="auto"/>
              <w:right w:val="single" w:sz="4" w:space="0" w:color="auto"/>
            </w:tcBorders>
            <w:shd w:val="clear" w:color="auto" w:fill="auto"/>
            <w:noWrap/>
          </w:tcPr>
          <w:p w:rsidR="005B68B6" w:rsidRPr="005B68B6" w:rsidRDefault="005B68B6" w:rsidP="005B68B6">
            <w:pPr>
              <w:spacing w:after="0" w:line="240" w:lineRule="auto"/>
              <w:ind w:right="57"/>
              <w:jc w:val="center"/>
              <w:rPr>
                <w:rFonts w:ascii="Arial" w:hAnsi="Arial"/>
                <w:sz w:val="20"/>
                <w:szCs w:val="20"/>
              </w:rPr>
            </w:pPr>
            <w:r w:rsidRPr="005B68B6">
              <w:rPr>
                <w:rFonts w:ascii="Arial" w:hAnsi="Arial"/>
                <w:sz w:val="20"/>
                <w:szCs w:val="20"/>
              </w:rPr>
              <w:t>90</w:t>
            </w:r>
          </w:p>
        </w:tc>
        <w:tc>
          <w:tcPr>
            <w:tcW w:w="1525" w:type="dxa"/>
            <w:tcBorders>
              <w:top w:val="nil"/>
              <w:left w:val="nil"/>
              <w:bottom w:val="single" w:sz="4" w:space="0" w:color="auto"/>
              <w:right w:val="single" w:sz="4" w:space="0" w:color="auto"/>
            </w:tcBorders>
            <w:shd w:val="clear" w:color="auto" w:fill="auto"/>
            <w:noWrap/>
          </w:tcPr>
          <w:p w:rsidR="005B68B6" w:rsidRPr="005B68B6" w:rsidRDefault="005B68B6" w:rsidP="005B68B6">
            <w:pPr>
              <w:spacing w:after="0" w:line="240" w:lineRule="auto"/>
              <w:ind w:right="57"/>
              <w:jc w:val="center"/>
              <w:rPr>
                <w:rFonts w:ascii="Arial" w:hAnsi="Arial"/>
                <w:sz w:val="20"/>
                <w:szCs w:val="20"/>
              </w:rPr>
            </w:pPr>
            <w:r w:rsidRPr="005B68B6">
              <w:rPr>
                <w:rFonts w:ascii="Arial" w:hAnsi="Arial"/>
                <w:sz w:val="20"/>
                <w:szCs w:val="20"/>
              </w:rPr>
              <w:t>95</w:t>
            </w:r>
          </w:p>
        </w:tc>
      </w:tr>
      <w:tr w:rsidR="005B68B6" w:rsidRPr="00991E6F" w:rsidTr="00F73B92">
        <w:trPr>
          <w:trHeight w:val="510"/>
        </w:trPr>
        <w:tc>
          <w:tcPr>
            <w:tcW w:w="472" w:type="dxa"/>
            <w:tcBorders>
              <w:top w:val="single" w:sz="4" w:space="0" w:color="auto"/>
              <w:left w:val="single" w:sz="4" w:space="0" w:color="auto"/>
              <w:bottom w:val="nil"/>
              <w:right w:val="single" w:sz="4" w:space="0" w:color="auto"/>
            </w:tcBorders>
            <w:shd w:val="clear" w:color="auto" w:fill="auto"/>
            <w:noWrap/>
            <w:vAlign w:val="center"/>
            <w:hideMark/>
          </w:tcPr>
          <w:p w:rsidR="005B68B6" w:rsidRPr="005B68B6" w:rsidRDefault="005B68B6" w:rsidP="00991E6F">
            <w:pPr>
              <w:spacing w:after="0" w:line="240" w:lineRule="auto"/>
              <w:jc w:val="center"/>
              <w:rPr>
                <w:rFonts w:ascii="Arial" w:eastAsia="Times New Roman" w:hAnsi="Arial"/>
                <w:sz w:val="20"/>
                <w:szCs w:val="20"/>
                <w:lang w:val="id-ID"/>
              </w:rPr>
            </w:pPr>
            <w:r>
              <w:rPr>
                <w:rFonts w:ascii="Arial" w:eastAsia="Times New Roman" w:hAnsi="Arial"/>
                <w:sz w:val="20"/>
                <w:szCs w:val="20"/>
                <w:lang w:val="id-ID"/>
              </w:rPr>
              <w:t>2</w:t>
            </w:r>
          </w:p>
        </w:tc>
        <w:tc>
          <w:tcPr>
            <w:tcW w:w="1900" w:type="dxa"/>
            <w:tcBorders>
              <w:top w:val="single" w:sz="4" w:space="0" w:color="auto"/>
              <w:left w:val="nil"/>
              <w:bottom w:val="nil"/>
              <w:right w:val="single" w:sz="4" w:space="0" w:color="auto"/>
            </w:tcBorders>
            <w:shd w:val="clear" w:color="auto" w:fill="auto"/>
            <w:vAlign w:val="center"/>
            <w:hideMark/>
          </w:tcPr>
          <w:p w:rsidR="005B68B6" w:rsidRPr="00991E6F" w:rsidRDefault="005B68B6" w:rsidP="00032997">
            <w:pPr>
              <w:spacing w:after="0" w:line="240" w:lineRule="auto"/>
              <w:jc w:val="center"/>
              <w:rPr>
                <w:rFonts w:ascii="Arial" w:eastAsia="Times New Roman" w:hAnsi="Arial"/>
                <w:sz w:val="20"/>
                <w:szCs w:val="20"/>
              </w:rPr>
            </w:pPr>
            <w:r w:rsidRPr="00991E6F">
              <w:rPr>
                <w:rFonts w:ascii="Arial" w:eastAsia="Times New Roman" w:hAnsi="Arial"/>
                <w:sz w:val="20"/>
                <w:szCs w:val="20"/>
              </w:rPr>
              <w:t>Opini BPK terhadap laporan Keuangan</w:t>
            </w:r>
          </w:p>
        </w:tc>
        <w:tc>
          <w:tcPr>
            <w:tcW w:w="1260" w:type="dxa"/>
            <w:tcBorders>
              <w:top w:val="single" w:sz="4" w:space="0" w:color="auto"/>
              <w:left w:val="nil"/>
              <w:bottom w:val="nil"/>
              <w:right w:val="single" w:sz="4" w:space="0" w:color="auto"/>
            </w:tcBorders>
            <w:shd w:val="clear" w:color="auto" w:fill="auto"/>
            <w:noWrap/>
            <w:vAlign w:val="center"/>
            <w:hideMark/>
          </w:tcPr>
          <w:p w:rsidR="005B68B6" w:rsidRPr="00991E6F" w:rsidRDefault="00032997" w:rsidP="00991E6F">
            <w:pPr>
              <w:spacing w:after="0" w:line="240" w:lineRule="auto"/>
              <w:jc w:val="center"/>
              <w:rPr>
                <w:rFonts w:ascii="Arial" w:eastAsia="Times New Roman" w:hAnsi="Arial"/>
                <w:sz w:val="20"/>
                <w:szCs w:val="20"/>
                <w:lang w:val="id-ID"/>
              </w:rPr>
            </w:pPr>
            <w:r>
              <w:rPr>
                <w:rFonts w:ascii="Arial" w:eastAsia="Times New Roman" w:hAnsi="Arial"/>
                <w:sz w:val="20"/>
                <w:szCs w:val="20"/>
                <w:lang w:val="id-ID"/>
              </w:rPr>
              <w:t>WTP</w:t>
            </w:r>
          </w:p>
        </w:tc>
        <w:tc>
          <w:tcPr>
            <w:tcW w:w="1117" w:type="dxa"/>
            <w:tcBorders>
              <w:top w:val="single" w:sz="4" w:space="0" w:color="auto"/>
              <w:left w:val="nil"/>
              <w:bottom w:val="nil"/>
              <w:right w:val="single" w:sz="4" w:space="0" w:color="auto"/>
            </w:tcBorders>
            <w:shd w:val="clear" w:color="auto" w:fill="auto"/>
            <w:noWrap/>
            <w:vAlign w:val="center"/>
            <w:hideMark/>
          </w:tcPr>
          <w:p w:rsidR="005B68B6" w:rsidRPr="00991E6F" w:rsidRDefault="00032997" w:rsidP="00991E6F">
            <w:pPr>
              <w:spacing w:after="0" w:line="240" w:lineRule="auto"/>
              <w:jc w:val="center"/>
              <w:rPr>
                <w:rFonts w:ascii="Arial" w:eastAsia="Times New Roman" w:hAnsi="Arial"/>
                <w:sz w:val="20"/>
                <w:szCs w:val="20"/>
                <w:lang w:val="id-ID"/>
              </w:rPr>
            </w:pPr>
            <w:r>
              <w:rPr>
                <w:rFonts w:ascii="Arial" w:eastAsia="Times New Roman" w:hAnsi="Arial"/>
                <w:sz w:val="20"/>
                <w:szCs w:val="20"/>
                <w:lang w:val="id-ID"/>
              </w:rPr>
              <w:t>WTP</w:t>
            </w:r>
          </w:p>
        </w:tc>
        <w:tc>
          <w:tcPr>
            <w:tcW w:w="1062" w:type="dxa"/>
            <w:tcBorders>
              <w:top w:val="single" w:sz="4" w:space="0" w:color="auto"/>
              <w:left w:val="nil"/>
              <w:bottom w:val="nil"/>
              <w:right w:val="single" w:sz="4" w:space="0" w:color="auto"/>
            </w:tcBorders>
            <w:shd w:val="clear" w:color="auto" w:fill="auto"/>
            <w:noWrap/>
            <w:vAlign w:val="center"/>
            <w:hideMark/>
          </w:tcPr>
          <w:p w:rsidR="005B68B6" w:rsidRPr="00991E6F" w:rsidRDefault="005B68B6" w:rsidP="00991E6F">
            <w:pPr>
              <w:spacing w:after="0" w:line="240" w:lineRule="auto"/>
              <w:jc w:val="center"/>
              <w:rPr>
                <w:rFonts w:ascii="Arial" w:eastAsia="Times New Roman" w:hAnsi="Arial"/>
                <w:sz w:val="20"/>
                <w:szCs w:val="20"/>
                <w:lang w:val="id-ID"/>
              </w:rPr>
            </w:pPr>
            <w:r w:rsidRPr="00991E6F">
              <w:rPr>
                <w:rFonts w:ascii="Arial" w:eastAsia="Times New Roman" w:hAnsi="Arial"/>
                <w:sz w:val="20"/>
                <w:szCs w:val="20"/>
              </w:rPr>
              <w:t>W</w:t>
            </w:r>
            <w:r w:rsidR="00032997">
              <w:rPr>
                <w:rFonts w:ascii="Arial" w:eastAsia="Times New Roman" w:hAnsi="Arial"/>
                <w:sz w:val="20"/>
                <w:szCs w:val="20"/>
                <w:lang w:val="id-ID"/>
              </w:rPr>
              <w:t>TP</w:t>
            </w:r>
          </w:p>
        </w:tc>
        <w:tc>
          <w:tcPr>
            <w:tcW w:w="960" w:type="dxa"/>
            <w:tcBorders>
              <w:top w:val="single" w:sz="4" w:space="0" w:color="auto"/>
              <w:left w:val="nil"/>
              <w:bottom w:val="nil"/>
              <w:right w:val="single" w:sz="4" w:space="0" w:color="auto"/>
            </w:tcBorders>
            <w:shd w:val="clear" w:color="auto" w:fill="auto"/>
            <w:noWrap/>
            <w:vAlign w:val="center"/>
            <w:hideMark/>
          </w:tcPr>
          <w:p w:rsidR="005B68B6" w:rsidRPr="00032997" w:rsidRDefault="00032997" w:rsidP="00991E6F">
            <w:pPr>
              <w:spacing w:after="0" w:line="240" w:lineRule="auto"/>
              <w:jc w:val="center"/>
              <w:rPr>
                <w:rFonts w:ascii="Arial" w:eastAsia="Times New Roman" w:hAnsi="Arial"/>
                <w:sz w:val="20"/>
                <w:szCs w:val="20"/>
                <w:lang w:val="id-ID"/>
              </w:rPr>
            </w:pPr>
            <w:r>
              <w:rPr>
                <w:rFonts w:ascii="Arial" w:eastAsia="Times New Roman" w:hAnsi="Arial"/>
                <w:sz w:val="20"/>
                <w:szCs w:val="20"/>
                <w:lang w:val="id-ID"/>
              </w:rPr>
              <w:t>WTP</w:t>
            </w:r>
          </w:p>
        </w:tc>
        <w:tc>
          <w:tcPr>
            <w:tcW w:w="960" w:type="dxa"/>
            <w:tcBorders>
              <w:top w:val="single" w:sz="4" w:space="0" w:color="auto"/>
              <w:left w:val="nil"/>
              <w:bottom w:val="nil"/>
              <w:right w:val="single" w:sz="4" w:space="0" w:color="auto"/>
            </w:tcBorders>
            <w:shd w:val="clear" w:color="auto" w:fill="auto"/>
            <w:noWrap/>
            <w:vAlign w:val="center"/>
            <w:hideMark/>
          </w:tcPr>
          <w:p w:rsidR="005B68B6" w:rsidRPr="00032997" w:rsidRDefault="00032997" w:rsidP="00032997">
            <w:pPr>
              <w:spacing w:after="0" w:line="240" w:lineRule="auto"/>
              <w:jc w:val="center"/>
              <w:rPr>
                <w:rFonts w:ascii="Arial" w:eastAsia="Times New Roman" w:hAnsi="Arial"/>
                <w:sz w:val="20"/>
                <w:szCs w:val="20"/>
                <w:lang w:val="id-ID"/>
              </w:rPr>
            </w:pPr>
            <w:r>
              <w:rPr>
                <w:rFonts w:ascii="Arial" w:eastAsia="Times New Roman" w:hAnsi="Arial"/>
                <w:sz w:val="20"/>
                <w:szCs w:val="20"/>
                <w:lang w:val="id-ID"/>
              </w:rPr>
              <w:t>WTP</w:t>
            </w:r>
          </w:p>
        </w:tc>
        <w:tc>
          <w:tcPr>
            <w:tcW w:w="1017" w:type="dxa"/>
            <w:tcBorders>
              <w:top w:val="single" w:sz="4" w:space="0" w:color="auto"/>
              <w:left w:val="nil"/>
              <w:bottom w:val="nil"/>
              <w:right w:val="single" w:sz="4" w:space="0" w:color="auto"/>
            </w:tcBorders>
            <w:shd w:val="clear" w:color="auto" w:fill="auto"/>
            <w:noWrap/>
            <w:vAlign w:val="center"/>
            <w:hideMark/>
          </w:tcPr>
          <w:p w:rsidR="005B68B6" w:rsidRPr="00032997" w:rsidRDefault="00032997" w:rsidP="00991E6F">
            <w:pPr>
              <w:spacing w:after="0" w:line="240" w:lineRule="auto"/>
              <w:jc w:val="center"/>
              <w:rPr>
                <w:rFonts w:ascii="Arial" w:eastAsia="Times New Roman" w:hAnsi="Arial"/>
                <w:sz w:val="20"/>
                <w:szCs w:val="20"/>
                <w:lang w:val="id-ID"/>
              </w:rPr>
            </w:pPr>
            <w:r>
              <w:rPr>
                <w:rFonts w:ascii="Arial" w:eastAsia="Times New Roman" w:hAnsi="Arial"/>
                <w:sz w:val="20"/>
                <w:szCs w:val="20"/>
                <w:lang w:val="id-ID"/>
              </w:rPr>
              <w:t>WTP</w:t>
            </w:r>
          </w:p>
        </w:tc>
        <w:tc>
          <w:tcPr>
            <w:tcW w:w="1525" w:type="dxa"/>
            <w:tcBorders>
              <w:top w:val="single" w:sz="4" w:space="0" w:color="auto"/>
              <w:left w:val="nil"/>
              <w:bottom w:val="nil"/>
              <w:right w:val="single" w:sz="4" w:space="0" w:color="auto"/>
            </w:tcBorders>
            <w:shd w:val="clear" w:color="auto" w:fill="auto"/>
            <w:noWrap/>
            <w:vAlign w:val="center"/>
            <w:hideMark/>
          </w:tcPr>
          <w:p w:rsidR="005B68B6" w:rsidRPr="00032997" w:rsidRDefault="00032997" w:rsidP="00991E6F">
            <w:pPr>
              <w:spacing w:after="0" w:line="240" w:lineRule="auto"/>
              <w:jc w:val="center"/>
              <w:rPr>
                <w:rFonts w:ascii="Arial" w:eastAsia="Times New Roman" w:hAnsi="Arial"/>
                <w:sz w:val="20"/>
                <w:szCs w:val="20"/>
                <w:lang w:val="id-ID"/>
              </w:rPr>
            </w:pPr>
            <w:r>
              <w:rPr>
                <w:rFonts w:ascii="Arial" w:eastAsia="Times New Roman" w:hAnsi="Arial"/>
                <w:sz w:val="20"/>
                <w:szCs w:val="20"/>
                <w:lang w:val="id-ID"/>
              </w:rPr>
              <w:t>WTP</w:t>
            </w:r>
          </w:p>
        </w:tc>
      </w:tr>
      <w:tr w:rsidR="005B68B6" w:rsidRPr="00991E6F" w:rsidTr="00F73B92">
        <w:trPr>
          <w:trHeight w:val="255"/>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5B68B6" w:rsidRPr="00991E6F" w:rsidRDefault="005B68B6" w:rsidP="00991E6F">
            <w:pPr>
              <w:spacing w:after="0" w:line="240" w:lineRule="auto"/>
              <w:rPr>
                <w:rFonts w:ascii="Arial" w:eastAsia="Times New Roman" w:hAnsi="Arial"/>
                <w:sz w:val="20"/>
                <w:szCs w:val="20"/>
              </w:rPr>
            </w:pPr>
            <w:r w:rsidRPr="00991E6F">
              <w:rPr>
                <w:rFonts w:ascii="Arial" w:eastAsia="Times New Roman" w:hAnsi="Arial"/>
                <w:sz w:val="20"/>
                <w:szCs w:val="20"/>
              </w:rPr>
              <w:t> </w:t>
            </w:r>
          </w:p>
        </w:tc>
        <w:tc>
          <w:tcPr>
            <w:tcW w:w="1900" w:type="dxa"/>
            <w:tcBorders>
              <w:top w:val="nil"/>
              <w:left w:val="nil"/>
              <w:bottom w:val="single" w:sz="4" w:space="0" w:color="auto"/>
              <w:right w:val="single" w:sz="4" w:space="0" w:color="auto"/>
            </w:tcBorders>
            <w:shd w:val="clear" w:color="auto" w:fill="auto"/>
            <w:noWrap/>
            <w:vAlign w:val="bottom"/>
            <w:hideMark/>
          </w:tcPr>
          <w:p w:rsidR="005B68B6" w:rsidRPr="00991E6F" w:rsidRDefault="005B68B6" w:rsidP="00991E6F">
            <w:pPr>
              <w:spacing w:after="0" w:line="240" w:lineRule="auto"/>
              <w:rPr>
                <w:rFonts w:ascii="Arial" w:eastAsia="Times New Roman" w:hAnsi="Arial"/>
                <w:sz w:val="20"/>
                <w:szCs w:val="20"/>
              </w:rPr>
            </w:pPr>
            <w:r w:rsidRPr="00991E6F">
              <w:rPr>
                <w:rFonts w:ascii="Arial" w:eastAsia="Times New Roman" w:hAnsi="Arial"/>
                <w:sz w:val="20"/>
                <w:szCs w:val="20"/>
              </w:rPr>
              <w:t> </w:t>
            </w:r>
          </w:p>
        </w:tc>
        <w:tc>
          <w:tcPr>
            <w:tcW w:w="1260" w:type="dxa"/>
            <w:tcBorders>
              <w:top w:val="nil"/>
              <w:left w:val="nil"/>
              <w:bottom w:val="single" w:sz="4" w:space="0" w:color="auto"/>
              <w:right w:val="single" w:sz="4" w:space="0" w:color="auto"/>
            </w:tcBorders>
            <w:shd w:val="clear" w:color="auto" w:fill="auto"/>
            <w:noWrap/>
            <w:vAlign w:val="bottom"/>
            <w:hideMark/>
          </w:tcPr>
          <w:p w:rsidR="005B68B6" w:rsidRPr="00991E6F" w:rsidRDefault="005B68B6" w:rsidP="00991E6F">
            <w:pPr>
              <w:spacing w:after="0" w:line="240" w:lineRule="auto"/>
              <w:rPr>
                <w:rFonts w:ascii="Arial" w:eastAsia="Times New Roman" w:hAnsi="Arial"/>
                <w:sz w:val="20"/>
                <w:szCs w:val="20"/>
              </w:rPr>
            </w:pPr>
            <w:r w:rsidRPr="00991E6F">
              <w:rPr>
                <w:rFonts w:ascii="Arial" w:eastAsia="Times New Roman" w:hAnsi="Arial"/>
                <w:sz w:val="20"/>
                <w:szCs w:val="20"/>
              </w:rPr>
              <w:t> </w:t>
            </w:r>
          </w:p>
        </w:tc>
        <w:tc>
          <w:tcPr>
            <w:tcW w:w="1117" w:type="dxa"/>
            <w:tcBorders>
              <w:top w:val="nil"/>
              <w:left w:val="nil"/>
              <w:bottom w:val="single" w:sz="4" w:space="0" w:color="auto"/>
              <w:right w:val="single" w:sz="4" w:space="0" w:color="auto"/>
            </w:tcBorders>
            <w:shd w:val="clear" w:color="auto" w:fill="auto"/>
            <w:noWrap/>
            <w:vAlign w:val="bottom"/>
            <w:hideMark/>
          </w:tcPr>
          <w:p w:rsidR="005B68B6" w:rsidRPr="00991E6F" w:rsidRDefault="005B68B6" w:rsidP="00991E6F">
            <w:pPr>
              <w:spacing w:after="0" w:line="240" w:lineRule="auto"/>
              <w:rPr>
                <w:rFonts w:ascii="Arial" w:eastAsia="Times New Roman" w:hAnsi="Arial"/>
                <w:sz w:val="20"/>
                <w:szCs w:val="20"/>
              </w:rPr>
            </w:pPr>
            <w:r w:rsidRPr="00991E6F">
              <w:rPr>
                <w:rFonts w:ascii="Arial" w:eastAsia="Times New Roman" w:hAnsi="Arial"/>
                <w:sz w:val="20"/>
                <w:szCs w:val="20"/>
              </w:rPr>
              <w:t> </w:t>
            </w:r>
          </w:p>
        </w:tc>
        <w:tc>
          <w:tcPr>
            <w:tcW w:w="1062" w:type="dxa"/>
            <w:tcBorders>
              <w:top w:val="nil"/>
              <w:left w:val="nil"/>
              <w:bottom w:val="single" w:sz="4" w:space="0" w:color="auto"/>
              <w:right w:val="single" w:sz="4" w:space="0" w:color="auto"/>
            </w:tcBorders>
            <w:shd w:val="clear" w:color="auto" w:fill="auto"/>
            <w:noWrap/>
            <w:vAlign w:val="bottom"/>
            <w:hideMark/>
          </w:tcPr>
          <w:p w:rsidR="005B68B6" w:rsidRPr="00991E6F" w:rsidRDefault="005B68B6" w:rsidP="00991E6F">
            <w:pPr>
              <w:spacing w:after="0" w:line="240" w:lineRule="auto"/>
              <w:rPr>
                <w:rFonts w:ascii="Arial" w:eastAsia="Times New Roman" w:hAnsi="Arial"/>
                <w:sz w:val="20"/>
                <w:szCs w:val="20"/>
              </w:rPr>
            </w:pPr>
            <w:r w:rsidRPr="00991E6F">
              <w:rPr>
                <w:rFonts w:ascii="Arial" w:eastAsia="Times New Roman" w:hAnsi="Arial"/>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5B68B6" w:rsidRPr="00991E6F" w:rsidRDefault="005B68B6" w:rsidP="00991E6F">
            <w:pPr>
              <w:spacing w:after="0" w:line="240" w:lineRule="auto"/>
              <w:rPr>
                <w:rFonts w:ascii="Arial" w:eastAsia="Times New Roman" w:hAnsi="Arial"/>
                <w:sz w:val="20"/>
                <w:szCs w:val="20"/>
              </w:rPr>
            </w:pPr>
            <w:r w:rsidRPr="00991E6F">
              <w:rPr>
                <w:rFonts w:ascii="Arial" w:eastAsia="Times New Roman" w:hAnsi="Arial"/>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5B68B6" w:rsidRPr="00991E6F" w:rsidRDefault="005B68B6" w:rsidP="00991E6F">
            <w:pPr>
              <w:spacing w:after="0" w:line="240" w:lineRule="auto"/>
              <w:rPr>
                <w:rFonts w:ascii="Arial" w:eastAsia="Times New Roman" w:hAnsi="Arial"/>
                <w:sz w:val="20"/>
                <w:szCs w:val="20"/>
              </w:rPr>
            </w:pPr>
            <w:r w:rsidRPr="00991E6F">
              <w:rPr>
                <w:rFonts w:ascii="Arial" w:eastAsia="Times New Roman" w:hAnsi="Arial"/>
                <w:sz w:val="20"/>
                <w:szCs w:val="20"/>
              </w:rPr>
              <w:t> </w:t>
            </w:r>
          </w:p>
        </w:tc>
        <w:tc>
          <w:tcPr>
            <w:tcW w:w="1017" w:type="dxa"/>
            <w:tcBorders>
              <w:top w:val="nil"/>
              <w:left w:val="nil"/>
              <w:bottom w:val="single" w:sz="4" w:space="0" w:color="auto"/>
              <w:right w:val="single" w:sz="4" w:space="0" w:color="auto"/>
            </w:tcBorders>
            <w:shd w:val="clear" w:color="auto" w:fill="auto"/>
            <w:noWrap/>
            <w:vAlign w:val="bottom"/>
            <w:hideMark/>
          </w:tcPr>
          <w:p w:rsidR="005B68B6" w:rsidRPr="00991E6F" w:rsidRDefault="005B68B6" w:rsidP="00991E6F">
            <w:pPr>
              <w:spacing w:after="0" w:line="240" w:lineRule="auto"/>
              <w:rPr>
                <w:rFonts w:ascii="Arial" w:eastAsia="Times New Roman" w:hAnsi="Arial"/>
                <w:sz w:val="20"/>
                <w:szCs w:val="20"/>
              </w:rPr>
            </w:pPr>
            <w:r w:rsidRPr="00991E6F">
              <w:rPr>
                <w:rFonts w:ascii="Arial" w:eastAsia="Times New Roman" w:hAnsi="Arial"/>
                <w:sz w:val="20"/>
                <w:szCs w:val="20"/>
              </w:rPr>
              <w:t> </w:t>
            </w:r>
          </w:p>
        </w:tc>
        <w:tc>
          <w:tcPr>
            <w:tcW w:w="1525" w:type="dxa"/>
            <w:tcBorders>
              <w:top w:val="nil"/>
              <w:left w:val="nil"/>
              <w:bottom w:val="single" w:sz="4" w:space="0" w:color="auto"/>
              <w:right w:val="single" w:sz="4" w:space="0" w:color="auto"/>
            </w:tcBorders>
            <w:shd w:val="clear" w:color="auto" w:fill="auto"/>
            <w:noWrap/>
            <w:vAlign w:val="bottom"/>
            <w:hideMark/>
          </w:tcPr>
          <w:p w:rsidR="005B68B6" w:rsidRPr="00991E6F" w:rsidRDefault="005B68B6" w:rsidP="00991E6F">
            <w:pPr>
              <w:spacing w:after="0" w:line="240" w:lineRule="auto"/>
              <w:rPr>
                <w:rFonts w:ascii="Arial" w:eastAsia="Times New Roman" w:hAnsi="Arial"/>
                <w:sz w:val="20"/>
                <w:szCs w:val="20"/>
              </w:rPr>
            </w:pPr>
            <w:r w:rsidRPr="00991E6F">
              <w:rPr>
                <w:rFonts w:ascii="Arial" w:eastAsia="Times New Roman" w:hAnsi="Arial"/>
                <w:sz w:val="20"/>
                <w:szCs w:val="20"/>
              </w:rPr>
              <w:t> </w:t>
            </w:r>
          </w:p>
        </w:tc>
      </w:tr>
    </w:tbl>
    <w:p w:rsidR="00A45CA3" w:rsidRPr="003676AB" w:rsidRDefault="00A45CA3" w:rsidP="00A45CA3">
      <w:pPr>
        <w:spacing w:after="0" w:line="240" w:lineRule="auto"/>
        <w:ind w:firstLine="720"/>
        <w:jc w:val="center"/>
        <w:rPr>
          <w:b/>
          <w:sz w:val="24"/>
          <w:lang w:val="id-ID"/>
        </w:rPr>
      </w:pPr>
      <w:r w:rsidRPr="00991E6F">
        <w:rPr>
          <w:b/>
          <w:sz w:val="24"/>
        </w:rPr>
        <w:t>INDIKATOR KINERJA SKPD YANG MENGACU KEPADA TUJUAN DAN SASARAN RPJMD</w:t>
      </w:r>
      <w:r w:rsidR="003676AB">
        <w:rPr>
          <w:b/>
          <w:sz w:val="24"/>
          <w:lang w:val="id-ID"/>
        </w:rPr>
        <w:t xml:space="preserve"> 2016-2021</w:t>
      </w:r>
    </w:p>
    <w:p w:rsidR="00991E6F" w:rsidRPr="00991E6F" w:rsidRDefault="00991E6F" w:rsidP="00A45CA3">
      <w:pPr>
        <w:spacing w:after="0" w:line="240" w:lineRule="auto"/>
        <w:ind w:firstLine="720"/>
        <w:jc w:val="center"/>
        <w:rPr>
          <w:sz w:val="24"/>
          <w:lang w:val="id-ID"/>
        </w:rPr>
      </w:pPr>
    </w:p>
    <w:p w:rsidR="00A45CA3" w:rsidRPr="00957BD7" w:rsidRDefault="00A45CA3" w:rsidP="00E15F44">
      <w:pPr>
        <w:spacing w:after="120" w:line="360" w:lineRule="auto"/>
        <w:ind w:firstLine="720"/>
        <w:jc w:val="both"/>
        <w:rPr>
          <w:sz w:val="24"/>
        </w:rPr>
      </w:pPr>
    </w:p>
    <w:p w:rsidR="00E15F44" w:rsidRDefault="00E15F44" w:rsidP="00D24BDE">
      <w:pPr>
        <w:pStyle w:val="ListParagraph"/>
        <w:tabs>
          <w:tab w:val="left" w:pos="2970"/>
        </w:tabs>
        <w:jc w:val="both"/>
      </w:pPr>
    </w:p>
    <w:sectPr w:rsidR="00E15F44" w:rsidSect="001B1464">
      <w:type w:val="evenPage"/>
      <w:pgSz w:w="11906" w:h="16838" w:code="9"/>
      <w:pgMar w:top="567" w:right="1701" w:bottom="2268" w:left="2274" w:header="720" w:footer="249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6701" w:rsidRDefault="00286701" w:rsidP="006A21D0">
      <w:pPr>
        <w:spacing w:after="0" w:line="240" w:lineRule="auto"/>
      </w:pPr>
      <w:r>
        <w:separator/>
      </w:r>
    </w:p>
  </w:endnote>
  <w:endnote w:type="continuationSeparator" w:id="0">
    <w:p w:rsidR="00286701" w:rsidRDefault="00286701" w:rsidP="006A21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Traditional Arabic">
    <w:altName w:val="Times New Roman"/>
    <w:charset w:val="00"/>
    <w:family w:val="roman"/>
    <w:pitch w:val="variable"/>
    <w:sig w:usb0="00000000"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3A2C" w:rsidRDefault="004438DC" w:rsidP="00D24BDE">
    <w:pPr>
      <w:pStyle w:val="Footer"/>
      <w:pBdr>
        <w:top w:val="thinThickSmallGap" w:sz="24" w:space="0" w:color="622423" w:themeColor="accent2" w:themeShade="7F"/>
      </w:pBdr>
    </w:pPr>
    <w:r>
      <w:rPr>
        <w:rFonts w:asciiTheme="majorHAnsi" w:hAnsiTheme="majorHAnsi"/>
        <w:noProof/>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2049" type="#_x0000_t98" style="position:absolute;margin-left:-20pt;margin-top:16.05pt;width:440.25pt;height:34.25pt;z-index:251660288" adj="5400">
          <v:textbox style="mso-next-textbox:#_x0000_s2049">
            <w:txbxContent>
              <w:p w:rsidR="00FD3A2C" w:rsidRPr="00082648" w:rsidRDefault="00FD3A2C" w:rsidP="00D627A4">
                <w:pPr>
                  <w:jc w:val="right"/>
                  <w:rPr>
                    <w:rFonts w:ascii="Traditional Arabic" w:hAnsi="Traditional Arabic" w:cs="Traditional Arabic"/>
                  </w:rPr>
                </w:pPr>
                <w:r>
                  <w:rPr>
                    <w:rFonts w:ascii="Traditional Arabic" w:hAnsi="Traditional Arabic" w:cs="Traditional Arabic"/>
                    <w:b/>
                    <w:color w:val="943634" w:themeColor="accent2" w:themeShade="BF"/>
                  </w:rPr>
                  <w:t xml:space="preserve">Renstra </w:t>
                </w:r>
                <w:r>
                  <w:rPr>
                    <w:rFonts w:ascii="Traditional Arabic" w:hAnsi="Traditional Arabic" w:cs="Traditional Arabic"/>
                    <w:b/>
                    <w:color w:val="943634" w:themeColor="accent2" w:themeShade="BF"/>
                    <w:lang w:val="id-ID"/>
                  </w:rPr>
                  <w:t>Biro Administrasi Pengadaan dan Pengelolaan Barang Milik Daerah</w:t>
                </w:r>
                <w:r w:rsidRPr="00D627A4">
                  <w:rPr>
                    <w:rFonts w:ascii="Traditional Arabic" w:hAnsi="Traditional Arabic" w:cs="Traditional Arabic"/>
                    <w:b/>
                    <w:color w:val="943634" w:themeColor="accent2" w:themeShade="BF"/>
                    <w:lang w:val="id-ID"/>
                  </w:rPr>
                  <w:t xml:space="preserve"> 2016-2021</w:t>
                </w:r>
                <w:r>
                  <w:rPr>
                    <w:rFonts w:ascii="Traditional Arabic" w:hAnsi="Traditional Arabic" w:cs="Traditional Arabic"/>
                  </w:rPr>
                  <w:t xml:space="preserve"> dDDaerahDaerahDaeraDaDDDDaerah</w:t>
                </w:r>
                <w:r w:rsidRPr="00082648">
                  <w:rPr>
                    <w:rFonts w:ascii="Traditional Arabic" w:hAnsi="Traditional Arabic" w:cs="Traditional Arabic"/>
                  </w:rPr>
                  <w:t>Daerah</w:t>
                </w:r>
              </w:p>
            </w:txbxContent>
          </v:textbox>
        </v:shape>
      </w:pict>
    </w:r>
    <w:r w:rsidR="00FD3A2C">
      <w:rPr>
        <w:rFonts w:asciiTheme="majorHAnsi" w:hAnsiTheme="majorHAnsi"/>
      </w:rPr>
      <w:ptab w:relativeTo="margin" w:alignment="right" w:leader="none"/>
    </w:r>
    <w:r w:rsidR="00FD3A2C">
      <w:rPr>
        <w:rFonts w:asciiTheme="majorHAnsi" w:hAnsiTheme="majorHAnsi"/>
      </w:rPr>
      <w:t xml:space="preserve">Hal- </w:t>
    </w:r>
    <w:r w:rsidR="00D61A88">
      <w:fldChar w:fldCharType="begin"/>
    </w:r>
    <w:r w:rsidR="00FD3A2C">
      <w:instrText xml:space="preserve"> PAGE   \* MERGEFORMAT </w:instrText>
    </w:r>
    <w:r w:rsidR="00D61A88">
      <w:fldChar w:fldCharType="separate"/>
    </w:r>
    <w:r w:rsidRPr="004438DC">
      <w:rPr>
        <w:rFonts w:asciiTheme="majorHAnsi" w:hAnsiTheme="majorHAnsi"/>
        <w:noProof/>
      </w:rPr>
      <w:t>65</w:t>
    </w:r>
    <w:r w:rsidR="00D61A88">
      <w:rPr>
        <w:rFonts w:asciiTheme="majorHAnsi" w:hAnsiTheme="majorHAnsi"/>
        <w:noProof/>
      </w:rPr>
      <w:fldChar w:fldCharType="end"/>
    </w:r>
  </w:p>
  <w:p w:rsidR="00FD3A2C" w:rsidRDefault="00FD3A2C" w:rsidP="00D24BDE">
    <w:pPr>
      <w:pStyle w:val="Footer"/>
      <w:pBdr>
        <w:top w:val="thinThickSmallGap" w:sz="24" w:space="0" w:color="622423" w:themeColor="accent2" w:themeShade="7F"/>
      </w:pBdr>
      <w:rPr>
        <w:rFonts w:asciiTheme="majorHAnsi" w:hAnsiTheme="majorHAnsi"/>
      </w:rPr>
    </w:pPr>
  </w:p>
  <w:p w:rsidR="00FD3A2C" w:rsidRDefault="00FD3A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3A2C" w:rsidRDefault="004438DC" w:rsidP="00D24BDE">
    <w:pPr>
      <w:pStyle w:val="Footer"/>
      <w:pBdr>
        <w:top w:val="thinThickSmallGap" w:sz="24" w:space="0" w:color="622423" w:themeColor="accent2" w:themeShade="7F"/>
      </w:pBdr>
    </w:pPr>
    <w:r>
      <w:rPr>
        <w:rFonts w:asciiTheme="majorHAnsi" w:hAnsiTheme="majorHAnsi"/>
        <w:noProof/>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2051" type="#_x0000_t98" style="position:absolute;margin-left:-28.5pt;margin-top:16.8pt;width:469.75pt;height:34.25pt;z-index:251662336" adj="5400">
          <v:textbox style="mso-next-textbox:#_x0000_s2051">
            <w:txbxContent>
              <w:p w:rsidR="00FD3A2C" w:rsidRPr="001636C0" w:rsidRDefault="00FD3A2C" w:rsidP="001636C0">
                <w:pPr>
                  <w:jc w:val="right"/>
                  <w:rPr>
                    <w:rFonts w:ascii="Traditional Arabic" w:hAnsi="Traditional Arabic" w:cs="Traditional Arabic"/>
                    <w:b/>
                    <w:color w:val="943634" w:themeColor="accent2" w:themeShade="BF"/>
                    <w:lang w:val="id-ID"/>
                  </w:rPr>
                </w:pPr>
                <w:r>
                  <w:rPr>
                    <w:rFonts w:ascii="Traditional Arabic" w:hAnsi="Traditional Arabic" w:cs="Traditional Arabic"/>
                    <w:b/>
                    <w:color w:val="943634" w:themeColor="accent2" w:themeShade="BF"/>
                    <w:lang w:val="id-ID"/>
                  </w:rPr>
                  <w:t>Renstra Biro Administrasi Pengadaan dan Pengelolaan Barang Milik Daerah</w:t>
                </w:r>
                <w:r w:rsidRPr="001636C0">
                  <w:rPr>
                    <w:rFonts w:ascii="Traditional Arabic" w:hAnsi="Traditional Arabic" w:cs="Traditional Arabic"/>
                    <w:b/>
                    <w:color w:val="943634" w:themeColor="accent2" w:themeShade="BF"/>
                    <w:lang w:val="id-ID"/>
                  </w:rPr>
                  <w:t>2016-2021</w:t>
                </w:r>
              </w:p>
            </w:txbxContent>
          </v:textbox>
        </v:shape>
      </w:pict>
    </w:r>
    <w:r w:rsidR="00FD3A2C">
      <w:rPr>
        <w:rFonts w:asciiTheme="majorHAnsi" w:hAnsiTheme="majorHAnsi"/>
      </w:rPr>
      <w:ptab w:relativeTo="margin" w:alignment="right" w:leader="none"/>
    </w:r>
    <w:r w:rsidR="00FD3A2C">
      <w:rPr>
        <w:rFonts w:asciiTheme="majorHAnsi" w:hAnsiTheme="majorHAnsi"/>
      </w:rPr>
      <w:t xml:space="preserve">Hal- </w:t>
    </w:r>
    <w:r w:rsidR="00D61A88">
      <w:fldChar w:fldCharType="begin"/>
    </w:r>
    <w:r w:rsidR="00FD3A2C">
      <w:instrText xml:space="preserve"> PAGE   \* MERGEFORMAT </w:instrText>
    </w:r>
    <w:r w:rsidR="00D61A88">
      <w:fldChar w:fldCharType="separate"/>
    </w:r>
    <w:r w:rsidRPr="004438DC">
      <w:rPr>
        <w:rFonts w:asciiTheme="majorHAnsi" w:hAnsiTheme="majorHAnsi"/>
        <w:noProof/>
      </w:rPr>
      <w:t>71</w:t>
    </w:r>
    <w:r w:rsidR="00D61A88">
      <w:rPr>
        <w:rFonts w:asciiTheme="majorHAnsi" w:hAnsiTheme="majorHAnsi"/>
        <w:noProof/>
      </w:rPr>
      <w:fldChar w:fldCharType="end"/>
    </w:r>
  </w:p>
  <w:p w:rsidR="00FD3A2C" w:rsidRDefault="00FD3A2C" w:rsidP="00D24BDE">
    <w:pPr>
      <w:pStyle w:val="Footer"/>
      <w:pBdr>
        <w:top w:val="thinThickSmallGap" w:sz="24" w:space="0" w:color="622423" w:themeColor="accent2" w:themeShade="7F"/>
      </w:pBdr>
      <w:rPr>
        <w:rFonts w:asciiTheme="majorHAnsi" w:hAnsiTheme="majorHAnsi"/>
      </w:rPr>
    </w:pPr>
  </w:p>
  <w:p w:rsidR="00FD3A2C" w:rsidRDefault="00FD3A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6701" w:rsidRDefault="00286701" w:rsidP="006A21D0">
      <w:pPr>
        <w:spacing w:after="0" w:line="240" w:lineRule="auto"/>
      </w:pPr>
      <w:r>
        <w:separator/>
      </w:r>
    </w:p>
  </w:footnote>
  <w:footnote w:type="continuationSeparator" w:id="0">
    <w:p w:rsidR="00286701" w:rsidRDefault="00286701" w:rsidP="006A21D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4493D"/>
    <w:multiLevelType w:val="hybridMultilevel"/>
    <w:tmpl w:val="07B4EB50"/>
    <w:lvl w:ilvl="0" w:tplc="86D0680A">
      <w:start w:val="1"/>
      <w:numFmt w:val="lowerLetter"/>
      <w:lvlText w:val="%1."/>
      <w:lvlJc w:val="left"/>
      <w:pPr>
        <w:ind w:left="786" w:hanging="360"/>
      </w:pPr>
    </w:lvl>
    <w:lvl w:ilvl="1" w:tplc="04090019" w:tentative="1">
      <w:start w:val="1"/>
      <w:numFmt w:val="lowerLetter"/>
      <w:lvlText w:val="%2."/>
      <w:lvlJc w:val="left"/>
      <w:pPr>
        <w:ind w:left="1146" w:hanging="360"/>
      </w:pPr>
    </w:lvl>
    <w:lvl w:ilvl="2" w:tplc="0409001B" w:tentative="1">
      <w:start w:val="1"/>
      <w:numFmt w:val="lowerRoman"/>
      <w:lvlText w:val="%3."/>
      <w:lvlJc w:val="right"/>
      <w:pPr>
        <w:ind w:left="1866" w:hanging="180"/>
      </w:pPr>
    </w:lvl>
    <w:lvl w:ilvl="3" w:tplc="0409000F" w:tentative="1">
      <w:start w:val="1"/>
      <w:numFmt w:val="decimal"/>
      <w:lvlText w:val="%4."/>
      <w:lvlJc w:val="left"/>
      <w:pPr>
        <w:ind w:left="2586" w:hanging="360"/>
      </w:pPr>
    </w:lvl>
    <w:lvl w:ilvl="4" w:tplc="04090019" w:tentative="1">
      <w:start w:val="1"/>
      <w:numFmt w:val="lowerLetter"/>
      <w:lvlText w:val="%5."/>
      <w:lvlJc w:val="left"/>
      <w:pPr>
        <w:ind w:left="3306" w:hanging="360"/>
      </w:pPr>
    </w:lvl>
    <w:lvl w:ilvl="5" w:tplc="0409001B" w:tentative="1">
      <w:start w:val="1"/>
      <w:numFmt w:val="lowerRoman"/>
      <w:lvlText w:val="%6."/>
      <w:lvlJc w:val="right"/>
      <w:pPr>
        <w:ind w:left="4026" w:hanging="180"/>
      </w:pPr>
    </w:lvl>
    <w:lvl w:ilvl="6" w:tplc="0409000F" w:tentative="1">
      <w:start w:val="1"/>
      <w:numFmt w:val="decimal"/>
      <w:lvlText w:val="%7."/>
      <w:lvlJc w:val="left"/>
      <w:pPr>
        <w:ind w:left="4746" w:hanging="360"/>
      </w:pPr>
    </w:lvl>
    <w:lvl w:ilvl="7" w:tplc="04090019" w:tentative="1">
      <w:start w:val="1"/>
      <w:numFmt w:val="lowerLetter"/>
      <w:lvlText w:val="%8."/>
      <w:lvlJc w:val="left"/>
      <w:pPr>
        <w:ind w:left="5466" w:hanging="360"/>
      </w:pPr>
    </w:lvl>
    <w:lvl w:ilvl="8" w:tplc="0409001B" w:tentative="1">
      <w:start w:val="1"/>
      <w:numFmt w:val="lowerRoman"/>
      <w:lvlText w:val="%9."/>
      <w:lvlJc w:val="right"/>
      <w:pPr>
        <w:ind w:left="6186" w:hanging="180"/>
      </w:pPr>
    </w:lvl>
  </w:abstractNum>
  <w:abstractNum w:abstractNumId="1" w15:restartNumberingAfterBreak="0">
    <w:nsid w:val="047F25A2"/>
    <w:multiLevelType w:val="hybridMultilevel"/>
    <w:tmpl w:val="A09CEF08"/>
    <w:lvl w:ilvl="0" w:tplc="04090019">
      <w:start w:val="1"/>
      <w:numFmt w:val="lowerLetter"/>
      <w:lvlText w:val="%1."/>
      <w:lvlJc w:val="left"/>
      <w:pPr>
        <w:ind w:left="720" w:hanging="360"/>
      </w:pPr>
      <w:rPr>
        <w:rFonts w:hint="default"/>
      </w:rPr>
    </w:lvl>
    <w:lvl w:ilvl="1" w:tplc="84146A8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8A2C41"/>
    <w:multiLevelType w:val="hybridMultilevel"/>
    <w:tmpl w:val="F7FE7F1A"/>
    <w:lvl w:ilvl="0" w:tplc="04090019">
      <w:start w:val="1"/>
      <w:numFmt w:val="lowerLetter"/>
      <w:lvlText w:val="%1."/>
      <w:lvlJc w:val="left"/>
      <w:pPr>
        <w:tabs>
          <w:tab w:val="num" w:pos="1800"/>
        </w:tabs>
        <w:ind w:left="180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15:restartNumberingAfterBreak="0">
    <w:nsid w:val="059C735B"/>
    <w:multiLevelType w:val="hybridMultilevel"/>
    <w:tmpl w:val="91B200A8"/>
    <w:lvl w:ilvl="0" w:tplc="529EEC98">
      <w:start w:val="1"/>
      <w:numFmt w:val="decimal"/>
      <w:lvlText w:val="%1."/>
      <w:lvlJc w:val="left"/>
      <w:pPr>
        <w:ind w:left="678"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15:restartNumberingAfterBreak="0">
    <w:nsid w:val="085B4AC1"/>
    <w:multiLevelType w:val="hybridMultilevel"/>
    <w:tmpl w:val="07B4EB50"/>
    <w:lvl w:ilvl="0" w:tplc="86D0680A">
      <w:start w:val="1"/>
      <w:numFmt w:val="lowerLetter"/>
      <w:lvlText w:val="%1."/>
      <w:lvlJc w:val="left"/>
      <w:pPr>
        <w:ind w:left="786" w:hanging="360"/>
      </w:pPr>
    </w:lvl>
    <w:lvl w:ilvl="1" w:tplc="04090019" w:tentative="1">
      <w:start w:val="1"/>
      <w:numFmt w:val="lowerLetter"/>
      <w:lvlText w:val="%2."/>
      <w:lvlJc w:val="left"/>
      <w:pPr>
        <w:ind w:left="1146" w:hanging="360"/>
      </w:pPr>
    </w:lvl>
    <w:lvl w:ilvl="2" w:tplc="0409001B" w:tentative="1">
      <w:start w:val="1"/>
      <w:numFmt w:val="lowerRoman"/>
      <w:lvlText w:val="%3."/>
      <w:lvlJc w:val="right"/>
      <w:pPr>
        <w:ind w:left="1866" w:hanging="180"/>
      </w:pPr>
    </w:lvl>
    <w:lvl w:ilvl="3" w:tplc="0409000F" w:tentative="1">
      <w:start w:val="1"/>
      <w:numFmt w:val="decimal"/>
      <w:lvlText w:val="%4."/>
      <w:lvlJc w:val="left"/>
      <w:pPr>
        <w:ind w:left="2586" w:hanging="360"/>
      </w:pPr>
    </w:lvl>
    <w:lvl w:ilvl="4" w:tplc="04090019" w:tentative="1">
      <w:start w:val="1"/>
      <w:numFmt w:val="lowerLetter"/>
      <w:lvlText w:val="%5."/>
      <w:lvlJc w:val="left"/>
      <w:pPr>
        <w:ind w:left="3306" w:hanging="360"/>
      </w:pPr>
    </w:lvl>
    <w:lvl w:ilvl="5" w:tplc="0409001B" w:tentative="1">
      <w:start w:val="1"/>
      <w:numFmt w:val="lowerRoman"/>
      <w:lvlText w:val="%6."/>
      <w:lvlJc w:val="right"/>
      <w:pPr>
        <w:ind w:left="4026" w:hanging="180"/>
      </w:pPr>
    </w:lvl>
    <w:lvl w:ilvl="6" w:tplc="0409000F" w:tentative="1">
      <w:start w:val="1"/>
      <w:numFmt w:val="decimal"/>
      <w:lvlText w:val="%7."/>
      <w:lvlJc w:val="left"/>
      <w:pPr>
        <w:ind w:left="4746" w:hanging="360"/>
      </w:pPr>
    </w:lvl>
    <w:lvl w:ilvl="7" w:tplc="04090019" w:tentative="1">
      <w:start w:val="1"/>
      <w:numFmt w:val="lowerLetter"/>
      <w:lvlText w:val="%8."/>
      <w:lvlJc w:val="left"/>
      <w:pPr>
        <w:ind w:left="5466" w:hanging="360"/>
      </w:pPr>
    </w:lvl>
    <w:lvl w:ilvl="8" w:tplc="0409001B" w:tentative="1">
      <w:start w:val="1"/>
      <w:numFmt w:val="lowerRoman"/>
      <w:lvlText w:val="%9."/>
      <w:lvlJc w:val="right"/>
      <w:pPr>
        <w:ind w:left="6186" w:hanging="180"/>
      </w:pPr>
    </w:lvl>
  </w:abstractNum>
  <w:abstractNum w:abstractNumId="5" w15:restartNumberingAfterBreak="0">
    <w:nsid w:val="089E3E39"/>
    <w:multiLevelType w:val="hybridMultilevel"/>
    <w:tmpl w:val="B0D69746"/>
    <w:lvl w:ilvl="0" w:tplc="9FFCF030">
      <w:start w:val="1"/>
      <w:numFmt w:val="decimal"/>
      <w:lvlText w:val="%1."/>
      <w:lvlJc w:val="left"/>
      <w:pPr>
        <w:tabs>
          <w:tab w:val="num" w:pos="1800"/>
        </w:tabs>
        <w:ind w:left="180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098F5D16"/>
    <w:multiLevelType w:val="hybridMultilevel"/>
    <w:tmpl w:val="82465EA6"/>
    <w:lvl w:ilvl="0" w:tplc="E45E7E8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FD635AA"/>
    <w:multiLevelType w:val="hybridMultilevel"/>
    <w:tmpl w:val="178E0D04"/>
    <w:lvl w:ilvl="0" w:tplc="BCD01E7C">
      <w:start w:val="1"/>
      <w:numFmt w:val="decimal"/>
      <w:lvlText w:val="%1."/>
      <w:lvlJc w:val="left"/>
      <w:pPr>
        <w:ind w:left="720" w:hanging="360"/>
      </w:pPr>
      <w:rPr>
        <w:rFonts w:hint="default"/>
        <w:sz w:val="20"/>
        <w:szCs w:val="2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15:restartNumberingAfterBreak="0">
    <w:nsid w:val="11F21D20"/>
    <w:multiLevelType w:val="hybridMultilevel"/>
    <w:tmpl w:val="F4588448"/>
    <w:lvl w:ilvl="0" w:tplc="569C37CE">
      <w:start w:val="1"/>
      <w:numFmt w:val="lowerLetter"/>
      <w:lvlText w:val="%1."/>
      <w:lvlJc w:val="left"/>
      <w:pPr>
        <w:tabs>
          <w:tab w:val="num" w:pos="3960"/>
        </w:tabs>
        <w:ind w:left="39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15:restartNumberingAfterBreak="0">
    <w:nsid w:val="12561448"/>
    <w:multiLevelType w:val="hybridMultilevel"/>
    <w:tmpl w:val="4ECC5064"/>
    <w:lvl w:ilvl="0" w:tplc="B65ED18A">
      <w:start w:val="1"/>
      <w:numFmt w:val="lowerLetter"/>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10" w15:restartNumberingAfterBreak="0">
    <w:nsid w:val="12BF56C5"/>
    <w:multiLevelType w:val="hybridMultilevel"/>
    <w:tmpl w:val="12545E7C"/>
    <w:lvl w:ilvl="0" w:tplc="9AFE9FA0">
      <w:start w:val="1"/>
      <w:numFmt w:val="decimal"/>
      <w:lvlText w:val="%1."/>
      <w:lvlJc w:val="left"/>
      <w:pPr>
        <w:ind w:left="720" w:hanging="360"/>
      </w:pPr>
      <w:rPr>
        <w:rFonts w:asciiTheme="minorHAnsi" w:eastAsia="Times New Roman" w:hAnsiTheme="minorHAnsi" w:cstheme="minorHAnsi" w:hint="default"/>
        <w:b w:val="0"/>
        <w:color w:val="00000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15:restartNumberingAfterBreak="0">
    <w:nsid w:val="13B00C53"/>
    <w:multiLevelType w:val="hybridMultilevel"/>
    <w:tmpl w:val="6BAC337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F24E8A"/>
    <w:multiLevelType w:val="hybridMultilevel"/>
    <w:tmpl w:val="A8A65136"/>
    <w:lvl w:ilvl="0" w:tplc="2CE00E04">
      <w:start w:val="1"/>
      <w:numFmt w:val="decimal"/>
      <w:lvlText w:val="%1."/>
      <w:lvlJc w:val="left"/>
      <w:pPr>
        <w:tabs>
          <w:tab w:val="num" w:pos="900"/>
        </w:tabs>
        <w:ind w:left="900" w:hanging="360"/>
      </w:pPr>
      <w:rPr>
        <w:rFonts w:ascii="Times New Roman" w:eastAsia="Times New Roman" w:hAnsi="Times New Roman" w:cs="Times New Roman"/>
      </w:rPr>
    </w:lvl>
    <w:lvl w:ilvl="1" w:tplc="0409000F">
      <w:start w:val="1"/>
      <w:numFmt w:val="decimal"/>
      <w:lvlText w:val="%2."/>
      <w:lvlJc w:val="left"/>
      <w:pPr>
        <w:tabs>
          <w:tab w:val="num" w:pos="1695"/>
        </w:tabs>
        <w:ind w:left="1695" w:hanging="435"/>
      </w:pPr>
      <w:rPr>
        <w:rFonts w:hint="default"/>
      </w:rPr>
    </w:lvl>
    <w:lvl w:ilvl="2" w:tplc="30C20542">
      <w:start w:val="1"/>
      <w:numFmt w:val="upperLetter"/>
      <w:lvlText w:val="%3."/>
      <w:lvlJc w:val="left"/>
      <w:pPr>
        <w:tabs>
          <w:tab w:val="num" w:pos="2520"/>
        </w:tabs>
        <w:ind w:left="2520" w:hanging="360"/>
      </w:pPr>
      <w:rPr>
        <w:rFonts w:hint="default"/>
      </w:rPr>
    </w:lvl>
    <w:lvl w:ilvl="3" w:tplc="FB50D2EA">
      <w:start w:val="1"/>
      <w:numFmt w:val="decimal"/>
      <w:lvlText w:val="%4."/>
      <w:lvlJc w:val="left"/>
      <w:pPr>
        <w:tabs>
          <w:tab w:val="num" w:pos="3060"/>
        </w:tabs>
        <w:ind w:left="3060" w:hanging="360"/>
      </w:pPr>
      <w:rPr>
        <w:rFonts w:hint="default"/>
      </w:rPr>
    </w:lvl>
    <w:lvl w:ilvl="4" w:tplc="F4B43166">
      <w:start w:val="1"/>
      <w:numFmt w:val="lowerLetter"/>
      <w:lvlText w:val="%5."/>
      <w:lvlJc w:val="left"/>
      <w:pPr>
        <w:tabs>
          <w:tab w:val="num" w:pos="3825"/>
        </w:tabs>
        <w:ind w:left="3825" w:hanging="405"/>
      </w:pPr>
      <w:rPr>
        <w:rFonts w:hint="default"/>
      </w:rPr>
    </w:lvl>
    <w:lvl w:ilvl="5" w:tplc="0421001B" w:tentative="1">
      <w:start w:val="1"/>
      <w:numFmt w:val="lowerRoman"/>
      <w:lvlText w:val="%6."/>
      <w:lvlJc w:val="right"/>
      <w:pPr>
        <w:tabs>
          <w:tab w:val="num" w:pos="4500"/>
        </w:tabs>
        <w:ind w:left="4500" w:hanging="180"/>
      </w:pPr>
    </w:lvl>
    <w:lvl w:ilvl="6" w:tplc="0421000F" w:tentative="1">
      <w:start w:val="1"/>
      <w:numFmt w:val="decimal"/>
      <w:lvlText w:val="%7."/>
      <w:lvlJc w:val="left"/>
      <w:pPr>
        <w:tabs>
          <w:tab w:val="num" w:pos="5220"/>
        </w:tabs>
        <w:ind w:left="5220" w:hanging="360"/>
      </w:pPr>
    </w:lvl>
    <w:lvl w:ilvl="7" w:tplc="04210019" w:tentative="1">
      <w:start w:val="1"/>
      <w:numFmt w:val="lowerLetter"/>
      <w:lvlText w:val="%8."/>
      <w:lvlJc w:val="left"/>
      <w:pPr>
        <w:tabs>
          <w:tab w:val="num" w:pos="5940"/>
        </w:tabs>
        <w:ind w:left="5940" w:hanging="360"/>
      </w:pPr>
    </w:lvl>
    <w:lvl w:ilvl="8" w:tplc="0421001B" w:tentative="1">
      <w:start w:val="1"/>
      <w:numFmt w:val="lowerRoman"/>
      <w:lvlText w:val="%9."/>
      <w:lvlJc w:val="right"/>
      <w:pPr>
        <w:tabs>
          <w:tab w:val="num" w:pos="6660"/>
        </w:tabs>
        <w:ind w:left="6660" w:hanging="180"/>
      </w:pPr>
    </w:lvl>
  </w:abstractNum>
  <w:abstractNum w:abstractNumId="13" w15:restartNumberingAfterBreak="0">
    <w:nsid w:val="15522989"/>
    <w:multiLevelType w:val="multilevel"/>
    <w:tmpl w:val="21C27E50"/>
    <w:lvl w:ilvl="0">
      <w:start w:val="3"/>
      <w:numFmt w:val="decimal"/>
      <w:lvlText w:val="%1"/>
      <w:lvlJc w:val="left"/>
      <w:pPr>
        <w:ind w:left="360" w:hanging="36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4" w15:restartNumberingAfterBreak="0">
    <w:nsid w:val="155A5C3B"/>
    <w:multiLevelType w:val="hybridMultilevel"/>
    <w:tmpl w:val="6B2E36CA"/>
    <w:lvl w:ilvl="0" w:tplc="26F4E186">
      <w:start w:val="1"/>
      <w:numFmt w:val="decimal"/>
      <w:lvlText w:val="%1."/>
      <w:lvlJc w:val="left"/>
      <w:pPr>
        <w:ind w:left="612" w:hanging="360"/>
      </w:pPr>
      <w:rPr>
        <w:rFonts w:hint="default"/>
      </w:rPr>
    </w:lvl>
    <w:lvl w:ilvl="1" w:tplc="04210019" w:tentative="1">
      <w:start w:val="1"/>
      <w:numFmt w:val="lowerLetter"/>
      <w:lvlText w:val="%2."/>
      <w:lvlJc w:val="left"/>
      <w:pPr>
        <w:ind w:left="1332" w:hanging="360"/>
      </w:pPr>
    </w:lvl>
    <w:lvl w:ilvl="2" w:tplc="0421001B" w:tentative="1">
      <w:start w:val="1"/>
      <w:numFmt w:val="lowerRoman"/>
      <w:lvlText w:val="%3."/>
      <w:lvlJc w:val="right"/>
      <w:pPr>
        <w:ind w:left="2052" w:hanging="180"/>
      </w:pPr>
    </w:lvl>
    <w:lvl w:ilvl="3" w:tplc="0421000F" w:tentative="1">
      <w:start w:val="1"/>
      <w:numFmt w:val="decimal"/>
      <w:lvlText w:val="%4."/>
      <w:lvlJc w:val="left"/>
      <w:pPr>
        <w:ind w:left="2772" w:hanging="360"/>
      </w:pPr>
    </w:lvl>
    <w:lvl w:ilvl="4" w:tplc="04210019" w:tentative="1">
      <w:start w:val="1"/>
      <w:numFmt w:val="lowerLetter"/>
      <w:lvlText w:val="%5."/>
      <w:lvlJc w:val="left"/>
      <w:pPr>
        <w:ind w:left="3492" w:hanging="360"/>
      </w:pPr>
    </w:lvl>
    <w:lvl w:ilvl="5" w:tplc="0421001B" w:tentative="1">
      <w:start w:val="1"/>
      <w:numFmt w:val="lowerRoman"/>
      <w:lvlText w:val="%6."/>
      <w:lvlJc w:val="right"/>
      <w:pPr>
        <w:ind w:left="4212" w:hanging="180"/>
      </w:pPr>
    </w:lvl>
    <w:lvl w:ilvl="6" w:tplc="0421000F" w:tentative="1">
      <w:start w:val="1"/>
      <w:numFmt w:val="decimal"/>
      <w:lvlText w:val="%7."/>
      <w:lvlJc w:val="left"/>
      <w:pPr>
        <w:ind w:left="4932" w:hanging="360"/>
      </w:pPr>
    </w:lvl>
    <w:lvl w:ilvl="7" w:tplc="04210019" w:tentative="1">
      <w:start w:val="1"/>
      <w:numFmt w:val="lowerLetter"/>
      <w:lvlText w:val="%8."/>
      <w:lvlJc w:val="left"/>
      <w:pPr>
        <w:ind w:left="5652" w:hanging="360"/>
      </w:pPr>
    </w:lvl>
    <w:lvl w:ilvl="8" w:tplc="0421001B" w:tentative="1">
      <w:start w:val="1"/>
      <w:numFmt w:val="lowerRoman"/>
      <w:lvlText w:val="%9."/>
      <w:lvlJc w:val="right"/>
      <w:pPr>
        <w:ind w:left="6372" w:hanging="180"/>
      </w:pPr>
    </w:lvl>
  </w:abstractNum>
  <w:abstractNum w:abstractNumId="15" w15:restartNumberingAfterBreak="0">
    <w:nsid w:val="15865947"/>
    <w:multiLevelType w:val="multilevel"/>
    <w:tmpl w:val="64D6EAF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16882363"/>
    <w:multiLevelType w:val="hybridMultilevel"/>
    <w:tmpl w:val="83AE2AE2"/>
    <w:lvl w:ilvl="0" w:tplc="C8F4E3C2">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15:restartNumberingAfterBreak="0">
    <w:nsid w:val="175136DA"/>
    <w:multiLevelType w:val="hybridMultilevel"/>
    <w:tmpl w:val="07B4EB50"/>
    <w:lvl w:ilvl="0" w:tplc="86D0680A">
      <w:start w:val="1"/>
      <w:numFmt w:val="lowerLetter"/>
      <w:lvlText w:val="%1."/>
      <w:lvlJc w:val="left"/>
      <w:pPr>
        <w:ind w:left="786" w:hanging="360"/>
      </w:pPr>
    </w:lvl>
    <w:lvl w:ilvl="1" w:tplc="04090019" w:tentative="1">
      <w:start w:val="1"/>
      <w:numFmt w:val="lowerLetter"/>
      <w:lvlText w:val="%2."/>
      <w:lvlJc w:val="left"/>
      <w:pPr>
        <w:ind w:left="1146" w:hanging="360"/>
      </w:pPr>
    </w:lvl>
    <w:lvl w:ilvl="2" w:tplc="0409001B" w:tentative="1">
      <w:start w:val="1"/>
      <w:numFmt w:val="lowerRoman"/>
      <w:lvlText w:val="%3."/>
      <w:lvlJc w:val="right"/>
      <w:pPr>
        <w:ind w:left="1866" w:hanging="180"/>
      </w:pPr>
    </w:lvl>
    <w:lvl w:ilvl="3" w:tplc="0409000F" w:tentative="1">
      <w:start w:val="1"/>
      <w:numFmt w:val="decimal"/>
      <w:lvlText w:val="%4."/>
      <w:lvlJc w:val="left"/>
      <w:pPr>
        <w:ind w:left="2586" w:hanging="360"/>
      </w:pPr>
    </w:lvl>
    <w:lvl w:ilvl="4" w:tplc="04090019" w:tentative="1">
      <w:start w:val="1"/>
      <w:numFmt w:val="lowerLetter"/>
      <w:lvlText w:val="%5."/>
      <w:lvlJc w:val="left"/>
      <w:pPr>
        <w:ind w:left="3306" w:hanging="360"/>
      </w:pPr>
    </w:lvl>
    <w:lvl w:ilvl="5" w:tplc="0409001B" w:tentative="1">
      <w:start w:val="1"/>
      <w:numFmt w:val="lowerRoman"/>
      <w:lvlText w:val="%6."/>
      <w:lvlJc w:val="right"/>
      <w:pPr>
        <w:ind w:left="4026" w:hanging="180"/>
      </w:pPr>
    </w:lvl>
    <w:lvl w:ilvl="6" w:tplc="0409000F" w:tentative="1">
      <w:start w:val="1"/>
      <w:numFmt w:val="decimal"/>
      <w:lvlText w:val="%7."/>
      <w:lvlJc w:val="left"/>
      <w:pPr>
        <w:ind w:left="4746" w:hanging="360"/>
      </w:pPr>
    </w:lvl>
    <w:lvl w:ilvl="7" w:tplc="04090019" w:tentative="1">
      <w:start w:val="1"/>
      <w:numFmt w:val="lowerLetter"/>
      <w:lvlText w:val="%8."/>
      <w:lvlJc w:val="left"/>
      <w:pPr>
        <w:ind w:left="5466" w:hanging="360"/>
      </w:pPr>
    </w:lvl>
    <w:lvl w:ilvl="8" w:tplc="0409001B" w:tentative="1">
      <w:start w:val="1"/>
      <w:numFmt w:val="lowerRoman"/>
      <w:lvlText w:val="%9."/>
      <w:lvlJc w:val="right"/>
      <w:pPr>
        <w:ind w:left="6186" w:hanging="180"/>
      </w:pPr>
    </w:lvl>
  </w:abstractNum>
  <w:abstractNum w:abstractNumId="18" w15:restartNumberingAfterBreak="0">
    <w:nsid w:val="1A183665"/>
    <w:multiLevelType w:val="hybridMultilevel"/>
    <w:tmpl w:val="03FAE8E0"/>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1D5167EB"/>
    <w:multiLevelType w:val="hybridMultilevel"/>
    <w:tmpl w:val="D6FE7F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D5D21F2"/>
    <w:multiLevelType w:val="multilevel"/>
    <w:tmpl w:val="6BBEC906"/>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1E6F2CF9"/>
    <w:multiLevelType w:val="hybridMultilevel"/>
    <w:tmpl w:val="EF44AC3E"/>
    <w:lvl w:ilvl="0" w:tplc="8B409D40">
      <w:start w:val="3"/>
      <w:numFmt w:val="decimal"/>
      <w:lvlText w:val="%1."/>
      <w:lvlJc w:val="left"/>
      <w:pPr>
        <w:ind w:left="720" w:hanging="360"/>
      </w:pPr>
      <w:rPr>
        <w:rFonts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15:restartNumberingAfterBreak="0">
    <w:nsid w:val="1EB7050D"/>
    <w:multiLevelType w:val="multilevel"/>
    <w:tmpl w:val="34588CE0"/>
    <w:lvl w:ilvl="0">
      <w:start w:val="1"/>
      <w:numFmt w:val="decimal"/>
      <w:lvlText w:val="%1."/>
      <w:lvlJc w:val="left"/>
      <w:pPr>
        <w:ind w:left="720" w:hanging="360"/>
      </w:pPr>
      <w:rPr>
        <w:rFonts w:asciiTheme="minorHAnsi" w:eastAsia="Times New Roman" w:hAnsiTheme="minorHAnsi" w:cstheme="minorHAnsi" w:hint="default"/>
        <w:b w:val="0"/>
        <w:color w:val="000000"/>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216E42BA"/>
    <w:multiLevelType w:val="hybridMultilevel"/>
    <w:tmpl w:val="BF4663BE"/>
    <w:lvl w:ilvl="0" w:tplc="C4F0B088">
      <w:start w:val="1"/>
      <w:numFmt w:val="decimal"/>
      <w:lvlText w:val="%1."/>
      <w:lvlJc w:val="left"/>
      <w:pPr>
        <w:ind w:left="720" w:hanging="360"/>
      </w:pPr>
      <w:rPr>
        <w:rFonts w:asciiTheme="minorHAnsi" w:eastAsia="Times New Roman" w:hAnsiTheme="minorHAnsi" w:cstheme="minorHAnsi" w:hint="default"/>
        <w:b w:val="0"/>
        <w:color w:val="00000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1ED37A2"/>
    <w:multiLevelType w:val="hybridMultilevel"/>
    <w:tmpl w:val="EF8694CA"/>
    <w:lvl w:ilvl="0" w:tplc="35348B08">
      <w:start w:val="1"/>
      <w:numFmt w:val="lowerLetter"/>
      <w:lvlText w:val="%1."/>
      <w:lvlJc w:val="left"/>
      <w:pPr>
        <w:tabs>
          <w:tab w:val="num" w:pos="3960"/>
        </w:tabs>
        <w:ind w:left="39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15:restartNumberingAfterBreak="0">
    <w:nsid w:val="227C30D7"/>
    <w:multiLevelType w:val="hybridMultilevel"/>
    <w:tmpl w:val="7FFA25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3A66045"/>
    <w:multiLevelType w:val="hybridMultilevel"/>
    <w:tmpl w:val="6C78D72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42D7ECA"/>
    <w:multiLevelType w:val="hybridMultilevel"/>
    <w:tmpl w:val="BFBE9082"/>
    <w:lvl w:ilvl="0" w:tplc="792AD71E">
      <w:start w:val="1"/>
      <w:numFmt w:val="decimal"/>
      <w:lvlText w:val="%1."/>
      <w:lvlJc w:val="left"/>
      <w:pPr>
        <w:ind w:left="720" w:hanging="360"/>
      </w:pPr>
      <w:rPr>
        <w:rFonts w:hint="default"/>
        <w:sz w:val="20"/>
        <w:szCs w:val="2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15:restartNumberingAfterBreak="0">
    <w:nsid w:val="24810F9F"/>
    <w:multiLevelType w:val="hybridMultilevel"/>
    <w:tmpl w:val="82B8721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15:restartNumberingAfterBreak="0">
    <w:nsid w:val="251D7637"/>
    <w:multiLevelType w:val="hybridMultilevel"/>
    <w:tmpl w:val="116492BC"/>
    <w:lvl w:ilvl="0" w:tplc="9E1E4B92">
      <w:start w:val="1"/>
      <w:numFmt w:val="decimal"/>
      <w:lvlText w:val="%1."/>
      <w:lvlJc w:val="left"/>
      <w:pPr>
        <w:ind w:left="720" w:hanging="360"/>
      </w:pPr>
      <w:rPr>
        <w:rFonts w:hint="default"/>
        <w:sz w:val="20"/>
        <w:szCs w:val="2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15:restartNumberingAfterBreak="0">
    <w:nsid w:val="2616497B"/>
    <w:multiLevelType w:val="hybridMultilevel"/>
    <w:tmpl w:val="07B4EB50"/>
    <w:lvl w:ilvl="0" w:tplc="86D0680A">
      <w:start w:val="1"/>
      <w:numFmt w:val="lowerLetter"/>
      <w:lvlText w:val="%1."/>
      <w:lvlJc w:val="left"/>
      <w:pPr>
        <w:ind w:left="786" w:hanging="360"/>
      </w:pPr>
    </w:lvl>
    <w:lvl w:ilvl="1" w:tplc="04090019" w:tentative="1">
      <w:start w:val="1"/>
      <w:numFmt w:val="lowerLetter"/>
      <w:lvlText w:val="%2."/>
      <w:lvlJc w:val="left"/>
      <w:pPr>
        <w:ind w:left="1146" w:hanging="360"/>
      </w:pPr>
    </w:lvl>
    <w:lvl w:ilvl="2" w:tplc="0409001B" w:tentative="1">
      <w:start w:val="1"/>
      <w:numFmt w:val="lowerRoman"/>
      <w:lvlText w:val="%3."/>
      <w:lvlJc w:val="right"/>
      <w:pPr>
        <w:ind w:left="1866" w:hanging="180"/>
      </w:pPr>
    </w:lvl>
    <w:lvl w:ilvl="3" w:tplc="0409000F" w:tentative="1">
      <w:start w:val="1"/>
      <w:numFmt w:val="decimal"/>
      <w:lvlText w:val="%4."/>
      <w:lvlJc w:val="left"/>
      <w:pPr>
        <w:ind w:left="2586" w:hanging="360"/>
      </w:pPr>
    </w:lvl>
    <w:lvl w:ilvl="4" w:tplc="04090019" w:tentative="1">
      <w:start w:val="1"/>
      <w:numFmt w:val="lowerLetter"/>
      <w:lvlText w:val="%5."/>
      <w:lvlJc w:val="left"/>
      <w:pPr>
        <w:ind w:left="3306" w:hanging="360"/>
      </w:pPr>
    </w:lvl>
    <w:lvl w:ilvl="5" w:tplc="0409001B" w:tentative="1">
      <w:start w:val="1"/>
      <w:numFmt w:val="lowerRoman"/>
      <w:lvlText w:val="%6."/>
      <w:lvlJc w:val="right"/>
      <w:pPr>
        <w:ind w:left="4026" w:hanging="180"/>
      </w:pPr>
    </w:lvl>
    <w:lvl w:ilvl="6" w:tplc="0409000F" w:tentative="1">
      <w:start w:val="1"/>
      <w:numFmt w:val="decimal"/>
      <w:lvlText w:val="%7."/>
      <w:lvlJc w:val="left"/>
      <w:pPr>
        <w:ind w:left="4746" w:hanging="360"/>
      </w:pPr>
    </w:lvl>
    <w:lvl w:ilvl="7" w:tplc="04090019" w:tentative="1">
      <w:start w:val="1"/>
      <w:numFmt w:val="lowerLetter"/>
      <w:lvlText w:val="%8."/>
      <w:lvlJc w:val="left"/>
      <w:pPr>
        <w:ind w:left="5466" w:hanging="360"/>
      </w:pPr>
    </w:lvl>
    <w:lvl w:ilvl="8" w:tplc="0409001B" w:tentative="1">
      <w:start w:val="1"/>
      <w:numFmt w:val="lowerRoman"/>
      <w:lvlText w:val="%9."/>
      <w:lvlJc w:val="right"/>
      <w:pPr>
        <w:ind w:left="6186" w:hanging="180"/>
      </w:pPr>
    </w:lvl>
  </w:abstractNum>
  <w:abstractNum w:abstractNumId="31" w15:restartNumberingAfterBreak="0">
    <w:nsid w:val="26874A54"/>
    <w:multiLevelType w:val="hybridMultilevel"/>
    <w:tmpl w:val="666CA4F6"/>
    <w:lvl w:ilvl="0" w:tplc="230AA040">
      <w:start w:val="1"/>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8BF6B4C"/>
    <w:multiLevelType w:val="multilevel"/>
    <w:tmpl w:val="89EEF7CE"/>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2A7F789E"/>
    <w:multiLevelType w:val="hybridMultilevel"/>
    <w:tmpl w:val="29A4075A"/>
    <w:lvl w:ilvl="0" w:tplc="BDFA8FBA">
      <w:start w:val="1"/>
      <w:numFmt w:val="lowerLetter"/>
      <w:lvlText w:val="%1."/>
      <w:lvlJc w:val="left"/>
      <w:pPr>
        <w:tabs>
          <w:tab w:val="num" w:pos="3960"/>
        </w:tabs>
        <w:ind w:left="39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15:restartNumberingAfterBreak="0">
    <w:nsid w:val="2B02396A"/>
    <w:multiLevelType w:val="hybridMultilevel"/>
    <w:tmpl w:val="CAA4A878"/>
    <w:lvl w:ilvl="0" w:tplc="E8827588">
      <w:start w:val="1"/>
      <w:numFmt w:val="lowerLetter"/>
      <w:lvlText w:val="%1."/>
      <w:lvlJc w:val="left"/>
      <w:pPr>
        <w:tabs>
          <w:tab w:val="num" w:pos="3960"/>
        </w:tabs>
        <w:ind w:left="39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15:restartNumberingAfterBreak="0">
    <w:nsid w:val="2BE52288"/>
    <w:multiLevelType w:val="hybridMultilevel"/>
    <w:tmpl w:val="E81058C2"/>
    <w:lvl w:ilvl="0" w:tplc="04090019">
      <w:start w:val="1"/>
      <w:numFmt w:val="lowerLetter"/>
      <w:lvlText w:val="%1."/>
      <w:lvlJc w:val="left"/>
      <w:pPr>
        <w:tabs>
          <w:tab w:val="num" w:pos="1800"/>
        </w:tabs>
        <w:ind w:left="180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6" w15:restartNumberingAfterBreak="0">
    <w:nsid w:val="2C324767"/>
    <w:multiLevelType w:val="hybridMultilevel"/>
    <w:tmpl w:val="07B4EB50"/>
    <w:lvl w:ilvl="0" w:tplc="86D0680A">
      <w:start w:val="1"/>
      <w:numFmt w:val="lowerLetter"/>
      <w:lvlText w:val="%1."/>
      <w:lvlJc w:val="left"/>
      <w:pPr>
        <w:ind w:left="786" w:hanging="360"/>
      </w:pPr>
    </w:lvl>
    <w:lvl w:ilvl="1" w:tplc="04090019" w:tentative="1">
      <w:start w:val="1"/>
      <w:numFmt w:val="lowerLetter"/>
      <w:lvlText w:val="%2."/>
      <w:lvlJc w:val="left"/>
      <w:pPr>
        <w:ind w:left="1146" w:hanging="360"/>
      </w:pPr>
    </w:lvl>
    <w:lvl w:ilvl="2" w:tplc="0409001B" w:tentative="1">
      <w:start w:val="1"/>
      <w:numFmt w:val="lowerRoman"/>
      <w:lvlText w:val="%3."/>
      <w:lvlJc w:val="right"/>
      <w:pPr>
        <w:ind w:left="1866" w:hanging="180"/>
      </w:pPr>
    </w:lvl>
    <w:lvl w:ilvl="3" w:tplc="0409000F" w:tentative="1">
      <w:start w:val="1"/>
      <w:numFmt w:val="decimal"/>
      <w:lvlText w:val="%4."/>
      <w:lvlJc w:val="left"/>
      <w:pPr>
        <w:ind w:left="2586" w:hanging="360"/>
      </w:pPr>
    </w:lvl>
    <w:lvl w:ilvl="4" w:tplc="04090019" w:tentative="1">
      <w:start w:val="1"/>
      <w:numFmt w:val="lowerLetter"/>
      <w:lvlText w:val="%5."/>
      <w:lvlJc w:val="left"/>
      <w:pPr>
        <w:ind w:left="3306" w:hanging="360"/>
      </w:pPr>
    </w:lvl>
    <w:lvl w:ilvl="5" w:tplc="0409001B" w:tentative="1">
      <w:start w:val="1"/>
      <w:numFmt w:val="lowerRoman"/>
      <w:lvlText w:val="%6."/>
      <w:lvlJc w:val="right"/>
      <w:pPr>
        <w:ind w:left="4026" w:hanging="180"/>
      </w:pPr>
    </w:lvl>
    <w:lvl w:ilvl="6" w:tplc="0409000F" w:tentative="1">
      <w:start w:val="1"/>
      <w:numFmt w:val="decimal"/>
      <w:lvlText w:val="%7."/>
      <w:lvlJc w:val="left"/>
      <w:pPr>
        <w:ind w:left="4746" w:hanging="360"/>
      </w:pPr>
    </w:lvl>
    <w:lvl w:ilvl="7" w:tplc="04090019" w:tentative="1">
      <w:start w:val="1"/>
      <w:numFmt w:val="lowerLetter"/>
      <w:lvlText w:val="%8."/>
      <w:lvlJc w:val="left"/>
      <w:pPr>
        <w:ind w:left="5466" w:hanging="360"/>
      </w:pPr>
    </w:lvl>
    <w:lvl w:ilvl="8" w:tplc="0409001B" w:tentative="1">
      <w:start w:val="1"/>
      <w:numFmt w:val="lowerRoman"/>
      <w:lvlText w:val="%9."/>
      <w:lvlJc w:val="right"/>
      <w:pPr>
        <w:ind w:left="6186" w:hanging="180"/>
      </w:pPr>
    </w:lvl>
  </w:abstractNum>
  <w:abstractNum w:abstractNumId="37" w15:restartNumberingAfterBreak="0">
    <w:nsid w:val="31025D30"/>
    <w:multiLevelType w:val="hybridMultilevel"/>
    <w:tmpl w:val="19ECFB2C"/>
    <w:lvl w:ilvl="0" w:tplc="2534BAE4">
      <w:start w:val="1"/>
      <w:numFmt w:val="lowerLetter"/>
      <w:lvlText w:val="%1."/>
      <w:lvlJc w:val="left"/>
      <w:pPr>
        <w:tabs>
          <w:tab w:val="num" w:pos="1080"/>
        </w:tabs>
        <w:ind w:left="1080" w:hanging="360"/>
      </w:pPr>
      <w:rPr>
        <w:rFonts w:hint="default"/>
      </w:rPr>
    </w:lvl>
    <w:lvl w:ilvl="1" w:tplc="5A168146">
      <w:start w:val="1"/>
      <w:numFmt w:val="decimal"/>
      <w:lvlText w:val="%2."/>
      <w:lvlJc w:val="left"/>
      <w:pPr>
        <w:tabs>
          <w:tab w:val="num" w:pos="1800"/>
        </w:tabs>
        <w:ind w:left="1800" w:hanging="360"/>
      </w:pPr>
      <w:rPr>
        <w:rFonts w:hint="default"/>
        <w:b w:val="0"/>
      </w:rPr>
    </w:lvl>
    <w:lvl w:ilvl="2" w:tplc="0421001B">
      <w:start w:val="1"/>
      <w:numFmt w:val="lowerRoman"/>
      <w:lvlText w:val="%3."/>
      <w:lvlJc w:val="right"/>
      <w:pPr>
        <w:tabs>
          <w:tab w:val="num" w:pos="2520"/>
        </w:tabs>
        <w:ind w:left="2520" w:hanging="180"/>
      </w:pPr>
    </w:lvl>
    <w:lvl w:ilvl="3" w:tplc="F12CD790">
      <w:start w:val="1"/>
      <w:numFmt w:val="upperLetter"/>
      <w:lvlText w:val="%4."/>
      <w:lvlJc w:val="left"/>
      <w:pPr>
        <w:tabs>
          <w:tab w:val="num" w:pos="3240"/>
        </w:tabs>
        <w:ind w:left="3240" w:hanging="360"/>
      </w:pPr>
      <w:rPr>
        <w:rFonts w:hint="default"/>
      </w:rPr>
    </w:lvl>
    <w:lvl w:ilvl="4" w:tplc="04210019">
      <w:start w:val="1"/>
      <w:numFmt w:val="lowerLetter"/>
      <w:lvlText w:val="%5."/>
      <w:lvlJc w:val="left"/>
      <w:pPr>
        <w:tabs>
          <w:tab w:val="num" w:pos="3960"/>
        </w:tabs>
        <w:ind w:left="3960" w:hanging="360"/>
      </w:pPr>
    </w:lvl>
    <w:lvl w:ilvl="5" w:tplc="0421001B">
      <w:start w:val="1"/>
      <w:numFmt w:val="lowerRoman"/>
      <w:lvlText w:val="%6."/>
      <w:lvlJc w:val="right"/>
      <w:pPr>
        <w:tabs>
          <w:tab w:val="num" w:pos="4680"/>
        </w:tabs>
        <w:ind w:left="4680" w:hanging="180"/>
      </w:pPr>
    </w:lvl>
    <w:lvl w:ilvl="6" w:tplc="0421000F">
      <w:start w:val="1"/>
      <w:numFmt w:val="decimal"/>
      <w:lvlText w:val="%7."/>
      <w:lvlJc w:val="left"/>
      <w:pPr>
        <w:tabs>
          <w:tab w:val="num" w:pos="5400"/>
        </w:tabs>
        <w:ind w:left="5400" w:hanging="360"/>
      </w:pPr>
    </w:lvl>
    <w:lvl w:ilvl="7" w:tplc="04210019">
      <w:start w:val="1"/>
      <w:numFmt w:val="lowerLetter"/>
      <w:lvlText w:val="%8."/>
      <w:lvlJc w:val="left"/>
      <w:pPr>
        <w:tabs>
          <w:tab w:val="num" w:pos="6120"/>
        </w:tabs>
        <w:ind w:left="6120" w:hanging="360"/>
      </w:pPr>
    </w:lvl>
    <w:lvl w:ilvl="8" w:tplc="0421001B">
      <w:start w:val="1"/>
      <w:numFmt w:val="lowerRoman"/>
      <w:lvlText w:val="%9."/>
      <w:lvlJc w:val="right"/>
      <w:pPr>
        <w:tabs>
          <w:tab w:val="num" w:pos="6840"/>
        </w:tabs>
        <w:ind w:left="6840" w:hanging="180"/>
      </w:pPr>
    </w:lvl>
  </w:abstractNum>
  <w:abstractNum w:abstractNumId="38" w15:restartNumberingAfterBreak="0">
    <w:nsid w:val="311D5030"/>
    <w:multiLevelType w:val="hybridMultilevel"/>
    <w:tmpl w:val="07B4EB50"/>
    <w:lvl w:ilvl="0" w:tplc="86D0680A">
      <w:start w:val="1"/>
      <w:numFmt w:val="lowerLetter"/>
      <w:lvlText w:val="%1."/>
      <w:lvlJc w:val="left"/>
      <w:pPr>
        <w:ind w:left="786" w:hanging="360"/>
      </w:pPr>
    </w:lvl>
    <w:lvl w:ilvl="1" w:tplc="04090019" w:tentative="1">
      <w:start w:val="1"/>
      <w:numFmt w:val="lowerLetter"/>
      <w:lvlText w:val="%2."/>
      <w:lvlJc w:val="left"/>
      <w:pPr>
        <w:ind w:left="1146" w:hanging="360"/>
      </w:pPr>
    </w:lvl>
    <w:lvl w:ilvl="2" w:tplc="0409001B" w:tentative="1">
      <w:start w:val="1"/>
      <w:numFmt w:val="lowerRoman"/>
      <w:lvlText w:val="%3."/>
      <w:lvlJc w:val="right"/>
      <w:pPr>
        <w:ind w:left="1866" w:hanging="180"/>
      </w:pPr>
    </w:lvl>
    <w:lvl w:ilvl="3" w:tplc="0409000F" w:tentative="1">
      <w:start w:val="1"/>
      <w:numFmt w:val="decimal"/>
      <w:lvlText w:val="%4."/>
      <w:lvlJc w:val="left"/>
      <w:pPr>
        <w:ind w:left="2586" w:hanging="360"/>
      </w:pPr>
    </w:lvl>
    <w:lvl w:ilvl="4" w:tplc="04090019" w:tentative="1">
      <w:start w:val="1"/>
      <w:numFmt w:val="lowerLetter"/>
      <w:lvlText w:val="%5."/>
      <w:lvlJc w:val="left"/>
      <w:pPr>
        <w:ind w:left="3306" w:hanging="360"/>
      </w:pPr>
    </w:lvl>
    <w:lvl w:ilvl="5" w:tplc="0409001B" w:tentative="1">
      <w:start w:val="1"/>
      <w:numFmt w:val="lowerRoman"/>
      <w:lvlText w:val="%6."/>
      <w:lvlJc w:val="right"/>
      <w:pPr>
        <w:ind w:left="4026" w:hanging="180"/>
      </w:pPr>
    </w:lvl>
    <w:lvl w:ilvl="6" w:tplc="0409000F" w:tentative="1">
      <w:start w:val="1"/>
      <w:numFmt w:val="decimal"/>
      <w:lvlText w:val="%7."/>
      <w:lvlJc w:val="left"/>
      <w:pPr>
        <w:ind w:left="4746" w:hanging="360"/>
      </w:pPr>
    </w:lvl>
    <w:lvl w:ilvl="7" w:tplc="04090019" w:tentative="1">
      <w:start w:val="1"/>
      <w:numFmt w:val="lowerLetter"/>
      <w:lvlText w:val="%8."/>
      <w:lvlJc w:val="left"/>
      <w:pPr>
        <w:ind w:left="5466" w:hanging="360"/>
      </w:pPr>
    </w:lvl>
    <w:lvl w:ilvl="8" w:tplc="0409001B" w:tentative="1">
      <w:start w:val="1"/>
      <w:numFmt w:val="lowerRoman"/>
      <w:lvlText w:val="%9."/>
      <w:lvlJc w:val="right"/>
      <w:pPr>
        <w:ind w:left="6186" w:hanging="180"/>
      </w:pPr>
    </w:lvl>
  </w:abstractNum>
  <w:abstractNum w:abstractNumId="39" w15:restartNumberingAfterBreak="0">
    <w:nsid w:val="322A4365"/>
    <w:multiLevelType w:val="multilevel"/>
    <w:tmpl w:val="D5BC280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324376CC"/>
    <w:multiLevelType w:val="hybridMultilevel"/>
    <w:tmpl w:val="96C6B6E8"/>
    <w:lvl w:ilvl="0" w:tplc="8AAECB44">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1" w15:restartNumberingAfterBreak="0">
    <w:nsid w:val="33795A98"/>
    <w:multiLevelType w:val="multilevel"/>
    <w:tmpl w:val="93D82B10"/>
    <w:lvl w:ilvl="0">
      <w:start w:val="3"/>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34A311A4"/>
    <w:multiLevelType w:val="hybridMultilevel"/>
    <w:tmpl w:val="D5B64522"/>
    <w:lvl w:ilvl="0" w:tplc="2FA66C98">
      <w:start w:val="1"/>
      <w:numFmt w:val="decimal"/>
      <w:lvlText w:val="%1."/>
      <w:lvlJc w:val="left"/>
      <w:pPr>
        <w:ind w:left="720" w:hanging="360"/>
      </w:pPr>
      <w:rPr>
        <w:rFonts w:hint="default"/>
        <w:sz w:val="20"/>
        <w:szCs w:val="2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3" w15:restartNumberingAfterBreak="0">
    <w:nsid w:val="351C3E15"/>
    <w:multiLevelType w:val="hybridMultilevel"/>
    <w:tmpl w:val="B58C6DA4"/>
    <w:lvl w:ilvl="0" w:tplc="BD1208CC">
      <w:start w:val="1"/>
      <w:numFmt w:val="decimal"/>
      <w:lvlText w:val="%1."/>
      <w:lvlJc w:val="left"/>
      <w:pPr>
        <w:ind w:left="678" w:hanging="360"/>
      </w:pPr>
      <w:rPr>
        <w:rFonts w:hint="default"/>
      </w:rPr>
    </w:lvl>
    <w:lvl w:ilvl="1" w:tplc="04210019" w:tentative="1">
      <w:start w:val="1"/>
      <w:numFmt w:val="lowerLetter"/>
      <w:lvlText w:val="%2."/>
      <w:lvlJc w:val="left"/>
      <w:pPr>
        <w:ind w:left="1398" w:hanging="360"/>
      </w:pPr>
    </w:lvl>
    <w:lvl w:ilvl="2" w:tplc="0421001B" w:tentative="1">
      <w:start w:val="1"/>
      <w:numFmt w:val="lowerRoman"/>
      <w:lvlText w:val="%3."/>
      <w:lvlJc w:val="right"/>
      <w:pPr>
        <w:ind w:left="2118" w:hanging="180"/>
      </w:pPr>
    </w:lvl>
    <w:lvl w:ilvl="3" w:tplc="0421000F" w:tentative="1">
      <w:start w:val="1"/>
      <w:numFmt w:val="decimal"/>
      <w:lvlText w:val="%4."/>
      <w:lvlJc w:val="left"/>
      <w:pPr>
        <w:ind w:left="2838" w:hanging="360"/>
      </w:pPr>
    </w:lvl>
    <w:lvl w:ilvl="4" w:tplc="04210019" w:tentative="1">
      <w:start w:val="1"/>
      <w:numFmt w:val="lowerLetter"/>
      <w:lvlText w:val="%5."/>
      <w:lvlJc w:val="left"/>
      <w:pPr>
        <w:ind w:left="3558" w:hanging="360"/>
      </w:pPr>
    </w:lvl>
    <w:lvl w:ilvl="5" w:tplc="0421001B" w:tentative="1">
      <w:start w:val="1"/>
      <w:numFmt w:val="lowerRoman"/>
      <w:lvlText w:val="%6."/>
      <w:lvlJc w:val="right"/>
      <w:pPr>
        <w:ind w:left="4278" w:hanging="180"/>
      </w:pPr>
    </w:lvl>
    <w:lvl w:ilvl="6" w:tplc="0421000F" w:tentative="1">
      <w:start w:val="1"/>
      <w:numFmt w:val="decimal"/>
      <w:lvlText w:val="%7."/>
      <w:lvlJc w:val="left"/>
      <w:pPr>
        <w:ind w:left="4998" w:hanging="360"/>
      </w:pPr>
    </w:lvl>
    <w:lvl w:ilvl="7" w:tplc="04210019" w:tentative="1">
      <w:start w:val="1"/>
      <w:numFmt w:val="lowerLetter"/>
      <w:lvlText w:val="%8."/>
      <w:lvlJc w:val="left"/>
      <w:pPr>
        <w:ind w:left="5718" w:hanging="360"/>
      </w:pPr>
    </w:lvl>
    <w:lvl w:ilvl="8" w:tplc="0421001B" w:tentative="1">
      <w:start w:val="1"/>
      <w:numFmt w:val="lowerRoman"/>
      <w:lvlText w:val="%9."/>
      <w:lvlJc w:val="right"/>
      <w:pPr>
        <w:ind w:left="6438" w:hanging="180"/>
      </w:pPr>
    </w:lvl>
  </w:abstractNum>
  <w:abstractNum w:abstractNumId="44" w15:restartNumberingAfterBreak="0">
    <w:nsid w:val="384B4495"/>
    <w:multiLevelType w:val="hybridMultilevel"/>
    <w:tmpl w:val="A22E3DF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38606DC0"/>
    <w:multiLevelType w:val="hybridMultilevel"/>
    <w:tmpl w:val="56BE4FDE"/>
    <w:lvl w:ilvl="0" w:tplc="0409000F">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6" w15:restartNumberingAfterBreak="0">
    <w:nsid w:val="388628A2"/>
    <w:multiLevelType w:val="hybridMultilevel"/>
    <w:tmpl w:val="F940B280"/>
    <w:lvl w:ilvl="0" w:tplc="40C8AC66">
      <w:start w:val="1"/>
      <w:numFmt w:val="lowerLetter"/>
      <w:lvlText w:val="%1."/>
      <w:lvlJc w:val="left"/>
      <w:pPr>
        <w:tabs>
          <w:tab w:val="num" w:pos="3960"/>
        </w:tabs>
        <w:ind w:left="39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7" w15:restartNumberingAfterBreak="0">
    <w:nsid w:val="39122888"/>
    <w:multiLevelType w:val="hybridMultilevel"/>
    <w:tmpl w:val="9258D20C"/>
    <w:lvl w:ilvl="0" w:tplc="ADD2D172">
      <w:start w:val="1"/>
      <w:numFmt w:val="decimal"/>
      <w:lvlText w:val="%1."/>
      <w:lvlJc w:val="left"/>
      <w:pPr>
        <w:ind w:left="720" w:hanging="360"/>
      </w:pPr>
      <w:rPr>
        <w:rFonts w:asciiTheme="minorHAnsi" w:eastAsia="Times New Roman" w:hAnsiTheme="minorHAnsi" w:cstheme="minorHAnsi" w:hint="default"/>
        <w:b w:val="0"/>
        <w:color w:val="00000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D37C3D"/>
    <w:multiLevelType w:val="hybridMultilevel"/>
    <w:tmpl w:val="22708A70"/>
    <w:lvl w:ilvl="0" w:tplc="057014BA">
      <w:start w:val="1"/>
      <w:numFmt w:val="decimal"/>
      <w:lvlText w:val="%1."/>
      <w:lvlJc w:val="left"/>
      <w:pPr>
        <w:ind w:left="720" w:hanging="360"/>
      </w:pPr>
      <w:rPr>
        <w:rFonts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9" w15:restartNumberingAfterBreak="0">
    <w:nsid w:val="43C76ACA"/>
    <w:multiLevelType w:val="hybridMultilevel"/>
    <w:tmpl w:val="27F89F56"/>
    <w:lvl w:ilvl="0" w:tplc="36AA8E4C">
      <w:start w:val="1"/>
      <w:numFmt w:val="decimal"/>
      <w:lvlText w:val="%1."/>
      <w:lvlJc w:val="left"/>
      <w:pPr>
        <w:ind w:left="1440" w:hanging="360"/>
      </w:pPr>
      <w:rPr>
        <w:rFonts w:hint="default"/>
        <w:sz w:val="20"/>
        <w:szCs w:val="2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0" w15:restartNumberingAfterBreak="0">
    <w:nsid w:val="454F3D6F"/>
    <w:multiLevelType w:val="hybridMultilevel"/>
    <w:tmpl w:val="906E79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CBE503B"/>
    <w:multiLevelType w:val="hybridMultilevel"/>
    <w:tmpl w:val="5C5C888E"/>
    <w:lvl w:ilvl="0" w:tplc="BB5C6582">
      <w:start w:val="1"/>
      <w:numFmt w:val="decimal"/>
      <w:lvlText w:val="%1."/>
      <w:lvlJc w:val="left"/>
      <w:pPr>
        <w:ind w:left="720" w:hanging="360"/>
      </w:pPr>
      <w:rPr>
        <w:rFonts w:hint="default"/>
        <w:sz w:val="20"/>
        <w:szCs w:val="2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2" w15:restartNumberingAfterBreak="0">
    <w:nsid w:val="4DD07D33"/>
    <w:multiLevelType w:val="hybridMultilevel"/>
    <w:tmpl w:val="B140999E"/>
    <w:lvl w:ilvl="0" w:tplc="BDA05014">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3" w15:restartNumberingAfterBreak="0">
    <w:nsid w:val="4EF85142"/>
    <w:multiLevelType w:val="multilevel"/>
    <w:tmpl w:val="6BDC5454"/>
    <w:lvl w:ilvl="0">
      <w:start w:val="2"/>
      <w:numFmt w:val="decimal"/>
      <w:lvlText w:val="%1"/>
      <w:lvlJc w:val="left"/>
      <w:pPr>
        <w:ind w:left="375" w:hanging="375"/>
      </w:pPr>
      <w:rPr>
        <w:rFonts w:hint="default"/>
      </w:rPr>
    </w:lvl>
    <w:lvl w:ilvl="1">
      <w:start w:val="3"/>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lowerLetter"/>
      <w:lvlText w:val="%6."/>
      <w:lvlJc w:val="left"/>
      <w:pPr>
        <w:ind w:left="4275" w:hanging="1440"/>
      </w:pPr>
      <w:rPr>
        <w:rFonts w:ascii="Tahoma" w:eastAsia="Times New Roman" w:hAnsi="Tahoma" w:cs="Tahoma"/>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7056" w:hanging="2520"/>
      </w:pPr>
      <w:rPr>
        <w:rFonts w:hint="default"/>
      </w:rPr>
    </w:lvl>
  </w:abstractNum>
  <w:abstractNum w:abstractNumId="54" w15:restartNumberingAfterBreak="0">
    <w:nsid w:val="4FAE1D00"/>
    <w:multiLevelType w:val="hybridMultilevel"/>
    <w:tmpl w:val="8078DC9E"/>
    <w:lvl w:ilvl="0" w:tplc="490A7512">
      <w:start w:val="1"/>
      <w:numFmt w:val="decimal"/>
      <w:lvlText w:val="%1."/>
      <w:lvlJc w:val="left"/>
      <w:pPr>
        <w:ind w:left="720" w:hanging="360"/>
      </w:pPr>
      <w:rPr>
        <w:rFonts w:hint="default"/>
        <w:sz w:val="20"/>
        <w:szCs w:val="2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5" w15:restartNumberingAfterBreak="0">
    <w:nsid w:val="4FD01EED"/>
    <w:multiLevelType w:val="hybridMultilevel"/>
    <w:tmpl w:val="CF104AFE"/>
    <w:lvl w:ilvl="0" w:tplc="0409000F">
      <w:start w:val="1"/>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07E4078"/>
    <w:multiLevelType w:val="hybridMultilevel"/>
    <w:tmpl w:val="059EED66"/>
    <w:lvl w:ilvl="0" w:tplc="181E8584">
      <w:start w:val="1"/>
      <w:numFmt w:val="decimal"/>
      <w:lvlText w:val="%1."/>
      <w:lvlJc w:val="left"/>
      <w:pPr>
        <w:tabs>
          <w:tab w:val="num" w:pos="1800"/>
        </w:tabs>
        <w:ind w:left="180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7" w15:restartNumberingAfterBreak="0">
    <w:nsid w:val="51A919F9"/>
    <w:multiLevelType w:val="hybridMultilevel"/>
    <w:tmpl w:val="18024B36"/>
    <w:lvl w:ilvl="0" w:tplc="584A7A6A">
      <w:start w:val="1"/>
      <w:numFmt w:val="decimal"/>
      <w:lvlText w:val="%1."/>
      <w:lvlJc w:val="left"/>
      <w:pPr>
        <w:ind w:left="720" w:hanging="360"/>
      </w:pPr>
      <w:rPr>
        <w:rFonts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8" w15:restartNumberingAfterBreak="0">
    <w:nsid w:val="584809AD"/>
    <w:multiLevelType w:val="hybridMultilevel"/>
    <w:tmpl w:val="07B4EB50"/>
    <w:lvl w:ilvl="0" w:tplc="86D0680A">
      <w:start w:val="1"/>
      <w:numFmt w:val="lowerLetter"/>
      <w:lvlText w:val="%1."/>
      <w:lvlJc w:val="left"/>
      <w:pPr>
        <w:ind w:left="786" w:hanging="360"/>
      </w:pPr>
    </w:lvl>
    <w:lvl w:ilvl="1" w:tplc="04090019" w:tentative="1">
      <w:start w:val="1"/>
      <w:numFmt w:val="lowerLetter"/>
      <w:lvlText w:val="%2."/>
      <w:lvlJc w:val="left"/>
      <w:pPr>
        <w:ind w:left="1146" w:hanging="360"/>
      </w:pPr>
    </w:lvl>
    <w:lvl w:ilvl="2" w:tplc="0409001B" w:tentative="1">
      <w:start w:val="1"/>
      <w:numFmt w:val="lowerRoman"/>
      <w:lvlText w:val="%3."/>
      <w:lvlJc w:val="right"/>
      <w:pPr>
        <w:ind w:left="1866" w:hanging="180"/>
      </w:pPr>
    </w:lvl>
    <w:lvl w:ilvl="3" w:tplc="0409000F" w:tentative="1">
      <w:start w:val="1"/>
      <w:numFmt w:val="decimal"/>
      <w:lvlText w:val="%4."/>
      <w:lvlJc w:val="left"/>
      <w:pPr>
        <w:ind w:left="2586" w:hanging="360"/>
      </w:pPr>
    </w:lvl>
    <w:lvl w:ilvl="4" w:tplc="04090019" w:tentative="1">
      <w:start w:val="1"/>
      <w:numFmt w:val="lowerLetter"/>
      <w:lvlText w:val="%5."/>
      <w:lvlJc w:val="left"/>
      <w:pPr>
        <w:ind w:left="3306" w:hanging="360"/>
      </w:pPr>
    </w:lvl>
    <w:lvl w:ilvl="5" w:tplc="0409001B" w:tentative="1">
      <w:start w:val="1"/>
      <w:numFmt w:val="lowerRoman"/>
      <w:lvlText w:val="%6."/>
      <w:lvlJc w:val="right"/>
      <w:pPr>
        <w:ind w:left="4026" w:hanging="180"/>
      </w:pPr>
    </w:lvl>
    <w:lvl w:ilvl="6" w:tplc="0409000F" w:tentative="1">
      <w:start w:val="1"/>
      <w:numFmt w:val="decimal"/>
      <w:lvlText w:val="%7."/>
      <w:lvlJc w:val="left"/>
      <w:pPr>
        <w:ind w:left="4746" w:hanging="360"/>
      </w:pPr>
    </w:lvl>
    <w:lvl w:ilvl="7" w:tplc="04090019" w:tentative="1">
      <w:start w:val="1"/>
      <w:numFmt w:val="lowerLetter"/>
      <w:lvlText w:val="%8."/>
      <w:lvlJc w:val="left"/>
      <w:pPr>
        <w:ind w:left="5466" w:hanging="360"/>
      </w:pPr>
    </w:lvl>
    <w:lvl w:ilvl="8" w:tplc="0409001B" w:tentative="1">
      <w:start w:val="1"/>
      <w:numFmt w:val="lowerRoman"/>
      <w:lvlText w:val="%9."/>
      <w:lvlJc w:val="right"/>
      <w:pPr>
        <w:ind w:left="6186" w:hanging="180"/>
      </w:pPr>
    </w:lvl>
  </w:abstractNum>
  <w:abstractNum w:abstractNumId="59" w15:restartNumberingAfterBreak="0">
    <w:nsid w:val="59F732BB"/>
    <w:multiLevelType w:val="hybridMultilevel"/>
    <w:tmpl w:val="D25A5FC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F811736"/>
    <w:multiLevelType w:val="hybridMultilevel"/>
    <w:tmpl w:val="BE3EC53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1" w15:restartNumberingAfterBreak="0">
    <w:nsid w:val="60F2784D"/>
    <w:multiLevelType w:val="hybridMultilevel"/>
    <w:tmpl w:val="F60A76A4"/>
    <w:lvl w:ilvl="0" w:tplc="4D006706">
      <w:start w:val="1"/>
      <w:numFmt w:val="decimal"/>
      <w:lvlText w:val="%1."/>
      <w:lvlJc w:val="left"/>
      <w:pPr>
        <w:ind w:left="720" w:hanging="360"/>
      </w:pPr>
      <w:rPr>
        <w:rFonts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2" w15:restartNumberingAfterBreak="0">
    <w:nsid w:val="62800E34"/>
    <w:multiLevelType w:val="hybridMultilevel"/>
    <w:tmpl w:val="6C78D72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4A02937"/>
    <w:multiLevelType w:val="hybridMultilevel"/>
    <w:tmpl w:val="C34CE716"/>
    <w:lvl w:ilvl="0" w:tplc="04210019">
      <w:start w:val="1"/>
      <w:numFmt w:val="lowerLetter"/>
      <w:lvlText w:val="%1."/>
      <w:lvlJc w:val="left"/>
      <w:pPr>
        <w:tabs>
          <w:tab w:val="num" w:pos="1800"/>
        </w:tabs>
        <w:ind w:left="180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4" w15:restartNumberingAfterBreak="0">
    <w:nsid w:val="64AF4764"/>
    <w:multiLevelType w:val="hybridMultilevel"/>
    <w:tmpl w:val="792E6858"/>
    <w:lvl w:ilvl="0" w:tplc="5E1CDF10">
      <w:start w:val="1"/>
      <w:numFmt w:val="decimal"/>
      <w:lvlText w:val="%1."/>
      <w:lvlJc w:val="left"/>
      <w:pPr>
        <w:ind w:left="1440" w:hanging="360"/>
      </w:pPr>
      <w:rPr>
        <w:rFonts w:hint="default"/>
        <w:sz w:val="20"/>
        <w:szCs w:val="2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5" w15:restartNumberingAfterBreak="0">
    <w:nsid w:val="65146B82"/>
    <w:multiLevelType w:val="multilevel"/>
    <w:tmpl w:val="41D28C64"/>
    <w:lvl w:ilvl="0">
      <w:start w:val="2"/>
      <w:numFmt w:val="decimal"/>
      <w:lvlText w:val="%1."/>
      <w:lvlJc w:val="left"/>
      <w:pPr>
        <w:ind w:left="540" w:hanging="540"/>
      </w:pPr>
      <w:rPr>
        <w:rFonts w:hint="default"/>
      </w:rPr>
    </w:lvl>
    <w:lvl w:ilvl="1">
      <w:start w:val="4"/>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6" w15:restartNumberingAfterBreak="0">
    <w:nsid w:val="669522BC"/>
    <w:multiLevelType w:val="hybridMultilevel"/>
    <w:tmpl w:val="67C42B42"/>
    <w:lvl w:ilvl="0" w:tplc="56184F4E">
      <w:start w:val="1"/>
      <w:numFmt w:val="lowerLetter"/>
      <w:lvlText w:val="%1."/>
      <w:lvlJc w:val="left"/>
      <w:pPr>
        <w:tabs>
          <w:tab w:val="num" w:pos="3960"/>
        </w:tabs>
        <w:ind w:left="39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7" w15:restartNumberingAfterBreak="0">
    <w:nsid w:val="66D72193"/>
    <w:multiLevelType w:val="hybridMultilevel"/>
    <w:tmpl w:val="8504788A"/>
    <w:lvl w:ilvl="0" w:tplc="F094E63A">
      <w:start w:val="1"/>
      <w:numFmt w:val="decimal"/>
      <w:lvlText w:val="%1."/>
      <w:lvlJc w:val="left"/>
      <w:pPr>
        <w:ind w:left="720" w:hanging="360"/>
      </w:pPr>
      <w:rPr>
        <w:rFonts w:asciiTheme="minorHAnsi" w:eastAsia="Times New Roman" w:hAnsiTheme="minorHAnsi" w:cstheme="minorHAnsi" w:hint="default"/>
        <w:b w:val="0"/>
        <w:color w:val="00000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8" w15:restartNumberingAfterBreak="0">
    <w:nsid w:val="676A1A0D"/>
    <w:multiLevelType w:val="hybridMultilevel"/>
    <w:tmpl w:val="67C42B42"/>
    <w:lvl w:ilvl="0" w:tplc="56184F4E">
      <w:start w:val="1"/>
      <w:numFmt w:val="lowerLetter"/>
      <w:lvlText w:val="%1."/>
      <w:lvlJc w:val="left"/>
      <w:pPr>
        <w:tabs>
          <w:tab w:val="num" w:pos="3960"/>
        </w:tabs>
        <w:ind w:left="39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9" w15:restartNumberingAfterBreak="0">
    <w:nsid w:val="676D18D0"/>
    <w:multiLevelType w:val="hybridMultilevel"/>
    <w:tmpl w:val="07B4EB50"/>
    <w:lvl w:ilvl="0" w:tplc="86D0680A">
      <w:start w:val="1"/>
      <w:numFmt w:val="lowerLetter"/>
      <w:lvlText w:val="%1."/>
      <w:lvlJc w:val="left"/>
      <w:pPr>
        <w:ind w:left="786" w:hanging="360"/>
      </w:pPr>
    </w:lvl>
    <w:lvl w:ilvl="1" w:tplc="04090019" w:tentative="1">
      <w:start w:val="1"/>
      <w:numFmt w:val="lowerLetter"/>
      <w:lvlText w:val="%2."/>
      <w:lvlJc w:val="left"/>
      <w:pPr>
        <w:ind w:left="1146" w:hanging="360"/>
      </w:pPr>
    </w:lvl>
    <w:lvl w:ilvl="2" w:tplc="0409001B" w:tentative="1">
      <w:start w:val="1"/>
      <w:numFmt w:val="lowerRoman"/>
      <w:lvlText w:val="%3."/>
      <w:lvlJc w:val="right"/>
      <w:pPr>
        <w:ind w:left="1866" w:hanging="180"/>
      </w:pPr>
    </w:lvl>
    <w:lvl w:ilvl="3" w:tplc="0409000F" w:tentative="1">
      <w:start w:val="1"/>
      <w:numFmt w:val="decimal"/>
      <w:lvlText w:val="%4."/>
      <w:lvlJc w:val="left"/>
      <w:pPr>
        <w:ind w:left="2586" w:hanging="360"/>
      </w:pPr>
    </w:lvl>
    <w:lvl w:ilvl="4" w:tplc="04090019" w:tentative="1">
      <w:start w:val="1"/>
      <w:numFmt w:val="lowerLetter"/>
      <w:lvlText w:val="%5."/>
      <w:lvlJc w:val="left"/>
      <w:pPr>
        <w:ind w:left="3306" w:hanging="360"/>
      </w:pPr>
    </w:lvl>
    <w:lvl w:ilvl="5" w:tplc="0409001B" w:tentative="1">
      <w:start w:val="1"/>
      <w:numFmt w:val="lowerRoman"/>
      <w:lvlText w:val="%6."/>
      <w:lvlJc w:val="right"/>
      <w:pPr>
        <w:ind w:left="4026" w:hanging="180"/>
      </w:pPr>
    </w:lvl>
    <w:lvl w:ilvl="6" w:tplc="0409000F" w:tentative="1">
      <w:start w:val="1"/>
      <w:numFmt w:val="decimal"/>
      <w:lvlText w:val="%7."/>
      <w:lvlJc w:val="left"/>
      <w:pPr>
        <w:ind w:left="4746" w:hanging="360"/>
      </w:pPr>
    </w:lvl>
    <w:lvl w:ilvl="7" w:tplc="04090019" w:tentative="1">
      <w:start w:val="1"/>
      <w:numFmt w:val="lowerLetter"/>
      <w:lvlText w:val="%8."/>
      <w:lvlJc w:val="left"/>
      <w:pPr>
        <w:ind w:left="5466" w:hanging="360"/>
      </w:pPr>
    </w:lvl>
    <w:lvl w:ilvl="8" w:tplc="0409001B" w:tentative="1">
      <w:start w:val="1"/>
      <w:numFmt w:val="lowerRoman"/>
      <w:lvlText w:val="%9."/>
      <w:lvlJc w:val="right"/>
      <w:pPr>
        <w:ind w:left="6186" w:hanging="180"/>
      </w:pPr>
    </w:lvl>
  </w:abstractNum>
  <w:abstractNum w:abstractNumId="70" w15:restartNumberingAfterBreak="0">
    <w:nsid w:val="69FB1F77"/>
    <w:multiLevelType w:val="hybridMultilevel"/>
    <w:tmpl w:val="9FC4D128"/>
    <w:lvl w:ilvl="0" w:tplc="D12AC3B0">
      <w:start w:val="1"/>
      <w:numFmt w:val="decimal"/>
      <w:lvlText w:val="%1."/>
      <w:lvlJc w:val="left"/>
      <w:pPr>
        <w:ind w:left="1440" w:hanging="360"/>
      </w:pPr>
      <w:rPr>
        <w:rFonts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1" w15:restartNumberingAfterBreak="0">
    <w:nsid w:val="6AD662AA"/>
    <w:multiLevelType w:val="hybridMultilevel"/>
    <w:tmpl w:val="C7ACBCBC"/>
    <w:lvl w:ilvl="0" w:tplc="D2F6A91A">
      <w:start w:val="1"/>
      <w:numFmt w:val="decimal"/>
      <w:lvlText w:val="%1."/>
      <w:lvlJc w:val="left"/>
      <w:pPr>
        <w:ind w:left="432" w:hanging="360"/>
      </w:pPr>
      <w:rPr>
        <w:rFonts w:hint="default"/>
      </w:rPr>
    </w:lvl>
    <w:lvl w:ilvl="1" w:tplc="04210019" w:tentative="1">
      <w:start w:val="1"/>
      <w:numFmt w:val="lowerLetter"/>
      <w:lvlText w:val="%2."/>
      <w:lvlJc w:val="left"/>
      <w:pPr>
        <w:ind w:left="1152" w:hanging="360"/>
      </w:pPr>
    </w:lvl>
    <w:lvl w:ilvl="2" w:tplc="0421001B" w:tentative="1">
      <w:start w:val="1"/>
      <w:numFmt w:val="lowerRoman"/>
      <w:lvlText w:val="%3."/>
      <w:lvlJc w:val="right"/>
      <w:pPr>
        <w:ind w:left="1872" w:hanging="180"/>
      </w:pPr>
    </w:lvl>
    <w:lvl w:ilvl="3" w:tplc="0421000F" w:tentative="1">
      <w:start w:val="1"/>
      <w:numFmt w:val="decimal"/>
      <w:lvlText w:val="%4."/>
      <w:lvlJc w:val="left"/>
      <w:pPr>
        <w:ind w:left="2592" w:hanging="360"/>
      </w:pPr>
    </w:lvl>
    <w:lvl w:ilvl="4" w:tplc="04210019" w:tentative="1">
      <w:start w:val="1"/>
      <w:numFmt w:val="lowerLetter"/>
      <w:lvlText w:val="%5."/>
      <w:lvlJc w:val="left"/>
      <w:pPr>
        <w:ind w:left="3312" w:hanging="360"/>
      </w:pPr>
    </w:lvl>
    <w:lvl w:ilvl="5" w:tplc="0421001B" w:tentative="1">
      <w:start w:val="1"/>
      <w:numFmt w:val="lowerRoman"/>
      <w:lvlText w:val="%6."/>
      <w:lvlJc w:val="right"/>
      <w:pPr>
        <w:ind w:left="4032" w:hanging="180"/>
      </w:pPr>
    </w:lvl>
    <w:lvl w:ilvl="6" w:tplc="0421000F" w:tentative="1">
      <w:start w:val="1"/>
      <w:numFmt w:val="decimal"/>
      <w:lvlText w:val="%7."/>
      <w:lvlJc w:val="left"/>
      <w:pPr>
        <w:ind w:left="4752" w:hanging="360"/>
      </w:pPr>
    </w:lvl>
    <w:lvl w:ilvl="7" w:tplc="04210019" w:tentative="1">
      <w:start w:val="1"/>
      <w:numFmt w:val="lowerLetter"/>
      <w:lvlText w:val="%8."/>
      <w:lvlJc w:val="left"/>
      <w:pPr>
        <w:ind w:left="5472" w:hanging="360"/>
      </w:pPr>
    </w:lvl>
    <w:lvl w:ilvl="8" w:tplc="0421001B" w:tentative="1">
      <w:start w:val="1"/>
      <w:numFmt w:val="lowerRoman"/>
      <w:lvlText w:val="%9."/>
      <w:lvlJc w:val="right"/>
      <w:pPr>
        <w:ind w:left="6192" w:hanging="180"/>
      </w:pPr>
    </w:lvl>
  </w:abstractNum>
  <w:abstractNum w:abstractNumId="72" w15:restartNumberingAfterBreak="0">
    <w:nsid w:val="6E947689"/>
    <w:multiLevelType w:val="hybridMultilevel"/>
    <w:tmpl w:val="A8F4422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3" w15:restartNumberingAfterBreak="0">
    <w:nsid w:val="6EC95CF8"/>
    <w:multiLevelType w:val="multilevel"/>
    <w:tmpl w:val="AA10D916"/>
    <w:lvl w:ilvl="0">
      <w:start w:val="1"/>
      <w:numFmt w:val="decimal"/>
      <w:lvlText w:val="%1."/>
      <w:lvlJc w:val="left"/>
      <w:pPr>
        <w:ind w:left="720" w:hanging="360"/>
      </w:pPr>
      <w:rPr>
        <w:rFonts w:asciiTheme="minorHAnsi" w:eastAsia="Times New Roman" w:hAnsiTheme="minorHAnsi" w:cstheme="minorHAnsi" w:hint="default"/>
        <w:b w:val="0"/>
        <w:color w:val="000000"/>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4" w15:restartNumberingAfterBreak="0">
    <w:nsid w:val="6EF4625C"/>
    <w:multiLevelType w:val="hybridMultilevel"/>
    <w:tmpl w:val="905A4BD8"/>
    <w:lvl w:ilvl="0" w:tplc="1AA2F8C0">
      <w:start w:val="1"/>
      <w:numFmt w:val="decimal"/>
      <w:lvlText w:val="%1."/>
      <w:lvlJc w:val="left"/>
      <w:pPr>
        <w:ind w:left="360" w:hanging="360"/>
      </w:pPr>
      <w:rPr>
        <w:rFonts w:ascii="Tahoma" w:eastAsia="Times New Roman" w:hAnsi="Tahoma" w:cs="Tahoma"/>
      </w:rPr>
    </w:lvl>
    <w:lvl w:ilvl="1" w:tplc="86D0680A">
      <w:start w:val="1"/>
      <w:numFmt w:val="lowerLetter"/>
      <w:lvlText w:val="%2."/>
      <w:lvlJc w:val="left"/>
      <w:pPr>
        <w:ind w:left="1080" w:hanging="360"/>
      </w:pPr>
    </w:lvl>
    <w:lvl w:ilvl="2" w:tplc="CAF8087E">
      <w:start w:val="1"/>
      <w:numFmt w:val="lowerRoman"/>
      <w:lvlText w:val="%3."/>
      <w:lvlJc w:val="right"/>
      <w:pPr>
        <w:ind w:left="1800" w:hanging="180"/>
      </w:pPr>
    </w:lvl>
    <w:lvl w:ilvl="3" w:tplc="4A0ACC8E" w:tentative="1">
      <w:start w:val="1"/>
      <w:numFmt w:val="decimal"/>
      <w:lvlText w:val="%4."/>
      <w:lvlJc w:val="left"/>
      <w:pPr>
        <w:ind w:left="2520" w:hanging="360"/>
      </w:pPr>
    </w:lvl>
    <w:lvl w:ilvl="4" w:tplc="0716429A" w:tentative="1">
      <w:start w:val="1"/>
      <w:numFmt w:val="lowerLetter"/>
      <w:lvlText w:val="%5."/>
      <w:lvlJc w:val="left"/>
      <w:pPr>
        <w:ind w:left="3240" w:hanging="360"/>
      </w:pPr>
    </w:lvl>
    <w:lvl w:ilvl="5" w:tplc="8AC08B94" w:tentative="1">
      <w:start w:val="1"/>
      <w:numFmt w:val="lowerRoman"/>
      <w:lvlText w:val="%6."/>
      <w:lvlJc w:val="right"/>
      <w:pPr>
        <w:ind w:left="3960" w:hanging="180"/>
      </w:pPr>
    </w:lvl>
    <w:lvl w:ilvl="6" w:tplc="43AC6CF8" w:tentative="1">
      <w:start w:val="1"/>
      <w:numFmt w:val="decimal"/>
      <w:lvlText w:val="%7."/>
      <w:lvlJc w:val="left"/>
      <w:pPr>
        <w:ind w:left="4680" w:hanging="360"/>
      </w:pPr>
    </w:lvl>
    <w:lvl w:ilvl="7" w:tplc="0470AD04" w:tentative="1">
      <w:start w:val="1"/>
      <w:numFmt w:val="lowerLetter"/>
      <w:lvlText w:val="%8."/>
      <w:lvlJc w:val="left"/>
      <w:pPr>
        <w:ind w:left="5400" w:hanging="360"/>
      </w:pPr>
    </w:lvl>
    <w:lvl w:ilvl="8" w:tplc="065679FA" w:tentative="1">
      <w:start w:val="1"/>
      <w:numFmt w:val="lowerRoman"/>
      <w:lvlText w:val="%9."/>
      <w:lvlJc w:val="right"/>
      <w:pPr>
        <w:ind w:left="6120" w:hanging="180"/>
      </w:pPr>
    </w:lvl>
  </w:abstractNum>
  <w:abstractNum w:abstractNumId="75" w15:restartNumberingAfterBreak="0">
    <w:nsid w:val="70C630D5"/>
    <w:multiLevelType w:val="hybridMultilevel"/>
    <w:tmpl w:val="89DC2C32"/>
    <w:lvl w:ilvl="0" w:tplc="0409000F">
      <w:start w:val="1"/>
      <w:numFmt w:val="decimal"/>
      <w:lvlText w:val="%1."/>
      <w:lvlJc w:val="left"/>
      <w:pPr>
        <w:ind w:left="1080" w:hanging="360"/>
      </w:pPr>
    </w:lvl>
    <w:lvl w:ilvl="1" w:tplc="04090019">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6" w15:restartNumberingAfterBreak="0">
    <w:nsid w:val="71E0623F"/>
    <w:multiLevelType w:val="hybridMultilevel"/>
    <w:tmpl w:val="6C78D72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74634110"/>
    <w:multiLevelType w:val="hybridMultilevel"/>
    <w:tmpl w:val="72687402"/>
    <w:lvl w:ilvl="0" w:tplc="3E628F52">
      <w:start w:val="1"/>
      <w:numFmt w:val="decimal"/>
      <w:lvlText w:val="%1."/>
      <w:lvlJc w:val="left"/>
      <w:pPr>
        <w:ind w:left="678"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8" w15:restartNumberingAfterBreak="0">
    <w:nsid w:val="75551BD5"/>
    <w:multiLevelType w:val="hybridMultilevel"/>
    <w:tmpl w:val="FC4A451E"/>
    <w:lvl w:ilvl="0" w:tplc="B6AC619A">
      <w:start w:val="1"/>
      <w:numFmt w:val="decimal"/>
      <w:lvlText w:val="%1."/>
      <w:lvlJc w:val="left"/>
      <w:pPr>
        <w:ind w:left="720" w:hanging="360"/>
      </w:pPr>
      <w:rPr>
        <w:rFonts w:hint="default"/>
        <w:sz w:val="20"/>
        <w:szCs w:val="2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9" w15:restartNumberingAfterBreak="0">
    <w:nsid w:val="78390065"/>
    <w:multiLevelType w:val="hybridMultilevel"/>
    <w:tmpl w:val="95A095FA"/>
    <w:lvl w:ilvl="0" w:tplc="F23A632C">
      <w:start w:val="1"/>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788B2DC1"/>
    <w:multiLevelType w:val="multilevel"/>
    <w:tmpl w:val="250E0DD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78F81843"/>
    <w:multiLevelType w:val="hybridMultilevel"/>
    <w:tmpl w:val="07B4EB50"/>
    <w:lvl w:ilvl="0" w:tplc="86D0680A">
      <w:start w:val="1"/>
      <w:numFmt w:val="lowerLetter"/>
      <w:lvlText w:val="%1."/>
      <w:lvlJc w:val="left"/>
      <w:pPr>
        <w:ind w:left="786" w:hanging="360"/>
      </w:pPr>
    </w:lvl>
    <w:lvl w:ilvl="1" w:tplc="04090019" w:tentative="1">
      <w:start w:val="1"/>
      <w:numFmt w:val="lowerLetter"/>
      <w:lvlText w:val="%2."/>
      <w:lvlJc w:val="left"/>
      <w:pPr>
        <w:ind w:left="1146" w:hanging="360"/>
      </w:pPr>
    </w:lvl>
    <w:lvl w:ilvl="2" w:tplc="0409001B" w:tentative="1">
      <w:start w:val="1"/>
      <w:numFmt w:val="lowerRoman"/>
      <w:lvlText w:val="%3."/>
      <w:lvlJc w:val="right"/>
      <w:pPr>
        <w:ind w:left="1866" w:hanging="180"/>
      </w:pPr>
    </w:lvl>
    <w:lvl w:ilvl="3" w:tplc="0409000F" w:tentative="1">
      <w:start w:val="1"/>
      <w:numFmt w:val="decimal"/>
      <w:lvlText w:val="%4."/>
      <w:lvlJc w:val="left"/>
      <w:pPr>
        <w:ind w:left="2586" w:hanging="360"/>
      </w:pPr>
    </w:lvl>
    <w:lvl w:ilvl="4" w:tplc="04090019" w:tentative="1">
      <w:start w:val="1"/>
      <w:numFmt w:val="lowerLetter"/>
      <w:lvlText w:val="%5."/>
      <w:lvlJc w:val="left"/>
      <w:pPr>
        <w:ind w:left="3306" w:hanging="360"/>
      </w:pPr>
    </w:lvl>
    <w:lvl w:ilvl="5" w:tplc="0409001B" w:tentative="1">
      <w:start w:val="1"/>
      <w:numFmt w:val="lowerRoman"/>
      <w:lvlText w:val="%6."/>
      <w:lvlJc w:val="right"/>
      <w:pPr>
        <w:ind w:left="4026" w:hanging="180"/>
      </w:pPr>
    </w:lvl>
    <w:lvl w:ilvl="6" w:tplc="0409000F" w:tentative="1">
      <w:start w:val="1"/>
      <w:numFmt w:val="decimal"/>
      <w:lvlText w:val="%7."/>
      <w:lvlJc w:val="left"/>
      <w:pPr>
        <w:ind w:left="4746" w:hanging="360"/>
      </w:pPr>
    </w:lvl>
    <w:lvl w:ilvl="7" w:tplc="04090019" w:tentative="1">
      <w:start w:val="1"/>
      <w:numFmt w:val="lowerLetter"/>
      <w:lvlText w:val="%8."/>
      <w:lvlJc w:val="left"/>
      <w:pPr>
        <w:ind w:left="5466" w:hanging="360"/>
      </w:pPr>
    </w:lvl>
    <w:lvl w:ilvl="8" w:tplc="0409001B" w:tentative="1">
      <w:start w:val="1"/>
      <w:numFmt w:val="lowerRoman"/>
      <w:lvlText w:val="%9."/>
      <w:lvlJc w:val="right"/>
      <w:pPr>
        <w:ind w:left="6186" w:hanging="180"/>
      </w:pPr>
    </w:lvl>
  </w:abstractNum>
  <w:abstractNum w:abstractNumId="82" w15:restartNumberingAfterBreak="0">
    <w:nsid w:val="7A653559"/>
    <w:multiLevelType w:val="hybridMultilevel"/>
    <w:tmpl w:val="997801D0"/>
    <w:lvl w:ilvl="0" w:tplc="1EC86910">
      <w:start w:val="1"/>
      <w:numFmt w:val="decimal"/>
      <w:lvlText w:val="%1."/>
      <w:lvlJc w:val="left"/>
      <w:pPr>
        <w:ind w:left="1440" w:hanging="360"/>
      </w:pPr>
      <w:rPr>
        <w:rFonts w:hint="default"/>
        <w:sz w:val="20"/>
        <w:szCs w:val="2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3" w15:restartNumberingAfterBreak="0">
    <w:nsid w:val="7A8804B7"/>
    <w:multiLevelType w:val="hybridMultilevel"/>
    <w:tmpl w:val="5A585F82"/>
    <w:lvl w:ilvl="0" w:tplc="0409000F">
      <w:start w:val="1"/>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7BEA0F86"/>
    <w:multiLevelType w:val="multilevel"/>
    <w:tmpl w:val="C6F66B76"/>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5" w15:restartNumberingAfterBreak="0">
    <w:nsid w:val="7C8839C1"/>
    <w:multiLevelType w:val="multilevel"/>
    <w:tmpl w:val="3ABCA224"/>
    <w:lvl w:ilvl="0">
      <w:start w:val="1"/>
      <w:numFmt w:val="decimal"/>
      <w:lvlText w:val="%1."/>
      <w:lvlJc w:val="left"/>
      <w:pPr>
        <w:ind w:left="900" w:hanging="360"/>
      </w:pPr>
      <w:rPr>
        <w:rFonts w:hint="default"/>
      </w:rPr>
    </w:lvl>
    <w:lvl w:ilvl="1">
      <w:start w:val="3"/>
      <w:numFmt w:val="decimal"/>
      <w:isLgl/>
      <w:lvlText w:val="%1.%2."/>
      <w:lvlJc w:val="left"/>
      <w:pPr>
        <w:ind w:left="1395" w:hanging="855"/>
      </w:pPr>
      <w:rPr>
        <w:rFonts w:hint="default"/>
      </w:rPr>
    </w:lvl>
    <w:lvl w:ilvl="2">
      <w:start w:val="1"/>
      <w:numFmt w:val="decimal"/>
      <w:isLgl/>
      <w:lvlText w:val="%1.%2.%3."/>
      <w:lvlJc w:val="left"/>
      <w:pPr>
        <w:ind w:left="1395" w:hanging="855"/>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980" w:hanging="144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2340" w:hanging="1800"/>
      </w:pPr>
      <w:rPr>
        <w:rFonts w:hint="default"/>
      </w:rPr>
    </w:lvl>
    <w:lvl w:ilvl="7">
      <w:start w:val="1"/>
      <w:numFmt w:val="decimal"/>
      <w:isLgl/>
      <w:lvlText w:val="%1.%2.%3.%4.%5.%6.%7.%8."/>
      <w:lvlJc w:val="left"/>
      <w:pPr>
        <w:ind w:left="2700" w:hanging="2160"/>
      </w:pPr>
      <w:rPr>
        <w:rFonts w:hint="default"/>
      </w:rPr>
    </w:lvl>
    <w:lvl w:ilvl="8">
      <w:start w:val="1"/>
      <w:numFmt w:val="decimal"/>
      <w:isLgl/>
      <w:lvlText w:val="%1.%2.%3.%4.%5.%6.%7.%8.%9."/>
      <w:lvlJc w:val="left"/>
      <w:pPr>
        <w:ind w:left="2700" w:hanging="2160"/>
      </w:pPr>
      <w:rPr>
        <w:rFonts w:hint="default"/>
      </w:rPr>
    </w:lvl>
  </w:abstractNum>
  <w:num w:numId="1">
    <w:abstractNumId w:val="80"/>
  </w:num>
  <w:num w:numId="2">
    <w:abstractNumId w:val="59"/>
  </w:num>
  <w:num w:numId="3">
    <w:abstractNumId w:val="50"/>
  </w:num>
  <w:num w:numId="4">
    <w:abstractNumId w:val="39"/>
  </w:num>
  <w:num w:numId="5">
    <w:abstractNumId w:val="1"/>
  </w:num>
  <w:num w:numId="6">
    <w:abstractNumId w:val="11"/>
  </w:num>
  <w:num w:numId="7">
    <w:abstractNumId w:val="55"/>
  </w:num>
  <w:num w:numId="8">
    <w:abstractNumId w:val="83"/>
  </w:num>
  <w:num w:numId="9">
    <w:abstractNumId w:val="19"/>
  </w:num>
  <w:num w:numId="10">
    <w:abstractNumId w:val="18"/>
  </w:num>
  <w:num w:numId="11">
    <w:abstractNumId w:val="20"/>
  </w:num>
  <w:num w:numId="12">
    <w:abstractNumId w:val="41"/>
  </w:num>
  <w:num w:numId="13">
    <w:abstractNumId w:val="26"/>
  </w:num>
  <w:num w:numId="14">
    <w:abstractNumId w:val="76"/>
  </w:num>
  <w:num w:numId="15">
    <w:abstractNumId w:val="62"/>
  </w:num>
  <w:num w:numId="16">
    <w:abstractNumId w:val="75"/>
  </w:num>
  <w:num w:numId="17">
    <w:abstractNumId w:val="23"/>
  </w:num>
  <w:num w:numId="18">
    <w:abstractNumId w:val="22"/>
  </w:num>
  <w:num w:numId="19">
    <w:abstractNumId w:val="47"/>
  </w:num>
  <w:num w:numId="20">
    <w:abstractNumId w:val="44"/>
  </w:num>
  <w:num w:numId="21">
    <w:abstractNumId w:val="79"/>
  </w:num>
  <w:num w:numId="22">
    <w:abstractNumId w:val="31"/>
  </w:num>
  <w:num w:numId="23">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12"/>
  </w:num>
  <w:num w:numId="26">
    <w:abstractNumId w:val="37"/>
  </w:num>
  <w:num w:numId="27">
    <w:abstractNumId w:val="5"/>
  </w:num>
  <w:num w:numId="28">
    <w:abstractNumId w:val="8"/>
  </w:num>
  <w:num w:numId="29">
    <w:abstractNumId w:val="34"/>
  </w:num>
  <w:num w:numId="30">
    <w:abstractNumId w:val="46"/>
  </w:num>
  <w:num w:numId="31">
    <w:abstractNumId w:val="56"/>
  </w:num>
  <w:num w:numId="32">
    <w:abstractNumId w:val="33"/>
  </w:num>
  <w:num w:numId="33">
    <w:abstractNumId w:val="66"/>
  </w:num>
  <w:num w:numId="34">
    <w:abstractNumId w:val="24"/>
  </w:num>
  <w:num w:numId="35">
    <w:abstractNumId w:val="60"/>
  </w:num>
  <w:num w:numId="36">
    <w:abstractNumId w:val="53"/>
  </w:num>
  <w:num w:numId="37">
    <w:abstractNumId w:val="28"/>
  </w:num>
  <w:num w:numId="38">
    <w:abstractNumId w:val="65"/>
  </w:num>
  <w:num w:numId="39">
    <w:abstractNumId w:val="40"/>
  </w:num>
  <w:num w:numId="40">
    <w:abstractNumId w:val="85"/>
  </w:num>
  <w:num w:numId="41">
    <w:abstractNumId w:val="25"/>
  </w:num>
  <w:num w:numId="42">
    <w:abstractNumId w:val="32"/>
  </w:num>
  <w:num w:numId="43">
    <w:abstractNumId w:val="13"/>
  </w:num>
  <w:num w:numId="44">
    <w:abstractNumId w:val="6"/>
  </w:num>
  <w:num w:numId="45">
    <w:abstractNumId w:val="74"/>
  </w:num>
  <w:num w:numId="46">
    <w:abstractNumId w:val="45"/>
  </w:num>
  <w:num w:numId="47">
    <w:abstractNumId w:val="38"/>
  </w:num>
  <w:num w:numId="48">
    <w:abstractNumId w:val="58"/>
  </w:num>
  <w:num w:numId="49">
    <w:abstractNumId w:val="17"/>
  </w:num>
  <w:num w:numId="50">
    <w:abstractNumId w:val="4"/>
  </w:num>
  <w:num w:numId="51">
    <w:abstractNumId w:val="0"/>
  </w:num>
  <w:num w:numId="52">
    <w:abstractNumId w:val="81"/>
  </w:num>
  <w:num w:numId="53">
    <w:abstractNumId w:val="69"/>
  </w:num>
  <w:num w:numId="54">
    <w:abstractNumId w:val="36"/>
  </w:num>
  <w:num w:numId="55">
    <w:abstractNumId w:val="30"/>
  </w:num>
  <w:num w:numId="56">
    <w:abstractNumId w:val="9"/>
  </w:num>
  <w:num w:numId="5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70"/>
  </w:num>
  <w:num w:numId="59">
    <w:abstractNumId w:val="72"/>
  </w:num>
  <w:num w:numId="60">
    <w:abstractNumId w:val="84"/>
  </w:num>
  <w:num w:numId="61">
    <w:abstractNumId w:val="10"/>
  </w:num>
  <w:num w:numId="62">
    <w:abstractNumId w:val="54"/>
  </w:num>
  <w:num w:numId="63">
    <w:abstractNumId w:val="29"/>
  </w:num>
  <w:num w:numId="64">
    <w:abstractNumId w:val="16"/>
  </w:num>
  <w:num w:numId="65">
    <w:abstractNumId w:val="71"/>
  </w:num>
  <w:num w:numId="66">
    <w:abstractNumId w:val="73"/>
  </w:num>
  <w:num w:numId="67">
    <w:abstractNumId w:val="43"/>
  </w:num>
  <w:num w:numId="68">
    <w:abstractNumId w:val="7"/>
  </w:num>
  <w:num w:numId="69">
    <w:abstractNumId w:val="64"/>
  </w:num>
  <w:num w:numId="70">
    <w:abstractNumId w:val="3"/>
  </w:num>
  <w:num w:numId="71">
    <w:abstractNumId w:val="42"/>
  </w:num>
  <w:num w:numId="72">
    <w:abstractNumId w:val="82"/>
  </w:num>
  <w:num w:numId="73">
    <w:abstractNumId w:val="77"/>
  </w:num>
  <w:num w:numId="74">
    <w:abstractNumId w:val="27"/>
  </w:num>
  <w:num w:numId="75">
    <w:abstractNumId w:val="49"/>
  </w:num>
  <w:num w:numId="76">
    <w:abstractNumId w:val="78"/>
  </w:num>
  <w:num w:numId="77">
    <w:abstractNumId w:val="51"/>
  </w:num>
  <w:num w:numId="78">
    <w:abstractNumId w:val="52"/>
  </w:num>
  <w:num w:numId="79">
    <w:abstractNumId w:val="14"/>
  </w:num>
  <w:num w:numId="80">
    <w:abstractNumId w:val="67"/>
  </w:num>
  <w:num w:numId="81">
    <w:abstractNumId w:val="61"/>
  </w:num>
  <w:num w:numId="82">
    <w:abstractNumId w:val="57"/>
  </w:num>
  <w:num w:numId="83">
    <w:abstractNumId w:val="48"/>
  </w:num>
  <w:num w:numId="84">
    <w:abstractNumId w:val="21"/>
  </w:num>
  <w:num w:numId="85">
    <w:abstractNumId w:val="68"/>
  </w:num>
  <w:num w:numId="86">
    <w:abstractNumId w:val="35"/>
  </w:num>
  <w:num w:numId="87">
    <w:abstractNumId w:val="63"/>
  </w:num>
  <w:num w:numId="88">
    <w:abstractNumId w:val="2"/>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10"/>
  <w:displayHorizontalDrawingGridEvery w:val="2"/>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D24BDE"/>
    <w:rsid w:val="00001B8A"/>
    <w:rsid w:val="00001FFF"/>
    <w:rsid w:val="00003AB8"/>
    <w:rsid w:val="0000405C"/>
    <w:rsid w:val="00011150"/>
    <w:rsid w:val="00012E1A"/>
    <w:rsid w:val="0001409E"/>
    <w:rsid w:val="0001714F"/>
    <w:rsid w:val="00025BAE"/>
    <w:rsid w:val="000266B6"/>
    <w:rsid w:val="00030D2A"/>
    <w:rsid w:val="00032997"/>
    <w:rsid w:val="00033B48"/>
    <w:rsid w:val="0003414E"/>
    <w:rsid w:val="0003694E"/>
    <w:rsid w:val="00043797"/>
    <w:rsid w:val="00047004"/>
    <w:rsid w:val="000500F2"/>
    <w:rsid w:val="00054139"/>
    <w:rsid w:val="00057A8D"/>
    <w:rsid w:val="00057AE5"/>
    <w:rsid w:val="0006217F"/>
    <w:rsid w:val="00062F98"/>
    <w:rsid w:val="000651DE"/>
    <w:rsid w:val="0007269F"/>
    <w:rsid w:val="00074782"/>
    <w:rsid w:val="000776A1"/>
    <w:rsid w:val="0008307F"/>
    <w:rsid w:val="00083E2D"/>
    <w:rsid w:val="000840FB"/>
    <w:rsid w:val="00090054"/>
    <w:rsid w:val="00091A2A"/>
    <w:rsid w:val="00095F00"/>
    <w:rsid w:val="00096FFF"/>
    <w:rsid w:val="000A0DC0"/>
    <w:rsid w:val="000A1FC8"/>
    <w:rsid w:val="000A259A"/>
    <w:rsid w:val="000A3355"/>
    <w:rsid w:val="000A447C"/>
    <w:rsid w:val="000A6FF4"/>
    <w:rsid w:val="000A7B4E"/>
    <w:rsid w:val="000A7D75"/>
    <w:rsid w:val="000A7F29"/>
    <w:rsid w:val="000B000A"/>
    <w:rsid w:val="000B13CA"/>
    <w:rsid w:val="000B1715"/>
    <w:rsid w:val="000B23E9"/>
    <w:rsid w:val="000B60E2"/>
    <w:rsid w:val="000B747B"/>
    <w:rsid w:val="000C2CE4"/>
    <w:rsid w:val="000C3134"/>
    <w:rsid w:val="000C676D"/>
    <w:rsid w:val="000D743F"/>
    <w:rsid w:val="000D7E33"/>
    <w:rsid w:val="000E359D"/>
    <w:rsid w:val="000F104F"/>
    <w:rsid w:val="000F49D5"/>
    <w:rsid w:val="000F5720"/>
    <w:rsid w:val="000F5EEC"/>
    <w:rsid w:val="000F5FF8"/>
    <w:rsid w:val="000F6042"/>
    <w:rsid w:val="00102C0D"/>
    <w:rsid w:val="00103364"/>
    <w:rsid w:val="00103F81"/>
    <w:rsid w:val="001069D7"/>
    <w:rsid w:val="001079F8"/>
    <w:rsid w:val="00107B54"/>
    <w:rsid w:val="0012023C"/>
    <w:rsid w:val="0012024B"/>
    <w:rsid w:val="00121DE4"/>
    <w:rsid w:val="00125ACA"/>
    <w:rsid w:val="00127BE2"/>
    <w:rsid w:val="00130071"/>
    <w:rsid w:val="00135FCA"/>
    <w:rsid w:val="00136558"/>
    <w:rsid w:val="00141313"/>
    <w:rsid w:val="001458D1"/>
    <w:rsid w:val="00145B26"/>
    <w:rsid w:val="001520B7"/>
    <w:rsid w:val="00155326"/>
    <w:rsid w:val="00155E76"/>
    <w:rsid w:val="00161349"/>
    <w:rsid w:val="001636C0"/>
    <w:rsid w:val="00163D64"/>
    <w:rsid w:val="00163D72"/>
    <w:rsid w:val="001640FA"/>
    <w:rsid w:val="001661A3"/>
    <w:rsid w:val="00166CA8"/>
    <w:rsid w:val="00170A52"/>
    <w:rsid w:val="001728DE"/>
    <w:rsid w:val="00176101"/>
    <w:rsid w:val="0018109C"/>
    <w:rsid w:val="001829FD"/>
    <w:rsid w:val="00183FE4"/>
    <w:rsid w:val="00185928"/>
    <w:rsid w:val="00186C88"/>
    <w:rsid w:val="00190233"/>
    <w:rsid w:val="00193744"/>
    <w:rsid w:val="001A10C1"/>
    <w:rsid w:val="001A181F"/>
    <w:rsid w:val="001A21B2"/>
    <w:rsid w:val="001A3A28"/>
    <w:rsid w:val="001A68A7"/>
    <w:rsid w:val="001A769F"/>
    <w:rsid w:val="001A78D2"/>
    <w:rsid w:val="001A7C2B"/>
    <w:rsid w:val="001B1232"/>
    <w:rsid w:val="001B1464"/>
    <w:rsid w:val="001B198B"/>
    <w:rsid w:val="001B2317"/>
    <w:rsid w:val="001B6024"/>
    <w:rsid w:val="001B7CF5"/>
    <w:rsid w:val="001C09C3"/>
    <w:rsid w:val="001C2CC9"/>
    <w:rsid w:val="001C3232"/>
    <w:rsid w:val="001C543F"/>
    <w:rsid w:val="001C5570"/>
    <w:rsid w:val="001D0868"/>
    <w:rsid w:val="001D44B4"/>
    <w:rsid w:val="001D557F"/>
    <w:rsid w:val="001D672E"/>
    <w:rsid w:val="001E04D2"/>
    <w:rsid w:val="001E6497"/>
    <w:rsid w:val="001F0CF5"/>
    <w:rsid w:val="001F3C04"/>
    <w:rsid w:val="001F5876"/>
    <w:rsid w:val="001F59AB"/>
    <w:rsid w:val="00200062"/>
    <w:rsid w:val="00201FD3"/>
    <w:rsid w:val="002020A8"/>
    <w:rsid w:val="002031EE"/>
    <w:rsid w:val="002045E9"/>
    <w:rsid w:val="00205C75"/>
    <w:rsid w:val="00213E0C"/>
    <w:rsid w:val="00214E2D"/>
    <w:rsid w:val="00221722"/>
    <w:rsid w:val="00221B1D"/>
    <w:rsid w:val="00222B22"/>
    <w:rsid w:val="00225397"/>
    <w:rsid w:val="00225B41"/>
    <w:rsid w:val="0022637F"/>
    <w:rsid w:val="00230011"/>
    <w:rsid w:val="002311E5"/>
    <w:rsid w:val="00232B0C"/>
    <w:rsid w:val="00237967"/>
    <w:rsid w:val="0024086F"/>
    <w:rsid w:val="002464E3"/>
    <w:rsid w:val="002616FF"/>
    <w:rsid w:val="0026286B"/>
    <w:rsid w:val="002661D2"/>
    <w:rsid w:val="00270B17"/>
    <w:rsid w:val="00272F3B"/>
    <w:rsid w:val="002741BE"/>
    <w:rsid w:val="00280CF9"/>
    <w:rsid w:val="002817B6"/>
    <w:rsid w:val="00281AD6"/>
    <w:rsid w:val="00281B65"/>
    <w:rsid w:val="00282F03"/>
    <w:rsid w:val="00286701"/>
    <w:rsid w:val="00286805"/>
    <w:rsid w:val="002912B6"/>
    <w:rsid w:val="00292335"/>
    <w:rsid w:val="00292B42"/>
    <w:rsid w:val="0029557E"/>
    <w:rsid w:val="002A432A"/>
    <w:rsid w:val="002A7102"/>
    <w:rsid w:val="002B1F0D"/>
    <w:rsid w:val="002B3293"/>
    <w:rsid w:val="002B5623"/>
    <w:rsid w:val="002B5728"/>
    <w:rsid w:val="002C1171"/>
    <w:rsid w:val="002C1ED0"/>
    <w:rsid w:val="002C358A"/>
    <w:rsid w:val="002C7BCF"/>
    <w:rsid w:val="002D0E0D"/>
    <w:rsid w:val="002D1971"/>
    <w:rsid w:val="002D2222"/>
    <w:rsid w:val="002D4F01"/>
    <w:rsid w:val="002E10A6"/>
    <w:rsid w:val="002E1255"/>
    <w:rsid w:val="002E4B4A"/>
    <w:rsid w:val="002E7192"/>
    <w:rsid w:val="002F1E1C"/>
    <w:rsid w:val="002F684D"/>
    <w:rsid w:val="00300DA4"/>
    <w:rsid w:val="00302799"/>
    <w:rsid w:val="003068B1"/>
    <w:rsid w:val="003075DF"/>
    <w:rsid w:val="00310818"/>
    <w:rsid w:val="003110ED"/>
    <w:rsid w:val="00312051"/>
    <w:rsid w:val="00312BF2"/>
    <w:rsid w:val="003135A7"/>
    <w:rsid w:val="003141AF"/>
    <w:rsid w:val="00316140"/>
    <w:rsid w:val="0031676B"/>
    <w:rsid w:val="003224F0"/>
    <w:rsid w:val="003243D8"/>
    <w:rsid w:val="00325E78"/>
    <w:rsid w:val="003261ED"/>
    <w:rsid w:val="00327D30"/>
    <w:rsid w:val="00330041"/>
    <w:rsid w:val="00330E9D"/>
    <w:rsid w:val="00332778"/>
    <w:rsid w:val="003328E3"/>
    <w:rsid w:val="00332B66"/>
    <w:rsid w:val="0033416A"/>
    <w:rsid w:val="00334F12"/>
    <w:rsid w:val="0033607F"/>
    <w:rsid w:val="00337DF4"/>
    <w:rsid w:val="00340498"/>
    <w:rsid w:val="0034080B"/>
    <w:rsid w:val="00341454"/>
    <w:rsid w:val="00341864"/>
    <w:rsid w:val="00341C31"/>
    <w:rsid w:val="00343273"/>
    <w:rsid w:val="00343359"/>
    <w:rsid w:val="0034457D"/>
    <w:rsid w:val="00344EE1"/>
    <w:rsid w:val="00345C8B"/>
    <w:rsid w:val="0035721E"/>
    <w:rsid w:val="00361922"/>
    <w:rsid w:val="00364063"/>
    <w:rsid w:val="00364AA0"/>
    <w:rsid w:val="0036529B"/>
    <w:rsid w:val="003676AB"/>
    <w:rsid w:val="003676B4"/>
    <w:rsid w:val="003854F8"/>
    <w:rsid w:val="0038607B"/>
    <w:rsid w:val="00386347"/>
    <w:rsid w:val="00386E04"/>
    <w:rsid w:val="0039208C"/>
    <w:rsid w:val="00392417"/>
    <w:rsid w:val="00395B52"/>
    <w:rsid w:val="00395DEB"/>
    <w:rsid w:val="003A0F5E"/>
    <w:rsid w:val="003A25A6"/>
    <w:rsid w:val="003A3144"/>
    <w:rsid w:val="003A4375"/>
    <w:rsid w:val="003A7F0A"/>
    <w:rsid w:val="003B3841"/>
    <w:rsid w:val="003B6A26"/>
    <w:rsid w:val="003C2075"/>
    <w:rsid w:val="003C76A6"/>
    <w:rsid w:val="003D10B6"/>
    <w:rsid w:val="003D23A2"/>
    <w:rsid w:val="003D2643"/>
    <w:rsid w:val="003D35EE"/>
    <w:rsid w:val="003D41D6"/>
    <w:rsid w:val="003D53A9"/>
    <w:rsid w:val="003D739D"/>
    <w:rsid w:val="003E2523"/>
    <w:rsid w:val="003F0ACD"/>
    <w:rsid w:val="003F300E"/>
    <w:rsid w:val="003F5093"/>
    <w:rsid w:val="003F56D7"/>
    <w:rsid w:val="00405078"/>
    <w:rsid w:val="0040751E"/>
    <w:rsid w:val="00411000"/>
    <w:rsid w:val="00413500"/>
    <w:rsid w:val="00416F91"/>
    <w:rsid w:val="00417052"/>
    <w:rsid w:val="00417666"/>
    <w:rsid w:val="004211CC"/>
    <w:rsid w:val="00423FA1"/>
    <w:rsid w:val="0042726A"/>
    <w:rsid w:val="00427D3E"/>
    <w:rsid w:val="00432939"/>
    <w:rsid w:val="004341AE"/>
    <w:rsid w:val="00437F5E"/>
    <w:rsid w:val="00440FE4"/>
    <w:rsid w:val="00441401"/>
    <w:rsid w:val="00441980"/>
    <w:rsid w:val="0044321F"/>
    <w:rsid w:val="004436C7"/>
    <w:rsid w:val="004438DC"/>
    <w:rsid w:val="00445035"/>
    <w:rsid w:val="0045068B"/>
    <w:rsid w:val="00453215"/>
    <w:rsid w:val="00454648"/>
    <w:rsid w:val="00461F21"/>
    <w:rsid w:val="00464332"/>
    <w:rsid w:val="0047136D"/>
    <w:rsid w:val="004715FB"/>
    <w:rsid w:val="00471865"/>
    <w:rsid w:val="00474076"/>
    <w:rsid w:val="004829E6"/>
    <w:rsid w:val="004847BE"/>
    <w:rsid w:val="00485BE5"/>
    <w:rsid w:val="00497565"/>
    <w:rsid w:val="004A13C1"/>
    <w:rsid w:val="004A4CEC"/>
    <w:rsid w:val="004B3A7D"/>
    <w:rsid w:val="004B4F40"/>
    <w:rsid w:val="004B7C21"/>
    <w:rsid w:val="004C2EF0"/>
    <w:rsid w:val="004D0A67"/>
    <w:rsid w:val="004D3BE8"/>
    <w:rsid w:val="004D636A"/>
    <w:rsid w:val="004E19E7"/>
    <w:rsid w:val="004F14D0"/>
    <w:rsid w:val="004F1E80"/>
    <w:rsid w:val="004F2F81"/>
    <w:rsid w:val="004F4621"/>
    <w:rsid w:val="004F7A62"/>
    <w:rsid w:val="00500F13"/>
    <w:rsid w:val="005032EF"/>
    <w:rsid w:val="00506BEF"/>
    <w:rsid w:val="0050722B"/>
    <w:rsid w:val="0052044B"/>
    <w:rsid w:val="00522F35"/>
    <w:rsid w:val="00523668"/>
    <w:rsid w:val="0052556A"/>
    <w:rsid w:val="00527282"/>
    <w:rsid w:val="00531584"/>
    <w:rsid w:val="005356C3"/>
    <w:rsid w:val="005362BA"/>
    <w:rsid w:val="00540C1C"/>
    <w:rsid w:val="005427C0"/>
    <w:rsid w:val="00542A0B"/>
    <w:rsid w:val="00545BCB"/>
    <w:rsid w:val="00546C73"/>
    <w:rsid w:val="00563427"/>
    <w:rsid w:val="00564F14"/>
    <w:rsid w:val="00572C30"/>
    <w:rsid w:val="005732B4"/>
    <w:rsid w:val="0057380B"/>
    <w:rsid w:val="0057449E"/>
    <w:rsid w:val="00574725"/>
    <w:rsid w:val="00575035"/>
    <w:rsid w:val="005761BE"/>
    <w:rsid w:val="005813C3"/>
    <w:rsid w:val="00583CC7"/>
    <w:rsid w:val="00585305"/>
    <w:rsid w:val="00590A1C"/>
    <w:rsid w:val="00593C42"/>
    <w:rsid w:val="005946D3"/>
    <w:rsid w:val="0059504B"/>
    <w:rsid w:val="005A28B9"/>
    <w:rsid w:val="005A34AD"/>
    <w:rsid w:val="005A3A4C"/>
    <w:rsid w:val="005A7859"/>
    <w:rsid w:val="005B3A4E"/>
    <w:rsid w:val="005B6620"/>
    <w:rsid w:val="005B68B6"/>
    <w:rsid w:val="005B78B7"/>
    <w:rsid w:val="005C04BA"/>
    <w:rsid w:val="005C1C1F"/>
    <w:rsid w:val="005C29E4"/>
    <w:rsid w:val="005C4688"/>
    <w:rsid w:val="005C7A56"/>
    <w:rsid w:val="005D44A8"/>
    <w:rsid w:val="005D4F33"/>
    <w:rsid w:val="005D624F"/>
    <w:rsid w:val="005E3159"/>
    <w:rsid w:val="005E41CA"/>
    <w:rsid w:val="005E797A"/>
    <w:rsid w:val="005F4640"/>
    <w:rsid w:val="006003C1"/>
    <w:rsid w:val="00600736"/>
    <w:rsid w:val="00605823"/>
    <w:rsid w:val="00605F2B"/>
    <w:rsid w:val="006063CE"/>
    <w:rsid w:val="00611AB9"/>
    <w:rsid w:val="006133E8"/>
    <w:rsid w:val="006148A2"/>
    <w:rsid w:val="00617F36"/>
    <w:rsid w:val="00620592"/>
    <w:rsid w:val="00620A06"/>
    <w:rsid w:val="00620A66"/>
    <w:rsid w:val="00620D81"/>
    <w:rsid w:val="00624DC6"/>
    <w:rsid w:val="0063003C"/>
    <w:rsid w:val="0063193D"/>
    <w:rsid w:val="0063333C"/>
    <w:rsid w:val="00634BF4"/>
    <w:rsid w:val="006366FE"/>
    <w:rsid w:val="006375B1"/>
    <w:rsid w:val="00645555"/>
    <w:rsid w:val="00645A55"/>
    <w:rsid w:val="00646E84"/>
    <w:rsid w:val="006525AA"/>
    <w:rsid w:val="0065392A"/>
    <w:rsid w:val="00653F6C"/>
    <w:rsid w:val="00661362"/>
    <w:rsid w:val="006622B5"/>
    <w:rsid w:val="00680A4A"/>
    <w:rsid w:val="00681B5E"/>
    <w:rsid w:val="00682298"/>
    <w:rsid w:val="00682696"/>
    <w:rsid w:val="006860A4"/>
    <w:rsid w:val="00694754"/>
    <w:rsid w:val="006A21D0"/>
    <w:rsid w:val="006A2DF8"/>
    <w:rsid w:val="006A3A51"/>
    <w:rsid w:val="006A426E"/>
    <w:rsid w:val="006A7095"/>
    <w:rsid w:val="006A79D1"/>
    <w:rsid w:val="006B25AE"/>
    <w:rsid w:val="006B2A34"/>
    <w:rsid w:val="006B3795"/>
    <w:rsid w:val="006B766B"/>
    <w:rsid w:val="006B784A"/>
    <w:rsid w:val="006C1CF4"/>
    <w:rsid w:val="006C2612"/>
    <w:rsid w:val="006C32BE"/>
    <w:rsid w:val="006C520E"/>
    <w:rsid w:val="006C55E2"/>
    <w:rsid w:val="006C6B01"/>
    <w:rsid w:val="006C7008"/>
    <w:rsid w:val="006D06BE"/>
    <w:rsid w:val="006D3AB8"/>
    <w:rsid w:val="006D3DCB"/>
    <w:rsid w:val="006D5F58"/>
    <w:rsid w:val="006D7EAD"/>
    <w:rsid w:val="006E188E"/>
    <w:rsid w:val="006E203A"/>
    <w:rsid w:val="006E3531"/>
    <w:rsid w:val="006E6EB5"/>
    <w:rsid w:val="006E722F"/>
    <w:rsid w:val="006F1228"/>
    <w:rsid w:val="006F510B"/>
    <w:rsid w:val="00700BED"/>
    <w:rsid w:val="00703A43"/>
    <w:rsid w:val="00712C4B"/>
    <w:rsid w:val="0072489D"/>
    <w:rsid w:val="00727E28"/>
    <w:rsid w:val="00731F6A"/>
    <w:rsid w:val="00732F8B"/>
    <w:rsid w:val="007372DD"/>
    <w:rsid w:val="007407F1"/>
    <w:rsid w:val="007420EF"/>
    <w:rsid w:val="007440E3"/>
    <w:rsid w:val="0074541C"/>
    <w:rsid w:val="00746CFF"/>
    <w:rsid w:val="00750D55"/>
    <w:rsid w:val="00756953"/>
    <w:rsid w:val="00760991"/>
    <w:rsid w:val="007621BD"/>
    <w:rsid w:val="00763298"/>
    <w:rsid w:val="0076594D"/>
    <w:rsid w:val="00765A33"/>
    <w:rsid w:val="00765C63"/>
    <w:rsid w:val="00765F35"/>
    <w:rsid w:val="00770C14"/>
    <w:rsid w:val="00773E4D"/>
    <w:rsid w:val="00775360"/>
    <w:rsid w:val="007759F6"/>
    <w:rsid w:val="00776333"/>
    <w:rsid w:val="00777A89"/>
    <w:rsid w:val="007819F1"/>
    <w:rsid w:val="00785AF8"/>
    <w:rsid w:val="007902F8"/>
    <w:rsid w:val="00793B71"/>
    <w:rsid w:val="0079689E"/>
    <w:rsid w:val="007973BB"/>
    <w:rsid w:val="00797B79"/>
    <w:rsid w:val="007A0053"/>
    <w:rsid w:val="007A2F37"/>
    <w:rsid w:val="007B2AF1"/>
    <w:rsid w:val="007B31C9"/>
    <w:rsid w:val="007B5A8C"/>
    <w:rsid w:val="007B6202"/>
    <w:rsid w:val="007B6A4D"/>
    <w:rsid w:val="007C183B"/>
    <w:rsid w:val="007C49DA"/>
    <w:rsid w:val="007C5A85"/>
    <w:rsid w:val="007C647A"/>
    <w:rsid w:val="007C7D34"/>
    <w:rsid w:val="007D0A8A"/>
    <w:rsid w:val="007D4F29"/>
    <w:rsid w:val="007E0F4E"/>
    <w:rsid w:val="007E2F0D"/>
    <w:rsid w:val="007F156A"/>
    <w:rsid w:val="007F216E"/>
    <w:rsid w:val="007F2AD7"/>
    <w:rsid w:val="007F2CA3"/>
    <w:rsid w:val="007F402A"/>
    <w:rsid w:val="007F40D5"/>
    <w:rsid w:val="007F5769"/>
    <w:rsid w:val="007F6359"/>
    <w:rsid w:val="0080034A"/>
    <w:rsid w:val="00803C04"/>
    <w:rsid w:val="00803E0E"/>
    <w:rsid w:val="0081356A"/>
    <w:rsid w:val="00817BD6"/>
    <w:rsid w:val="008200B2"/>
    <w:rsid w:val="00820B15"/>
    <w:rsid w:val="00820F14"/>
    <w:rsid w:val="00821293"/>
    <w:rsid w:val="008273A0"/>
    <w:rsid w:val="00831105"/>
    <w:rsid w:val="008334BB"/>
    <w:rsid w:val="00837AE7"/>
    <w:rsid w:val="0084381F"/>
    <w:rsid w:val="00850167"/>
    <w:rsid w:val="00851B30"/>
    <w:rsid w:val="00855443"/>
    <w:rsid w:val="008577B4"/>
    <w:rsid w:val="00860095"/>
    <w:rsid w:val="008648B6"/>
    <w:rsid w:val="0086733D"/>
    <w:rsid w:val="00870741"/>
    <w:rsid w:val="00876A77"/>
    <w:rsid w:val="00884164"/>
    <w:rsid w:val="0088460F"/>
    <w:rsid w:val="008860D7"/>
    <w:rsid w:val="00886E2F"/>
    <w:rsid w:val="00891AF6"/>
    <w:rsid w:val="008A5DD1"/>
    <w:rsid w:val="008B58E9"/>
    <w:rsid w:val="008B61C9"/>
    <w:rsid w:val="008D128E"/>
    <w:rsid w:val="008D1B4E"/>
    <w:rsid w:val="008E0385"/>
    <w:rsid w:val="008E20A5"/>
    <w:rsid w:val="008E5E8D"/>
    <w:rsid w:val="008F1740"/>
    <w:rsid w:val="008F559B"/>
    <w:rsid w:val="009005E4"/>
    <w:rsid w:val="00904917"/>
    <w:rsid w:val="00905339"/>
    <w:rsid w:val="00905885"/>
    <w:rsid w:val="00907BBE"/>
    <w:rsid w:val="00915AAD"/>
    <w:rsid w:val="00916F85"/>
    <w:rsid w:val="00922085"/>
    <w:rsid w:val="00925579"/>
    <w:rsid w:val="009265A5"/>
    <w:rsid w:val="00927366"/>
    <w:rsid w:val="00931DA6"/>
    <w:rsid w:val="00933443"/>
    <w:rsid w:val="00935ACC"/>
    <w:rsid w:val="00935F91"/>
    <w:rsid w:val="00937027"/>
    <w:rsid w:val="00937476"/>
    <w:rsid w:val="00942E26"/>
    <w:rsid w:val="00943EED"/>
    <w:rsid w:val="0094449C"/>
    <w:rsid w:val="00944AE6"/>
    <w:rsid w:val="00944BA1"/>
    <w:rsid w:val="00944F85"/>
    <w:rsid w:val="00945A43"/>
    <w:rsid w:val="0095089F"/>
    <w:rsid w:val="00950E12"/>
    <w:rsid w:val="009517C0"/>
    <w:rsid w:val="00951973"/>
    <w:rsid w:val="00952685"/>
    <w:rsid w:val="0095455C"/>
    <w:rsid w:val="00956403"/>
    <w:rsid w:val="00957BD7"/>
    <w:rsid w:val="00963640"/>
    <w:rsid w:val="00963757"/>
    <w:rsid w:val="00966C0B"/>
    <w:rsid w:val="00973FDF"/>
    <w:rsid w:val="00983309"/>
    <w:rsid w:val="00983310"/>
    <w:rsid w:val="00983F64"/>
    <w:rsid w:val="00985B5E"/>
    <w:rsid w:val="00990210"/>
    <w:rsid w:val="00991E6F"/>
    <w:rsid w:val="009A1575"/>
    <w:rsid w:val="009A4BD2"/>
    <w:rsid w:val="009A557F"/>
    <w:rsid w:val="009A59C3"/>
    <w:rsid w:val="009B49D6"/>
    <w:rsid w:val="009B5149"/>
    <w:rsid w:val="009B6623"/>
    <w:rsid w:val="009B73B5"/>
    <w:rsid w:val="009C1551"/>
    <w:rsid w:val="009C64ED"/>
    <w:rsid w:val="009D0241"/>
    <w:rsid w:val="009D2995"/>
    <w:rsid w:val="009D311C"/>
    <w:rsid w:val="009E13CB"/>
    <w:rsid w:val="009E4CAE"/>
    <w:rsid w:val="009E4CE8"/>
    <w:rsid w:val="009E4E91"/>
    <w:rsid w:val="009E4F3B"/>
    <w:rsid w:val="009E65DB"/>
    <w:rsid w:val="009E6DA4"/>
    <w:rsid w:val="00A0081E"/>
    <w:rsid w:val="00A01638"/>
    <w:rsid w:val="00A03A7A"/>
    <w:rsid w:val="00A03A84"/>
    <w:rsid w:val="00A10542"/>
    <w:rsid w:val="00A110B6"/>
    <w:rsid w:val="00A13EDE"/>
    <w:rsid w:val="00A13FF3"/>
    <w:rsid w:val="00A15AB0"/>
    <w:rsid w:val="00A2273C"/>
    <w:rsid w:val="00A236CA"/>
    <w:rsid w:val="00A26856"/>
    <w:rsid w:val="00A30989"/>
    <w:rsid w:val="00A30DE6"/>
    <w:rsid w:val="00A32ABF"/>
    <w:rsid w:val="00A353D3"/>
    <w:rsid w:val="00A36051"/>
    <w:rsid w:val="00A45CA3"/>
    <w:rsid w:val="00A477A5"/>
    <w:rsid w:val="00A5687A"/>
    <w:rsid w:val="00A6160E"/>
    <w:rsid w:val="00A624AF"/>
    <w:rsid w:val="00A63B5C"/>
    <w:rsid w:val="00A6568E"/>
    <w:rsid w:val="00A66743"/>
    <w:rsid w:val="00A70C92"/>
    <w:rsid w:val="00A75A30"/>
    <w:rsid w:val="00A77DE2"/>
    <w:rsid w:val="00A83739"/>
    <w:rsid w:val="00A83CE8"/>
    <w:rsid w:val="00A85CD4"/>
    <w:rsid w:val="00A93390"/>
    <w:rsid w:val="00A9443F"/>
    <w:rsid w:val="00AA1C9A"/>
    <w:rsid w:val="00AA2750"/>
    <w:rsid w:val="00AA76D0"/>
    <w:rsid w:val="00AB170B"/>
    <w:rsid w:val="00AB2188"/>
    <w:rsid w:val="00AB2532"/>
    <w:rsid w:val="00AB2A86"/>
    <w:rsid w:val="00AB3B15"/>
    <w:rsid w:val="00AB5C0D"/>
    <w:rsid w:val="00AB796B"/>
    <w:rsid w:val="00AC138C"/>
    <w:rsid w:val="00AC3AD1"/>
    <w:rsid w:val="00AC4F46"/>
    <w:rsid w:val="00AC56DC"/>
    <w:rsid w:val="00AC5D98"/>
    <w:rsid w:val="00AC6F00"/>
    <w:rsid w:val="00AD1064"/>
    <w:rsid w:val="00AD2E36"/>
    <w:rsid w:val="00AD3F85"/>
    <w:rsid w:val="00AE2371"/>
    <w:rsid w:val="00AE455A"/>
    <w:rsid w:val="00AF003B"/>
    <w:rsid w:val="00AF1E33"/>
    <w:rsid w:val="00AF4515"/>
    <w:rsid w:val="00AF5CB5"/>
    <w:rsid w:val="00AF7985"/>
    <w:rsid w:val="00B0069A"/>
    <w:rsid w:val="00B04A53"/>
    <w:rsid w:val="00B13492"/>
    <w:rsid w:val="00B17873"/>
    <w:rsid w:val="00B22D54"/>
    <w:rsid w:val="00B248B8"/>
    <w:rsid w:val="00B26FBC"/>
    <w:rsid w:val="00B2737D"/>
    <w:rsid w:val="00B30D39"/>
    <w:rsid w:val="00B33559"/>
    <w:rsid w:val="00B33F9D"/>
    <w:rsid w:val="00B351CB"/>
    <w:rsid w:val="00B352FE"/>
    <w:rsid w:val="00B40C14"/>
    <w:rsid w:val="00B460E2"/>
    <w:rsid w:val="00B505EF"/>
    <w:rsid w:val="00B50AEC"/>
    <w:rsid w:val="00B52762"/>
    <w:rsid w:val="00B52FF9"/>
    <w:rsid w:val="00B53181"/>
    <w:rsid w:val="00B554F7"/>
    <w:rsid w:val="00B62BBA"/>
    <w:rsid w:val="00B63085"/>
    <w:rsid w:val="00B6729D"/>
    <w:rsid w:val="00B73F64"/>
    <w:rsid w:val="00B83F94"/>
    <w:rsid w:val="00B840E8"/>
    <w:rsid w:val="00B91D44"/>
    <w:rsid w:val="00BA10BB"/>
    <w:rsid w:val="00BA1E94"/>
    <w:rsid w:val="00BA2590"/>
    <w:rsid w:val="00BA44D3"/>
    <w:rsid w:val="00BB64F6"/>
    <w:rsid w:val="00BC1F17"/>
    <w:rsid w:val="00BC6714"/>
    <w:rsid w:val="00BD3191"/>
    <w:rsid w:val="00BD6C38"/>
    <w:rsid w:val="00BE1E40"/>
    <w:rsid w:val="00BE3072"/>
    <w:rsid w:val="00BE4339"/>
    <w:rsid w:val="00BE48BE"/>
    <w:rsid w:val="00BF0910"/>
    <w:rsid w:val="00BF124C"/>
    <w:rsid w:val="00BF1710"/>
    <w:rsid w:val="00BF4524"/>
    <w:rsid w:val="00BF4BB8"/>
    <w:rsid w:val="00BF6F68"/>
    <w:rsid w:val="00BF71B3"/>
    <w:rsid w:val="00C00969"/>
    <w:rsid w:val="00C01C23"/>
    <w:rsid w:val="00C02F29"/>
    <w:rsid w:val="00C04F8F"/>
    <w:rsid w:val="00C05063"/>
    <w:rsid w:val="00C07C10"/>
    <w:rsid w:val="00C114A2"/>
    <w:rsid w:val="00C13B01"/>
    <w:rsid w:val="00C17844"/>
    <w:rsid w:val="00C21025"/>
    <w:rsid w:val="00C2165C"/>
    <w:rsid w:val="00C2208F"/>
    <w:rsid w:val="00C222EB"/>
    <w:rsid w:val="00C22499"/>
    <w:rsid w:val="00C2291C"/>
    <w:rsid w:val="00C233BD"/>
    <w:rsid w:val="00C24244"/>
    <w:rsid w:val="00C24260"/>
    <w:rsid w:val="00C25611"/>
    <w:rsid w:val="00C270BD"/>
    <w:rsid w:val="00C2712F"/>
    <w:rsid w:val="00C3705D"/>
    <w:rsid w:val="00C44381"/>
    <w:rsid w:val="00C44E20"/>
    <w:rsid w:val="00C5101A"/>
    <w:rsid w:val="00C527B4"/>
    <w:rsid w:val="00C529CA"/>
    <w:rsid w:val="00C5461D"/>
    <w:rsid w:val="00C57F1E"/>
    <w:rsid w:val="00C608E6"/>
    <w:rsid w:val="00C62883"/>
    <w:rsid w:val="00C64284"/>
    <w:rsid w:val="00C66DA0"/>
    <w:rsid w:val="00C66FCE"/>
    <w:rsid w:val="00C7116F"/>
    <w:rsid w:val="00C71DF0"/>
    <w:rsid w:val="00C76F68"/>
    <w:rsid w:val="00C8077B"/>
    <w:rsid w:val="00C83BCF"/>
    <w:rsid w:val="00C91962"/>
    <w:rsid w:val="00C9649D"/>
    <w:rsid w:val="00CA15E4"/>
    <w:rsid w:val="00CA6B74"/>
    <w:rsid w:val="00CA7410"/>
    <w:rsid w:val="00CA7724"/>
    <w:rsid w:val="00CB1852"/>
    <w:rsid w:val="00CC1D02"/>
    <w:rsid w:val="00CC30CA"/>
    <w:rsid w:val="00CC5E68"/>
    <w:rsid w:val="00CD0DB2"/>
    <w:rsid w:val="00CD10C1"/>
    <w:rsid w:val="00CD2508"/>
    <w:rsid w:val="00CD2806"/>
    <w:rsid w:val="00CE27DE"/>
    <w:rsid w:val="00CE3184"/>
    <w:rsid w:val="00CE7B92"/>
    <w:rsid w:val="00CF2D44"/>
    <w:rsid w:val="00CF33C2"/>
    <w:rsid w:val="00D01DC6"/>
    <w:rsid w:val="00D023D0"/>
    <w:rsid w:val="00D045E4"/>
    <w:rsid w:val="00D075E2"/>
    <w:rsid w:val="00D1102B"/>
    <w:rsid w:val="00D11410"/>
    <w:rsid w:val="00D122AF"/>
    <w:rsid w:val="00D12337"/>
    <w:rsid w:val="00D130CE"/>
    <w:rsid w:val="00D13E2D"/>
    <w:rsid w:val="00D20258"/>
    <w:rsid w:val="00D22BCF"/>
    <w:rsid w:val="00D22F32"/>
    <w:rsid w:val="00D24BDE"/>
    <w:rsid w:val="00D30327"/>
    <w:rsid w:val="00D33785"/>
    <w:rsid w:val="00D3572E"/>
    <w:rsid w:val="00D36620"/>
    <w:rsid w:val="00D36935"/>
    <w:rsid w:val="00D36969"/>
    <w:rsid w:val="00D374CC"/>
    <w:rsid w:val="00D37E99"/>
    <w:rsid w:val="00D471F2"/>
    <w:rsid w:val="00D51861"/>
    <w:rsid w:val="00D531C8"/>
    <w:rsid w:val="00D61A88"/>
    <w:rsid w:val="00D627A4"/>
    <w:rsid w:val="00D62911"/>
    <w:rsid w:val="00D65A6F"/>
    <w:rsid w:val="00D65D94"/>
    <w:rsid w:val="00D65D95"/>
    <w:rsid w:val="00D671E8"/>
    <w:rsid w:val="00D73BA0"/>
    <w:rsid w:val="00D74222"/>
    <w:rsid w:val="00D772BC"/>
    <w:rsid w:val="00D81D72"/>
    <w:rsid w:val="00D83344"/>
    <w:rsid w:val="00D84FB4"/>
    <w:rsid w:val="00D865EF"/>
    <w:rsid w:val="00D87DB5"/>
    <w:rsid w:val="00D9061A"/>
    <w:rsid w:val="00D91407"/>
    <w:rsid w:val="00DA2BA1"/>
    <w:rsid w:val="00DA45E0"/>
    <w:rsid w:val="00DB0064"/>
    <w:rsid w:val="00DB0D82"/>
    <w:rsid w:val="00DB2963"/>
    <w:rsid w:val="00DB40AD"/>
    <w:rsid w:val="00DB5FAF"/>
    <w:rsid w:val="00DB76D9"/>
    <w:rsid w:val="00DC0BAC"/>
    <w:rsid w:val="00DC3219"/>
    <w:rsid w:val="00DC5067"/>
    <w:rsid w:val="00DC7F6B"/>
    <w:rsid w:val="00DD0751"/>
    <w:rsid w:val="00DD36B7"/>
    <w:rsid w:val="00DD5FA2"/>
    <w:rsid w:val="00DD6EBA"/>
    <w:rsid w:val="00DE4BF0"/>
    <w:rsid w:val="00DE4DCA"/>
    <w:rsid w:val="00DE4DD3"/>
    <w:rsid w:val="00DE590F"/>
    <w:rsid w:val="00DE5AD5"/>
    <w:rsid w:val="00DE70DF"/>
    <w:rsid w:val="00DF1A68"/>
    <w:rsid w:val="00DF2A86"/>
    <w:rsid w:val="00DF4A4D"/>
    <w:rsid w:val="00DF5668"/>
    <w:rsid w:val="00DF59D5"/>
    <w:rsid w:val="00DF6FDC"/>
    <w:rsid w:val="00E0043A"/>
    <w:rsid w:val="00E01E83"/>
    <w:rsid w:val="00E03D49"/>
    <w:rsid w:val="00E03E06"/>
    <w:rsid w:val="00E0541F"/>
    <w:rsid w:val="00E0589A"/>
    <w:rsid w:val="00E149B9"/>
    <w:rsid w:val="00E15F44"/>
    <w:rsid w:val="00E1729A"/>
    <w:rsid w:val="00E17541"/>
    <w:rsid w:val="00E2322A"/>
    <w:rsid w:val="00E23A1A"/>
    <w:rsid w:val="00E2593B"/>
    <w:rsid w:val="00E26379"/>
    <w:rsid w:val="00E2720D"/>
    <w:rsid w:val="00E27966"/>
    <w:rsid w:val="00E322C8"/>
    <w:rsid w:val="00E33F67"/>
    <w:rsid w:val="00E4056C"/>
    <w:rsid w:val="00E4122A"/>
    <w:rsid w:val="00E41D47"/>
    <w:rsid w:val="00E4397E"/>
    <w:rsid w:val="00E44AC3"/>
    <w:rsid w:val="00E45E1C"/>
    <w:rsid w:val="00E46181"/>
    <w:rsid w:val="00E47C30"/>
    <w:rsid w:val="00E50F26"/>
    <w:rsid w:val="00E51789"/>
    <w:rsid w:val="00E52036"/>
    <w:rsid w:val="00E57644"/>
    <w:rsid w:val="00E60AEC"/>
    <w:rsid w:val="00E6581C"/>
    <w:rsid w:val="00E7155A"/>
    <w:rsid w:val="00E720E1"/>
    <w:rsid w:val="00E74BD4"/>
    <w:rsid w:val="00E76BAF"/>
    <w:rsid w:val="00E812B2"/>
    <w:rsid w:val="00E84071"/>
    <w:rsid w:val="00E86640"/>
    <w:rsid w:val="00E93D0D"/>
    <w:rsid w:val="00E9655D"/>
    <w:rsid w:val="00E97971"/>
    <w:rsid w:val="00EA0279"/>
    <w:rsid w:val="00EA1DBB"/>
    <w:rsid w:val="00EA2C4E"/>
    <w:rsid w:val="00EA4209"/>
    <w:rsid w:val="00EA5D83"/>
    <w:rsid w:val="00EB0661"/>
    <w:rsid w:val="00EB730D"/>
    <w:rsid w:val="00EC03B9"/>
    <w:rsid w:val="00EC4BFB"/>
    <w:rsid w:val="00EC6BA9"/>
    <w:rsid w:val="00EC7E40"/>
    <w:rsid w:val="00ED0B97"/>
    <w:rsid w:val="00ED22A9"/>
    <w:rsid w:val="00ED677F"/>
    <w:rsid w:val="00EE302B"/>
    <w:rsid w:val="00EE3AA0"/>
    <w:rsid w:val="00EE7052"/>
    <w:rsid w:val="00EE7536"/>
    <w:rsid w:val="00EF3313"/>
    <w:rsid w:val="00EF37A0"/>
    <w:rsid w:val="00EF48C3"/>
    <w:rsid w:val="00F00087"/>
    <w:rsid w:val="00F01FE6"/>
    <w:rsid w:val="00F12B79"/>
    <w:rsid w:val="00F16778"/>
    <w:rsid w:val="00F20C71"/>
    <w:rsid w:val="00F23D6E"/>
    <w:rsid w:val="00F36533"/>
    <w:rsid w:val="00F375F1"/>
    <w:rsid w:val="00F42F88"/>
    <w:rsid w:val="00F51A66"/>
    <w:rsid w:val="00F5599C"/>
    <w:rsid w:val="00F607D3"/>
    <w:rsid w:val="00F61183"/>
    <w:rsid w:val="00F64977"/>
    <w:rsid w:val="00F64C9E"/>
    <w:rsid w:val="00F7322C"/>
    <w:rsid w:val="00F73B92"/>
    <w:rsid w:val="00F76B74"/>
    <w:rsid w:val="00F82052"/>
    <w:rsid w:val="00F84EC5"/>
    <w:rsid w:val="00F86157"/>
    <w:rsid w:val="00F903A4"/>
    <w:rsid w:val="00F9513E"/>
    <w:rsid w:val="00F965E7"/>
    <w:rsid w:val="00FA02B3"/>
    <w:rsid w:val="00FA0955"/>
    <w:rsid w:val="00FA0CAC"/>
    <w:rsid w:val="00FA748C"/>
    <w:rsid w:val="00FB23D4"/>
    <w:rsid w:val="00FB7AF2"/>
    <w:rsid w:val="00FC12A0"/>
    <w:rsid w:val="00FC2118"/>
    <w:rsid w:val="00FC2D68"/>
    <w:rsid w:val="00FC7AA5"/>
    <w:rsid w:val="00FD2FB3"/>
    <w:rsid w:val="00FD3A2C"/>
    <w:rsid w:val="00FD3E54"/>
    <w:rsid w:val="00FD4013"/>
    <w:rsid w:val="00FD6460"/>
    <w:rsid w:val="00FE1D75"/>
    <w:rsid w:val="00FF087C"/>
    <w:rsid w:val="00FF5066"/>
    <w:rsid w:val="00FF5839"/>
    <w:rsid w:val="00FF625B"/>
    <w:rsid w:val="00FF6D3D"/>
    <w:rsid w:val="00FF709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rules v:ext="edit">
        <o:r id="V:Rule18" type="connector" idref="#_x0000_s1044"/>
        <o:r id="V:Rule19" type="connector" idref="#_x0000_s1050"/>
        <o:r id="V:Rule20" type="connector" idref="#_x0000_s1040"/>
        <o:r id="V:Rule21" type="connector" idref="#_x0000_s1049"/>
        <o:r id="V:Rule22" type="connector" idref="#_x0000_s1051"/>
        <o:r id="V:Rule23" type="connector" idref="#_x0000_s1042"/>
        <o:r id="V:Rule24" type="connector" idref="#_x0000_s1041"/>
        <o:r id="V:Rule25" type="connector" idref="#_x0000_s1046"/>
        <o:r id="V:Rule26" type="connector" idref="#_x0000_s1045"/>
        <o:r id="V:Rule27" type="connector" idref="#_x0000_s1047"/>
        <o:r id="V:Rule28" type="connector" idref="#_x0000_s1039"/>
        <o:r id="V:Rule29" type="connector" idref="#_x0000_s1048"/>
        <o:r id="V:Rule30" type="connector" idref="#_x0000_s1052"/>
        <o:r id="V:Rule31" type="connector" idref="#_x0000_s1053"/>
        <o:r id="V:Rule32" type="connector" idref="#_x0000_s1043"/>
        <o:r id="V:Rule33" type="connector" idref="#_x0000_s1054"/>
        <o:r id="V:Rule34" type="connector" idref="#_x0000_s1058"/>
      </o:rules>
    </o:shapelayout>
  </w:shapeDefaults>
  <w:decimalSymbol w:val=","/>
  <w:listSeparator w:val=";"/>
  <w14:docId w14:val="12031F89"/>
  <w15:docId w15:val="{08412B9E-7C3C-4C81-A0F6-27BB32DF0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4BDE"/>
    <w:rPr>
      <w:rFonts w:cs="Arial"/>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Text Char1,Char Char2,List Paragraph2,List Paragraph1,Char Char21,Tabel,kepala,Normal ind"/>
    <w:basedOn w:val="Normal"/>
    <w:link w:val="ListParagraphChar"/>
    <w:uiPriority w:val="34"/>
    <w:qFormat/>
    <w:rsid w:val="00D24BDE"/>
    <w:pPr>
      <w:ind w:left="720"/>
      <w:contextualSpacing/>
    </w:pPr>
  </w:style>
  <w:style w:type="paragraph" w:styleId="Header">
    <w:name w:val="header"/>
    <w:basedOn w:val="Normal"/>
    <w:link w:val="HeaderChar"/>
    <w:uiPriority w:val="99"/>
    <w:unhideWhenUsed/>
    <w:rsid w:val="00D24BDE"/>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4BDE"/>
    <w:rPr>
      <w:rFonts w:cs="Arial"/>
      <w:szCs w:val="24"/>
    </w:rPr>
  </w:style>
  <w:style w:type="paragraph" w:styleId="Footer">
    <w:name w:val="footer"/>
    <w:basedOn w:val="Normal"/>
    <w:link w:val="FooterChar"/>
    <w:uiPriority w:val="99"/>
    <w:unhideWhenUsed/>
    <w:rsid w:val="00D24BDE"/>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4BDE"/>
    <w:rPr>
      <w:rFonts w:cs="Arial"/>
      <w:szCs w:val="24"/>
    </w:rPr>
  </w:style>
  <w:style w:type="table" w:styleId="TableGrid">
    <w:name w:val="Table Grid"/>
    <w:basedOn w:val="TableNormal"/>
    <w:uiPriority w:val="59"/>
    <w:rsid w:val="00D24BDE"/>
    <w:pPr>
      <w:spacing w:after="0" w:line="240" w:lineRule="auto"/>
    </w:pPr>
    <w:rPr>
      <w:rFonts w:cs="Arial"/>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22539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5397"/>
    <w:rPr>
      <w:rFonts w:ascii="Tahoma" w:hAnsi="Tahoma" w:cs="Tahoma"/>
      <w:sz w:val="16"/>
      <w:szCs w:val="16"/>
    </w:rPr>
  </w:style>
  <w:style w:type="paragraph" w:styleId="Caption">
    <w:name w:val="caption"/>
    <w:basedOn w:val="Normal"/>
    <w:next w:val="Normal"/>
    <w:uiPriority w:val="35"/>
    <w:unhideWhenUsed/>
    <w:qFormat/>
    <w:rsid w:val="001D0868"/>
    <w:pPr>
      <w:spacing w:line="240" w:lineRule="auto"/>
    </w:pPr>
    <w:rPr>
      <w:b/>
      <w:bCs/>
      <w:color w:val="4F81BD" w:themeColor="accent1"/>
      <w:sz w:val="18"/>
      <w:szCs w:val="18"/>
    </w:rPr>
  </w:style>
  <w:style w:type="character" w:customStyle="1" w:styleId="ListParagraphChar">
    <w:name w:val="List Paragraph Char"/>
    <w:aliases w:val="Body Text Char1 Char,Char Char2 Char,List Paragraph2 Char,List Paragraph1 Char,Char Char21 Char,Tabel Char,kepala Char,Normal ind Char"/>
    <w:link w:val="ListParagraph"/>
    <w:uiPriority w:val="34"/>
    <w:locked/>
    <w:rsid w:val="00820F14"/>
    <w:rPr>
      <w:rFonts w:cs="Arial"/>
      <w:szCs w:val="24"/>
    </w:rPr>
  </w:style>
  <w:style w:type="paragraph" w:styleId="PlainText">
    <w:name w:val="Plain Text"/>
    <w:basedOn w:val="Normal"/>
    <w:link w:val="PlainTextChar"/>
    <w:uiPriority w:val="99"/>
    <w:rsid w:val="00AA1C9A"/>
    <w:pPr>
      <w:spacing w:after="0" w:line="240" w:lineRule="auto"/>
    </w:pPr>
    <w:rPr>
      <w:rFonts w:ascii="Courier New" w:eastAsia="Times New Roman" w:hAnsi="Courier New" w:cs="Times New Roman"/>
      <w:bCs/>
      <w:kern w:val="16"/>
      <w:sz w:val="20"/>
      <w:szCs w:val="20"/>
      <w:lang w:val="id-ID"/>
    </w:rPr>
  </w:style>
  <w:style w:type="character" w:customStyle="1" w:styleId="PlainTextChar">
    <w:name w:val="Plain Text Char"/>
    <w:basedOn w:val="DefaultParagraphFont"/>
    <w:link w:val="PlainText"/>
    <w:uiPriority w:val="99"/>
    <w:rsid w:val="00AA1C9A"/>
    <w:rPr>
      <w:rFonts w:ascii="Courier New" w:eastAsia="Times New Roman" w:hAnsi="Courier New" w:cs="Times New Roman"/>
      <w:bCs/>
      <w:kern w:val="16"/>
      <w:sz w:val="20"/>
      <w:szCs w:val="20"/>
      <w:lang w:val="id-ID"/>
    </w:rPr>
  </w:style>
  <w:style w:type="character" w:styleId="SubtleEmphasis">
    <w:name w:val="Subtle Emphasis"/>
    <w:basedOn w:val="DefaultParagraphFont"/>
    <w:uiPriority w:val="19"/>
    <w:qFormat/>
    <w:rsid w:val="001D557F"/>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369607">
      <w:bodyDiv w:val="1"/>
      <w:marLeft w:val="0"/>
      <w:marRight w:val="0"/>
      <w:marTop w:val="0"/>
      <w:marBottom w:val="0"/>
      <w:divBdr>
        <w:top w:val="none" w:sz="0" w:space="0" w:color="auto"/>
        <w:left w:val="none" w:sz="0" w:space="0" w:color="auto"/>
        <w:bottom w:val="none" w:sz="0" w:space="0" w:color="auto"/>
        <w:right w:val="none" w:sz="0" w:space="0" w:color="auto"/>
      </w:divBdr>
    </w:div>
    <w:div w:id="65109869">
      <w:bodyDiv w:val="1"/>
      <w:marLeft w:val="0"/>
      <w:marRight w:val="0"/>
      <w:marTop w:val="0"/>
      <w:marBottom w:val="0"/>
      <w:divBdr>
        <w:top w:val="none" w:sz="0" w:space="0" w:color="auto"/>
        <w:left w:val="none" w:sz="0" w:space="0" w:color="auto"/>
        <w:bottom w:val="none" w:sz="0" w:space="0" w:color="auto"/>
        <w:right w:val="none" w:sz="0" w:space="0" w:color="auto"/>
      </w:divBdr>
    </w:div>
    <w:div w:id="127285163">
      <w:bodyDiv w:val="1"/>
      <w:marLeft w:val="0"/>
      <w:marRight w:val="0"/>
      <w:marTop w:val="0"/>
      <w:marBottom w:val="0"/>
      <w:divBdr>
        <w:top w:val="none" w:sz="0" w:space="0" w:color="auto"/>
        <w:left w:val="none" w:sz="0" w:space="0" w:color="auto"/>
        <w:bottom w:val="none" w:sz="0" w:space="0" w:color="auto"/>
        <w:right w:val="none" w:sz="0" w:space="0" w:color="auto"/>
      </w:divBdr>
    </w:div>
    <w:div w:id="172107702">
      <w:bodyDiv w:val="1"/>
      <w:marLeft w:val="0"/>
      <w:marRight w:val="0"/>
      <w:marTop w:val="0"/>
      <w:marBottom w:val="0"/>
      <w:divBdr>
        <w:top w:val="none" w:sz="0" w:space="0" w:color="auto"/>
        <w:left w:val="none" w:sz="0" w:space="0" w:color="auto"/>
        <w:bottom w:val="none" w:sz="0" w:space="0" w:color="auto"/>
        <w:right w:val="none" w:sz="0" w:space="0" w:color="auto"/>
      </w:divBdr>
    </w:div>
    <w:div w:id="394935669">
      <w:bodyDiv w:val="1"/>
      <w:marLeft w:val="0"/>
      <w:marRight w:val="0"/>
      <w:marTop w:val="0"/>
      <w:marBottom w:val="0"/>
      <w:divBdr>
        <w:top w:val="none" w:sz="0" w:space="0" w:color="auto"/>
        <w:left w:val="none" w:sz="0" w:space="0" w:color="auto"/>
        <w:bottom w:val="none" w:sz="0" w:space="0" w:color="auto"/>
        <w:right w:val="none" w:sz="0" w:space="0" w:color="auto"/>
      </w:divBdr>
    </w:div>
    <w:div w:id="542446112">
      <w:bodyDiv w:val="1"/>
      <w:marLeft w:val="0"/>
      <w:marRight w:val="0"/>
      <w:marTop w:val="0"/>
      <w:marBottom w:val="0"/>
      <w:divBdr>
        <w:top w:val="none" w:sz="0" w:space="0" w:color="auto"/>
        <w:left w:val="none" w:sz="0" w:space="0" w:color="auto"/>
        <w:bottom w:val="none" w:sz="0" w:space="0" w:color="auto"/>
        <w:right w:val="none" w:sz="0" w:space="0" w:color="auto"/>
      </w:divBdr>
    </w:div>
    <w:div w:id="624190586">
      <w:bodyDiv w:val="1"/>
      <w:marLeft w:val="0"/>
      <w:marRight w:val="0"/>
      <w:marTop w:val="0"/>
      <w:marBottom w:val="0"/>
      <w:divBdr>
        <w:top w:val="none" w:sz="0" w:space="0" w:color="auto"/>
        <w:left w:val="none" w:sz="0" w:space="0" w:color="auto"/>
        <w:bottom w:val="none" w:sz="0" w:space="0" w:color="auto"/>
        <w:right w:val="none" w:sz="0" w:space="0" w:color="auto"/>
      </w:divBdr>
    </w:div>
    <w:div w:id="751194597">
      <w:bodyDiv w:val="1"/>
      <w:marLeft w:val="0"/>
      <w:marRight w:val="0"/>
      <w:marTop w:val="0"/>
      <w:marBottom w:val="0"/>
      <w:divBdr>
        <w:top w:val="none" w:sz="0" w:space="0" w:color="auto"/>
        <w:left w:val="none" w:sz="0" w:space="0" w:color="auto"/>
        <w:bottom w:val="none" w:sz="0" w:space="0" w:color="auto"/>
        <w:right w:val="none" w:sz="0" w:space="0" w:color="auto"/>
      </w:divBdr>
    </w:div>
    <w:div w:id="753820676">
      <w:bodyDiv w:val="1"/>
      <w:marLeft w:val="0"/>
      <w:marRight w:val="0"/>
      <w:marTop w:val="0"/>
      <w:marBottom w:val="0"/>
      <w:divBdr>
        <w:top w:val="none" w:sz="0" w:space="0" w:color="auto"/>
        <w:left w:val="none" w:sz="0" w:space="0" w:color="auto"/>
        <w:bottom w:val="none" w:sz="0" w:space="0" w:color="auto"/>
        <w:right w:val="none" w:sz="0" w:space="0" w:color="auto"/>
      </w:divBdr>
    </w:div>
    <w:div w:id="784884145">
      <w:bodyDiv w:val="1"/>
      <w:marLeft w:val="0"/>
      <w:marRight w:val="0"/>
      <w:marTop w:val="0"/>
      <w:marBottom w:val="0"/>
      <w:divBdr>
        <w:top w:val="none" w:sz="0" w:space="0" w:color="auto"/>
        <w:left w:val="none" w:sz="0" w:space="0" w:color="auto"/>
        <w:bottom w:val="none" w:sz="0" w:space="0" w:color="auto"/>
        <w:right w:val="none" w:sz="0" w:space="0" w:color="auto"/>
      </w:divBdr>
    </w:div>
    <w:div w:id="833491564">
      <w:bodyDiv w:val="1"/>
      <w:marLeft w:val="0"/>
      <w:marRight w:val="0"/>
      <w:marTop w:val="0"/>
      <w:marBottom w:val="0"/>
      <w:divBdr>
        <w:top w:val="none" w:sz="0" w:space="0" w:color="auto"/>
        <w:left w:val="none" w:sz="0" w:space="0" w:color="auto"/>
        <w:bottom w:val="none" w:sz="0" w:space="0" w:color="auto"/>
        <w:right w:val="none" w:sz="0" w:space="0" w:color="auto"/>
      </w:divBdr>
    </w:div>
    <w:div w:id="906450667">
      <w:bodyDiv w:val="1"/>
      <w:marLeft w:val="0"/>
      <w:marRight w:val="0"/>
      <w:marTop w:val="0"/>
      <w:marBottom w:val="0"/>
      <w:divBdr>
        <w:top w:val="none" w:sz="0" w:space="0" w:color="auto"/>
        <w:left w:val="none" w:sz="0" w:space="0" w:color="auto"/>
        <w:bottom w:val="none" w:sz="0" w:space="0" w:color="auto"/>
        <w:right w:val="none" w:sz="0" w:space="0" w:color="auto"/>
      </w:divBdr>
    </w:div>
    <w:div w:id="963075655">
      <w:bodyDiv w:val="1"/>
      <w:marLeft w:val="0"/>
      <w:marRight w:val="0"/>
      <w:marTop w:val="0"/>
      <w:marBottom w:val="0"/>
      <w:divBdr>
        <w:top w:val="none" w:sz="0" w:space="0" w:color="auto"/>
        <w:left w:val="none" w:sz="0" w:space="0" w:color="auto"/>
        <w:bottom w:val="none" w:sz="0" w:space="0" w:color="auto"/>
        <w:right w:val="none" w:sz="0" w:space="0" w:color="auto"/>
      </w:divBdr>
    </w:div>
    <w:div w:id="963585390">
      <w:bodyDiv w:val="1"/>
      <w:marLeft w:val="0"/>
      <w:marRight w:val="0"/>
      <w:marTop w:val="0"/>
      <w:marBottom w:val="0"/>
      <w:divBdr>
        <w:top w:val="none" w:sz="0" w:space="0" w:color="auto"/>
        <w:left w:val="none" w:sz="0" w:space="0" w:color="auto"/>
        <w:bottom w:val="none" w:sz="0" w:space="0" w:color="auto"/>
        <w:right w:val="none" w:sz="0" w:space="0" w:color="auto"/>
      </w:divBdr>
    </w:div>
    <w:div w:id="986320827">
      <w:bodyDiv w:val="1"/>
      <w:marLeft w:val="0"/>
      <w:marRight w:val="0"/>
      <w:marTop w:val="0"/>
      <w:marBottom w:val="0"/>
      <w:divBdr>
        <w:top w:val="none" w:sz="0" w:space="0" w:color="auto"/>
        <w:left w:val="none" w:sz="0" w:space="0" w:color="auto"/>
        <w:bottom w:val="none" w:sz="0" w:space="0" w:color="auto"/>
        <w:right w:val="none" w:sz="0" w:space="0" w:color="auto"/>
      </w:divBdr>
    </w:div>
    <w:div w:id="1052775073">
      <w:bodyDiv w:val="1"/>
      <w:marLeft w:val="0"/>
      <w:marRight w:val="0"/>
      <w:marTop w:val="0"/>
      <w:marBottom w:val="0"/>
      <w:divBdr>
        <w:top w:val="none" w:sz="0" w:space="0" w:color="auto"/>
        <w:left w:val="none" w:sz="0" w:space="0" w:color="auto"/>
        <w:bottom w:val="none" w:sz="0" w:space="0" w:color="auto"/>
        <w:right w:val="none" w:sz="0" w:space="0" w:color="auto"/>
      </w:divBdr>
    </w:div>
    <w:div w:id="1074012224">
      <w:bodyDiv w:val="1"/>
      <w:marLeft w:val="0"/>
      <w:marRight w:val="0"/>
      <w:marTop w:val="0"/>
      <w:marBottom w:val="0"/>
      <w:divBdr>
        <w:top w:val="none" w:sz="0" w:space="0" w:color="auto"/>
        <w:left w:val="none" w:sz="0" w:space="0" w:color="auto"/>
        <w:bottom w:val="none" w:sz="0" w:space="0" w:color="auto"/>
        <w:right w:val="none" w:sz="0" w:space="0" w:color="auto"/>
      </w:divBdr>
    </w:div>
    <w:div w:id="1148745615">
      <w:bodyDiv w:val="1"/>
      <w:marLeft w:val="0"/>
      <w:marRight w:val="0"/>
      <w:marTop w:val="0"/>
      <w:marBottom w:val="0"/>
      <w:divBdr>
        <w:top w:val="none" w:sz="0" w:space="0" w:color="auto"/>
        <w:left w:val="none" w:sz="0" w:space="0" w:color="auto"/>
        <w:bottom w:val="none" w:sz="0" w:space="0" w:color="auto"/>
        <w:right w:val="none" w:sz="0" w:space="0" w:color="auto"/>
      </w:divBdr>
    </w:div>
    <w:div w:id="1356081987">
      <w:bodyDiv w:val="1"/>
      <w:marLeft w:val="0"/>
      <w:marRight w:val="0"/>
      <w:marTop w:val="0"/>
      <w:marBottom w:val="0"/>
      <w:divBdr>
        <w:top w:val="none" w:sz="0" w:space="0" w:color="auto"/>
        <w:left w:val="none" w:sz="0" w:space="0" w:color="auto"/>
        <w:bottom w:val="none" w:sz="0" w:space="0" w:color="auto"/>
        <w:right w:val="none" w:sz="0" w:space="0" w:color="auto"/>
      </w:divBdr>
    </w:div>
    <w:div w:id="1372656528">
      <w:bodyDiv w:val="1"/>
      <w:marLeft w:val="0"/>
      <w:marRight w:val="0"/>
      <w:marTop w:val="0"/>
      <w:marBottom w:val="0"/>
      <w:divBdr>
        <w:top w:val="none" w:sz="0" w:space="0" w:color="auto"/>
        <w:left w:val="none" w:sz="0" w:space="0" w:color="auto"/>
        <w:bottom w:val="none" w:sz="0" w:space="0" w:color="auto"/>
        <w:right w:val="none" w:sz="0" w:space="0" w:color="auto"/>
      </w:divBdr>
    </w:div>
    <w:div w:id="1422873320">
      <w:bodyDiv w:val="1"/>
      <w:marLeft w:val="0"/>
      <w:marRight w:val="0"/>
      <w:marTop w:val="0"/>
      <w:marBottom w:val="0"/>
      <w:divBdr>
        <w:top w:val="none" w:sz="0" w:space="0" w:color="auto"/>
        <w:left w:val="none" w:sz="0" w:space="0" w:color="auto"/>
        <w:bottom w:val="none" w:sz="0" w:space="0" w:color="auto"/>
        <w:right w:val="none" w:sz="0" w:space="0" w:color="auto"/>
      </w:divBdr>
    </w:div>
    <w:div w:id="1532105126">
      <w:bodyDiv w:val="1"/>
      <w:marLeft w:val="0"/>
      <w:marRight w:val="0"/>
      <w:marTop w:val="0"/>
      <w:marBottom w:val="0"/>
      <w:divBdr>
        <w:top w:val="none" w:sz="0" w:space="0" w:color="auto"/>
        <w:left w:val="none" w:sz="0" w:space="0" w:color="auto"/>
        <w:bottom w:val="none" w:sz="0" w:space="0" w:color="auto"/>
        <w:right w:val="none" w:sz="0" w:space="0" w:color="auto"/>
      </w:divBdr>
    </w:div>
    <w:div w:id="1654068530">
      <w:bodyDiv w:val="1"/>
      <w:marLeft w:val="0"/>
      <w:marRight w:val="0"/>
      <w:marTop w:val="0"/>
      <w:marBottom w:val="0"/>
      <w:divBdr>
        <w:top w:val="none" w:sz="0" w:space="0" w:color="auto"/>
        <w:left w:val="none" w:sz="0" w:space="0" w:color="auto"/>
        <w:bottom w:val="none" w:sz="0" w:space="0" w:color="auto"/>
        <w:right w:val="none" w:sz="0" w:space="0" w:color="auto"/>
      </w:divBdr>
    </w:div>
    <w:div w:id="1692147219">
      <w:bodyDiv w:val="1"/>
      <w:marLeft w:val="0"/>
      <w:marRight w:val="0"/>
      <w:marTop w:val="0"/>
      <w:marBottom w:val="0"/>
      <w:divBdr>
        <w:top w:val="none" w:sz="0" w:space="0" w:color="auto"/>
        <w:left w:val="none" w:sz="0" w:space="0" w:color="auto"/>
        <w:bottom w:val="none" w:sz="0" w:space="0" w:color="auto"/>
        <w:right w:val="none" w:sz="0" w:space="0" w:color="auto"/>
      </w:divBdr>
    </w:div>
    <w:div w:id="1930580707">
      <w:bodyDiv w:val="1"/>
      <w:marLeft w:val="0"/>
      <w:marRight w:val="0"/>
      <w:marTop w:val="0"/>
      <w:marBottom w:val="0"/>
      <w:divBdr>
        <w:top w:val="none" w:sz="0" w:space="0" w:color="auto"/>
        <w:left w:val="none" w:sz="0" w:space="0" w:color="auto"/>
        <w:bottom w:val="none" w:sz="0" w:space="0" w:color="auto"/>
        <w:right w:val="none" w:sz="0" w:space="0" w:color="auto"/>
      </w:divBdr>
    </w:div>
    <w:div w:id="2039039718">
      <w:bodyDiv w:val="1"/>
      <w:marLeft w:val="0"/>
      <w:marRight w:val="0"/>
      <w:marTop w:val="0"/>
      <w:marBottom w:val="0"/>
      <w:divBdr>
        <w:top w:val="none" w:sz="0" w:space="0" w:color="auto"/>
        <w:left w:val="none" w:sz="0" w:space="0" w:color="auto"/>
        <w:bottom w:val="none" w:sz="0" w:space="0" w:color="auto"/>
        <w:right w:val="none" w:sz="0" w:space="0" w:color="auto"/>
      </w:divBdr>
    </w:div>
    <w:div w:id="2050761445">
      <w:bodyDiv w:val="1"/>
      <w:marLeft w:val="0"/>
      <w:marRight w:val="0"/>
      <w:marTop w:val="0"/>
      <w:marBottom w:val="0"/>
      <w:divBdr>
        <w:top w:val="none" w:sz="0" w:space="0" w:color="auto"/>
        <w:left w:val="none" w:sz="0" w:space="0" w:color="auto"/>
        <w:bottom w:val="none" w:sz="0" w:space="0" w:color="auto"/>
        <w:right w:val="none" w:sz="0" w:space="0" w:color="auto"/>
      </w:divBdr>
    </w:div>
    <w:div w:id="2131971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Excel_Worksheet2.xlsx"/><Relationship Id="rId18" Type="http://schemas.openxmlformats.org/officeDocument/2006/relationships/package" Target="embeddings/Microsoft_Excel_Worksheet5.xlsx"/><Relationship Id="rId26" Type="http://schemas.openxmlformats.org/officeDocument/2006/relationships/chart" Target="charts/chart8.xml"/><Relationship Id="rId39" Type="http://schemas.openxmlformats.org/officeDocument/2006/relationships/image" Target="media/image9.emf"/><Relationship Id="rId21" Type="http://schemas.openxmlformats.org/officeDocument/2006/relationships/image" Target="media/image4.emf"/><Relationship Id="rId34" Type="http://schemas.openxmlformats.org/officeDocument/2006/relationships/package" Target="embeddings/Microsoft_Excel_Worksheet18.xlsx"/><Relationship Id="rId42" Type="http://schemas.openxmlformats.org/officeDocument/2006/relationships/image" Target="media/image10.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chart" Target="charts/chart4.xml"/><Relationship Id="rId20" Type="http://schemas.openxmlformats.org/officeDocument/2006/relationships/chart" Target="charts/chart6.xml"/><Relationship Id="rId29" Type="http://schemas.openxmlformats.org/officeDocument/2006/relationships/chart" Target="charts/chart11.xm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24" Type="http://schemas.openxmlformats.org/officeDocument/2006/relationships/image" Target="media/image5.emf"/><Relationship Id="rId32" Type="http://schemas.openxmlformats.org/officeDocument/2006/relationships/chart" Target="charts/chart14.xml"/><Relationship Id="rId37" Type="http://schemas.openxmlformats.org/officeDocument/2006/relationships/image" Target="media/image8.emf"/><Relationship Id="rId40" Type="http://schemas.openxmlformats.org/officeDocument/2006/relationships/oleObject" Target="embeddings/Microsoft_Excel_97-2003_Worksheet1.xls"/><Relationship Id="rId5" Type="http://schemas.openxmlformats.org/officeDocument/2006/relationships/webSettings" Target="webSettings.xml"/><Relationship Id="rId15" Type="http://schemas.openxmlformats.org/officeDocument/2006/relationships/package" Target="embeddings/Microsoft_Excel_Worksheet3.xlsx"/><Relationship Id="rId23" Type="http://schemas.openxmlformats.org/officeDocument/2006/relationships/chart" Target="charts/chart7.xml"/><Relationship Id="rId28" Type="http://schemas.openxmlformats.org/officeDocument/2006/relationships/chart" Target="charts/chart10.xml"/><Relationship Id="rId36" Type="http://schemas.openxmlformats.org/officeDocument/2006/relationships/package" Target="embeddings/Microsoft_Excel_Worksheet19.xlsx"/><Relationship Id="rId10" Type="http://schemas.openxmlformats.org/officeDocument/2006/relationships/chart" Target="charts/chart2.xml"/><Relationship Id="rId19" Type="http://schemas.openxmlformats.org/officeDocument/2006/relationships/chart" Target="charts/chart5.xml"/><Relationship Id="rId31" Type="http://schemas.openxmlformats.org/officeDocument/2006/relationships/chart" Target="charts/chart13.xm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image" Target="media/image2.emf"/><Relationship Id="rId22" Type="http://schemas.openxmlformats.org/officeDocument/2006/relationships/package" Target="embeddings/Microsoft_Excel_Worksheet8.xlsx"/><Relationship Id="rId27" Type="http://schemas.openxmlformats.org/officeDocument/2006/relationships/chart" Target="charts/chart9.xml"/><Relationship Id="rId30" Type="http://schemas.openxmlformats.org/officeDocument/2006/relationships/chart" Target="charts/chart12.xml"/><Relationship Id="rId35" Type="http://schemas.openxmlformats.org/officeDocument/2006/relationships/image" Target="media/image7.emf"/><Relationship Id="rId43" Type="http://schemas.openxmlformats.org/officeDocument/2006/relationships/fontTable" Target="fontTable.xm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3.emf"/><Relationship Id="rId25" Type="http://schemas.openxmlformats.org/officeDocument/2006/relationships/package" Target="embeddings/Microsoft_Excel_Worksheet10.xlsx"/><Relationship Id="rId33" Type="http://schemas.openxmlformats.org/officeDocument/2006/relationships/image" Target="media/image6.emf"/><Relationship Id="rId38" Type="http://schemas.openxmlformats.org/officeDocument/2006/relationships/oleObject" Target="embeddings/Microsoft_Excel_97-2003_Worksheet.xls"/></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Microsoft_Excel_Worksheet13.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Microsoft_Excel_Worksheet14.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Microsoft_Excel_Worksheet15.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Microsoft_Excel_Worksheet16.xlsx"/></Relationships>
</file>

<file path=word/charts/_rels/chart14.xml.rels><?xml version="1.0" encoding="UTF-8" standalone="yes"?>
<Relationships xmlns="http://schemas.openxmlformats.org/package/2006/relationships"><Relationship Id="rId1" Type="http://schemas.openxmlformats.org/officeDocument/2006/relationships/package" Target="../embeddings/Microsoft_Excel_Worksheet17.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6.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7.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Excel_Worksheet9.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Excel_Worksheet11.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Excel_Worksheet12.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rAngAx val="1"/>
    </c:view3D>
    <c:floor>
      <c:thickness val="0"/>
    </c:floor>
    <c:sideWall>
      <c:thickness val="0"/>
    </c:sideWall>
    <c:backWall>
      <c:thickness val="0"/>
    </c:backWall>
    <c:plotArea>
      <c:layout/>
      <c:bar3DChart>
        <c:barDir val="col"/>
        <c:grouping val="stacked"/>
        <c:varyColors val="0"/>
        <c:ser>
          <c:idx val="0"/>
          <c:order val="0"/>
          <c:tx>
            <c:strRef>
              <c:f>Sheet1!$B$1</c:f>
              <c:strCache>
                <c:ptCount val="1"/>
                <c:pt idx="0">
                  <c:v>Jumlah Pegawai</c:v>
                </c:pt>
              </c:strCache>
            </c:strRef>
          </c:tx>
          <c:invertIfNegative val="0"/>
          <c:cat>
            <c:strRef>
              <c:f>Sheet1!$A$2:$A$7</c:f>
              <c:strCache>
                <c:ptCount val="6"/>
                <c:pt idx="0">
                  <c:v>Gol IV</c:v>
                </c:pt>
                <c:pt idx="1">
                  <c:v>Gol III</c:v>
                </c:pt>
                <c:pt idx="2">
                  <c:v>Gol II</c:v>
                </c:pt>
                <c:pt idx="3">
                  <c:v>Gol I</c:v>
                </c:pt>
                <c:pt idx="4">
                  <c:v>PTT</c:v>
                </c:pt>
                <c:pt idx="5">
                  <c:v>Jumlah </c:v>
                </c:pt>
              </c:strCache>
            </c:strRef>
          </c:cat>
          <c:val>
            <c:numRef>
              <c:f>Sheet1!$B$2:$B$7</c:f>
              <c:numCache>
                <c:formatCode>General</c:formatCode>
                <c:ptCount val="6"/>
                <c:pt idx="0">
                  <c:v>6</c:v>
                </c:pt>
                <c:pt idx="1">
                  <c:v>31</c:v>
                </c:pt>
                <c:pt idx="2">
                  <c:v>12</c:v>
                </c:pt>
                <c:pt idx="3">
                  <c:v>1</c:v>
                </c:pt>
                <c:pt idx="4">
                  <c:v>1</c:v>
                </c:pt>
                <c:pt idx="5">
                  <c:v>51</c:v>
                </c:pt>
              </c:numCache>
            </c:numRef>
          </c:val>
          <c:extLst>
            <c:ext xmlns:c16="http://schemas.microsoft.com/office/drawing/2014/chart" uri="{C3380CC4-5D6E-409C-BE32-E72D297353CC}">
              <c16:uniqueId val="{00000000-478B-493C-898B-FDA83003B33A}"/>
            </c:ext>
          </c:extLst>
        </c:ser>
        <c:dLbls>
          <c:showLegendKey val="0"/>
          <c:showVal val="0"/>
          <c:showCatName val="0"/>
          <c:showSerName val="0"/>
          <c:showPercent val="0"/>
          <c:showBubbleSize val="0"/>
        </c:dLbls>
        <c:gapWidth val="95"/>
        <c:gapDepth val="95"/>
        <c:shape val="cylinder"/>
        <c:axId val="80071296"/>
        <c:axId val="80073088"/>
        <c:axId val="0"/>
      </c:bar3DChart>
      <c:catAx>
        <c:axId val="80071296"/>
        <c:scaling>
          <c:orientation val="minMax"/>
        </c:scaling>
        <c:delete val="0"/>
        <c:axPos val="b"/>
        <c:numFmt formatCode="General" sourceLinked="0"/>
        <c:majorTickMark val="none"/>
        <c:minorTickMark val="none"/>
        <c:tickLblPos val="nextTo"/>
        <c:crossAx val="80073088"/>
        <c:crosses val="autoZero"/>
        <c:auto val="1"/>
        <c:lblAlgn val="ctr"/>
        <c:lblOffset val="100"/>
        <c:noMultiLvlLbl val="0"/>
      </c:catAx>
      <c:valAx>
        <c:axId val="80073088"/>
        <c:scaling>
          <c:orientation val="minMax"/>
        </c:scaling>
        <c:delete val="0"/>
        <c:axPos val="l"/>
        <c:majorGridlines/>
        <c:numFmt formatCode="General" sourceLinked="1"/>
        <c:majorTickMark val="none"/>
        <c:minorTickMark val="none"/>
        <c:tickLblPos val="nextTo"/>
        <c:crossAx val="80071296"/>
        <c:crosses val="autoZero"/>
        <c:crossBetween val="between"/>
      </c:valAx>
      <c:dTable>
        <c:showHorzBorder val="1"/>
        <c:showVertBorder val="1"/>
        <c:showOutline val="1"/>
        <c:showKeys val="1"/>
      </c:dTable>
    </c:plotArea>
    <c:plotVisOnly val="1"/>
    <c:dispBlanksAs val="gap"/>
    <c:showDLblsOverMax val="0"/>
  </c:chart>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Target</c:v>
                </c:pt>
              </c:strCache>
            </c:strRef>
          </c:tx>
          <c:invertIfNegative val="0"/>
          <c:cat>
            <c:numRef>
              <c:f>Sheet1!$A$2:$A$3</c:f>
              <c:numCache>
                <c:formatCode>General</c:formatCode>
                <c:ptCount val="2"/>
                <c:pt idx="0">
                  <c:v>2014</c:v>
                </c:pt>
                <c:pt idx="1">
                  <c:v>2015</c:v>
                </c:pt>
              </c:numCache>
            </c:numRef>
          </c:cat>
          <c:val>
            <c:numRef>
              <c:f>Sheet1!$B$2:$B$3</c:f>
              <c:numCache>
                <c:formatCode>General</c:formatCode>
                <c:ptCount val="2"/>
                <c:pt idx="0">
                  <c:v>172</c:v>
                </c:pt>
                <c:pt idx="1">
                  <c:v>20</c:v>
                </c:pt>
              </c:numCache>
            </c:numRef>
          </c:val>
          <c:extLst>
            <c:ext xmlns:c16="http://schemas.microsoft.com/office/drawing/2014/chart" uri="{C3380CC4-5D6E-409C-BE32-E72D297353CC}">
              <c16:uniqueId val="{00000000-B371-49A7-B89F-50CF84821835}"/>
            </c:ext>
          </c:extLst>
        </c:ser>
        <c:ser>
          <c:idx val="1"/>
          <c:order val="1"/>
          <c:tx>
            <c:strRef>
              <c:f>Sheet1!$C$1</c:f>
              <c:strCache>
                <c:ptCount val="1"/>
                <c:pt idx="0">
                  <c:v>Realisasi</c:v>
                </c:pt>
              </c:strCache>
            </c:strRef>
          </c:tx>
          <c:invertIfNegative val="0"/>
          <c:cat>
            <c:numRef>
              <c:f>Sheet1!$A$2:$A$3</c:f>
              <c:numCache>
                <c:formatCode>General</c:formatCode>
                <c:ptCount val="2"/>
                <c:pt idx="0">
                  <c:v>2014</c:v>
                </c:pt>
                <c:pt idx="1">
                  <c:v>2015</c:v>
                </c:pt>
              </c:numCache>
            </c:numRef>
          </c:cat>
          <c:val>
            <c:numRef>
              <c:f>Sheet1!$C$2:$C$3</c:f>
              <c:numCache>
                <c:formatCode>General</c:formatCode>
                <c:ptCount val="2"/>
                <c:pt idx="0">
                  <c:v>172</c:v>
                </c:pt>
                <c:pt idx="1">
                  <c:v>20</c:v>
                </c:pt>
              </c:numCache>
            </c:numRef>
          </c:val>
          <c:extLst>
            <c:ext xmlns:c16="http://schemas.microsoft.com/office/drawing/2014/chart" uri="{C3380CC4-5D6E-409C-BE32-E72D297353CC}">
              <c16:uniqueId val="{00000001-B371-49A7-B89F-50CF84821835}"/>
            </c:ext>
          </c:extLst>
        </c:ser>
        <c:dLbls>
          <c:showLegendKey val="0"/>
          <c:showVal val="0"/>
          <c:showCatName val="0"/>
          <c:showSerName val="0"/>
          <c:showPercent val="0"/>
          <c:showBubbleSize val="0"/>
        </c:dLbls>
        <c:gapWidth val="150"/>
        <c:axId val="106595840"/>
        <c:axId val="106597376"/>
      </c:barChart>
      <c:catAx>
        <c:axId val="106595840"/>
        <c:scaling>
          <c:orientation val="minMax"/>
        </c:scaling>
        <c:delete val="0"/>
        <c:axPos val="b"/>
        <c:numFmt formatCode="General" sourceLinked="1"/>
        <c:majorTickMark val="none"/>
        <c:minorTickMark val="none"/>
        <c:tickLblPos val="nextTo"/>
        <c:crossAx val="106597376"/>
        <c:crosses val="autoZero"/>
        <c:auto val="0"/>
        <c:lblAlgn val="ctr"/>
        <c:lblOffset val="100"/>
        <c:noMultiLvlLbl val="0"/>
      </c:catAx>
      <c:valAx>
        <c:axId val="106597376"/>
        <c:scaling>
          <c:orientation val="minMax"/>
        </c:scaling>
        <c:delete val="0"/>
        <c:axPos val="l"/>
        <c:majorGridlines/>
        <c:title>
          <c:tx>
            <c:rich>
              <a:bodyPr rot="0" vert="horz"/>
              <a:lstStyle/>
              <a:p>
                <a:pPr>
                  <a:defRPr/>
                </a:pPr>
                <a:r>
                  <a:rPr lang="id-ID" sz="900"/>
                  <a:t>Objek</a:t>
                </a:r>
                <a:r>
                  <a:rPr lang="id-ID" sz="900" baseline="0"/>
                  <a:t> Aset yang Dipinjampakaikan</a:t>
                </a:r>
              </a:p>
            </c:rich>
          </c:tx>
          <c:layout>
            <c:manualLayout>
              <c:xMode val="edge"/>
              <c:yMode val="edge"/>
              <c:x val="1.5236160487557141E-2"/>
              <c:y val="0.32732806587270186"/>
            </c:manualLayout>
          </c:layout>
          <c:overlay val="0"/>
        </c:title>
        <c:numFmt formatCode="General" sourceLinked="1"/>
        <c:majorTickMark val="none"/>
        <c:minorTickMark val="none"/>
        <c:tickLblPos val="nextTo"/>
        <c:crossAx val="106595840"/>
        <c:crosses val="autoZero"/>
        <c:crossBetween val="between"/>
      </c:valAx>
      <c:dTable>
        <c:showHorzBorder val="1"/>
        <c:showVertBorder val="1"/>
        <c:showOutline val="1"/>
        <c:showKeys val="1"/>
      </c:dTable>
    </c:plotArea>
    <c:plotVisOnly val="1"/>
    <c:dispBlanksAs val="zero"/>
    <c:showDLblsOverMax val="0"/>
  </c:chart>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Target</c:v>
                </c:pt>
              </c:strCache>
            </c:strRef>
          </c:tx>
          <c:invertIfNegative val="0"/>
          <c:cat>
            <c:numRef>
              <c:f>Sheet1!$A$2:$A$3</c:f>
              <c:numCache>
                <c:formatCode>General</c:formatCode>
                <c:ptCount val="2"/>
                <c:pt idx="0">
                  <c:v>2014</c:v>
                </c:pt>
                <c:pt idx="1">
                  <c:v>2015</c:v>
                </c:pt>
              </c:numCache>
            </c:numRef>
          </c:cat>
          <c:val>
            <c:numRef>
              <c:f>Sheet1!$B$2:$B$3</c:f>
              <c:numCache>
                <c:formatCode>0%</c:formatCode>
                <c:ptCount val="2"/>
                <c:pt idx="0">
                  <c:v>0.18000000000000024</c:v>
                </c:pt>
                <c:pt idx="1">
                  <c:v>0.2</c:v>
                </c:pt>
              </c:numCache>
            </c:numRef>
          </c:val>
          <c:extLst>
            <c:ext xmlns:c16="http://schemas.microsoft.com/office/drawing/2014/chart" uri="{C3380CC4-5D6E-409C-BE32-E72D297353CC}">
              <c16:uniqueId val="{00000000-7102-4A60-94F6-FF983742E02C}"/>
            </c:ext>
          </c:extLst>
        </c:ser>
        <c:ser>
          <c:idx val="1"/>
          <c:order val="1"/>
          <c:tx>
            <c:strRef>
              <c:f>Sheet1!$C$1</c:f>
              <c:strCache>
                <c:ptCount val="1"/>
                <c:pt idx="0">
                  <c:v>Realisasi</c:v>
                </c:pt>
              </c:strCache>
            </c:strRef>
          </c:tx>
          <c:invertIfNegative val="0"/>
          <c:cat>
            <c:numRef>
              <c:f>Sheet1!$A$2:$A$3</c:f>
              <c:numCache>
                <c:formatCode>General</c:formatCode>
                <c:ptCount val="2"/>
                <c:pt idx="0">
                  <c:v>2014</c:v>
                </c:pt>
                <c:pt idx="1">
                  <c:v>2015</c:v>
                </c:pt>
              </c:numCache>
            </c:numRef>
          </c:cat>
          <c:val>
            <c:numRef>
              <c:f>Sheet1!$C$2:$C$3</c:f>
              <c:numCache>
                <c:formatCode>0%</c:formatCode>
                <c:ptCount val="2"/>
                <c:pt idx="0">
                  <c:v>0.18000000000000024</c:v>
                </c:pt>
                <c:pt idx="1">
                  <c:v>0.15000000000000024</c:v>
                </c:pt>
              </c:numCache>
            </c:numRef>
          </c:val>
          <c:extLst>
            <c:ext xmlns:c16="http://schemas.microsoft.com/office/drawing/2014/chart" uri="{C3380CC4-5D6E-409C-BE32-E72D297353CC}">
              <c16:uniqueId val="{00000001-7102-4A60-94F6-FF983742E02C}"/>
            </c:ext>
          </c:extLst>
        </c:ser>
        <c:dLbls>
          <c:showLegendKey val="0"/>
          <c:showVal val="0"/>
          <c:showCatName val="0"/>
          <c:showSerName val="0"/>
          <c:showPercent val="0"/>
          <c:showBubbleSize val="0"/>
        </c:dLbls>
        <c:gapWidth val="150"/>
        <c:axId val="101892864"/>
        <c:axId val="101894400"/>
      </c:barChart>
      <c:catAx>
        <c:axId val="101892864"/>
        <c:scaling>
          <c:orientation val="minMax"/>
        </c:scaling>
        <c:delete val="0"/>
        <c:axPos val="b"/>
        <c:numFmt formatCode="General" sourceLinked="1"/>
        <c:majorTickMark val="none"/>
        <c:minorTickMark val="none"/>
        <c:tickLblPos val="nextTo"/>
        <c:crossAx val="101894400"/>
        <c:crosses val="autoZero"/>
        <c:auto val="0"/>
        <c:lblAlgn val="ctr"/>
        <c:lblOffset val="100"/>
        <c:noMultiLvlLbl val="0"/>
      </c:catAx>
      <c:valAx>
        <c:axId val="101894400"/>
        <c:scaling>
          <c:orientation val="minMax"/>
        </c:scaling>
        <c:delete val="0"/>
        <c:axPos val="l"/>
        <c:majorGridlines/>
        <c:title>
          <c:tx>
            <c:rich>
              <a:bodyPr rot="0" vert="horz"/>
              <a:lstStyle/>
              <a:p>
                <a:pPr>
                  <a:defRPr/>
                </a:pPr>
                <a:r>
                  <a:rPr lang="id-ID" sz="900"/>
                  <a:t>% Target</a:t>
                </a:r>
                <a:endParaRPr lang="id-ID" sz="900" baseline="0"/>
              </a:p>
            </c:rich>
          </c:tx>
          <c:layout>
            <c:manualLayout>
              <c:xMode val="edge"/>
              <c:yMode val="edge"/>
              <c:x val="1.5236160487557141E-2"/>
              <c:y val="0.32732806587270186"/>
            </c:manualLayout>
          </c:layout>
          <c:overlay val="0"/>
        </c:title>
        <c:numFmt formatCode="0%" sourceLinked="1"/>
        <c:majorTickMark val="none"/>
        <c:minorTickMark val="none"/>
        <c:tickLblPos val="nextTo"/>
        <c:crossAx val="101892864"/>
        <c:crosses val="autoZero"/>
        <c:crossBetween val="between"/>
      </c:valAx>
      <c:dTable>
        <c:showHorzBorder val="1"/>
        <c:showVertBorder val="1"/>
        <c:showOutline val="1"/>
        <c:showKeys val="1"/>
      </c:dTable>
    </c:plotArea>
    <c:plotVisOnly val="1"/>
    <c:dispBlanksAs val="zero"/>
    <c:showDLblsOverMax val="0"/>
  </c:chart>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Target</c:v>
                </c:pt>
              </c:strCache>
            </c:strRef>
          </c:tx>
          <c:invertIfNegative val="0"/>
          <c:cat>
            <c:numRef>
              <c:f>Sheet1!$A$2:$A$3</c:f>
              <c:numCache>
                <c:formatCode>General</c:formatCode>
                <c:ptCount val="2"/>
                <c:pt idx="0">
                  <c:v>2014</c:v>
                </c:pt>
                <c:pt idx="1">
                  <c:v>2015</c:v>
                </c:pt>
              </c:numCache>
            </c:numRef>
          </c:cat>
          <c:val>
            <c:numRef>
              <c:f>Sheet1!$B$2:$B$3</c:f>
              <c:numCache>
                <c:formatCode>0%</c:formatCode>
                <c:ptCount val="2"/>
                <c:pt idx="0">
                  <c:v>7.0000000000000021E-2</c:v>
                </c:pt>
                <c:pt idx="1">
                  <c:v>0.1</c:v>
                </c:pt>
              </c:numCache>
            </c:numRef>
          </c:val>
          <c:extLst>
            <c:ext xmlns:c16="http://schemas.microsoft.com/office/drawing/2014/chart" uri="{C3380CC4-5D6E-409C-BE32-E72D297353CC}">
              <c16:uniqueId val="{00000000-53DF-449F-B4EF-44C3AD24A420}"/>
            </c:ext>
          </c:extLst>
        </c:ser>
        <c:ser>
          <c:idx val="1"/>
          <c:order val="1"/>
          <c:tx>
            <c:strRef>
              <c:f>Sheet1!$C$1</c:f>
              <c:strCache>
                <c:ptCount val="1"/>
                <c:pt idx="0">
                  <c:v>Realisasi</c:v>
                </c:pt>
              </c:strCache>
            </c:strRef>
          </c:tx>
          <c:invertIfNegative val="0"/>
          <c:cat>
            <c:numRef>
              <c:f>Sheet1!$A$2:$A$3</c:f>
              <c:numCache>
                <c:formatCode>General</c:formatCode>
                <c:ptCount val="2"/>
                <c:pt idx="0">
                  <c:v>2014</c:v>
                </c:pt>
                <c:pt idx="1">
                  <c:v>2015</c:v>
                </c:pt>
              </c:numCache>
            </c:numRef>
          </c:cat>
          <c:val>
            <c:numRef>
              <c:f>Sheet1!$C$2:$C$3</c:f>
              <c:numCache>
                <c:formatCode>0%</c:formatCode>
                <c:ptCount val="2"/>
                <c:pt idx="0">
                  <c:v>7.0000000000000021E-2</c:v>
                </c:pt>
                <c:pt idx="1">
                  <c:v>0.15000000000000024</c:v>
                </c:pt>
              </c:numCache>
            </c:numRef>
          </c:val>
          <c:extLst>
            <c:ext xmlns:c16="http://schemas.microsoft.com/office/drawing/2014/chart" uri="{C3380CC4-5D6E-409C-BE32-E72D297353CC}">
              <c16:uniqueId val="{00000001-53DF-449F-B4EF-44C3AD24A420}"/>
            </c:ext>
          </c:extLst>
        </c:ser>
        <c:dLbls>
          <c:showLegendKey val="0"/>
          <c:showVal val="0"/>
          <c:showCatName val="0"/>
          <c:showSerName val="0"/>
          <c:showPercent val="0"/>
          <c:showBubbleSize val="0"/>
        </c:dLbls>
        <c:gapWidth val="150"/>
        <c:axId val="101855232"/>
        <c:axId val="101856768"/>
      </c:barChart>
      <c:catAx>
        <c:axId val="101855232"/>
        <c:scaling>
          <c:orientation val="minMax"/>
        </c:scaling>
        <c:delete val="0"/>
        <c:axPos val="b"/>
        <c:numFmt formatCode="General" sourceLinked="1"/>
        <c:majorTickMark val="none"/>
        <c:minorTickMark val="none"/>
        <c:tickLblPos val="nextTo"/>
        <c:crossAx val="101856768"/>
        <c:crosses val="autoZero"/>
        <c:auto val="0"/>
        <c:lblAlgn val="ctr"/>
        <c:lblOffset val="100"/>
        <c:noMultiLvlLbl val="0"/>
      </c:catAx>
      <c:valAx>
        <c:axId val="101856768"/>
        <c:scaling>
          <c:orientation val="minMax"/>
        </c:scaling>
        <c:delete val="0"/>
        <c:axPos val="l"/>
        <c:majorGridlines/>
        <c:title>
          <c:tx>
            <c:rich>
              <a:bodyPr rot="0" vert="horz"/>
              <a:lstStyle/>
              <a:p>
                <a:pPr>
                  <a:defRPr/>
                </a:pPr>
                <a:r>
                  <a:rPr lang="id-ID" sz="900"/>
                  <a:t>% Target</a:t>
                </a:r>
                <a:endParaRPr lang="id-ID" sz="900" baseline="0"/>
              </a:p>
            </c:rich>
          </c:tx>
          <c:layout>
            <c:manualLayout>
              <c:xMode val="edge"/>
              <c:yMode val="edge"/>
              <c:x val="1.5236160487557141E-2"/>
              <c:y val="0.32732806587270186"/>
            </c:manualLayout>
          </c:layout>
          <c:overlay val="0"/>
        </c:title>
        <c:numFmt formatCode="0%" sourceLinked="1"/>
        <c:majorTickMark val="none"/>
        <c:minorTickMark val="none"/>
        <c:tickLblPos val="nextTo"/>
        <c:crossAx val="101855232"/>
        <c:crosses val="autoZero"/>
        <c:crossBetween val="between"/>
      </c:valAx>
      <c:dTable>
        <c:showHorzBorder val="1"/>
        <c:showVertBorder val="1"/>
        <c:showOutline val="1"/>
        <c:showKeys val="1"/>
      </c:dTable>
    </c:plotArea>
    <c:plotVisOnly val="1"/>
    <c:dispBlanksAs val="zero"/>
    <c:showDLblsOverMax val="0"/>
  </c:chart>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Target</c:v>
                </c:pt>
              </c:strCache>
            </c:strRef>
          </c:tx>
          <c:invertIfNegative val="0"/>
          <c:cat>
            <c:numRef>
              <c:f>Sheet1!$A$2:$A$3</c:f>
              <c:numCache>
                <c:formatCode>General</c:formatCode>
                <c:ptCount val="2"/>
                <c:pt idx="0">
                  <c:v>2014</c:v>
                </c:pt>
                <c:pt idx="1">
                  <c:v>2015</c:v>
                </c:pt>
              </c:numCache>
            </c:numRef>
          </c:cat>
          <c:val>
            <c:numRef>
              <c:f>Sheet1!$B$2:$B$3</c:f>
              <c:numCache>
                <c:formatCode>0%</c:formatCode>
                <c:ptCount val="2"/>
                <c:pt idx="0">
                  <c:v>0.25</c:v>
                </c:pt>
                <c:pt idx="1">
                  <c:v>0.5</c:v>
                </c:pt>
              </c:numCache>
            </c:numRef>
          </c:val>
          <c:extLst>
            <c:ext xmlns:c16="http://schemas.microsoft.com/office/drawing/2014/chart" uri="{C3380CC4-5D6E-409C-BE32-E72D297353CC}">
              <c16:uniqueId val="{00000000-9493-41AC-9F94-B4D28BE2B704}"/>
            </c:ext>
          </c:extLst>
        </c:ser>
        <c:ser>
          <c:idx val="1"/>
          <c:order val="1"/>
          <c:tx>
            <c:strRef>
              <c:f>Sheet1!$C$1</c:f>
              <c:strCache>
                <c:ptCount val="1"/>
                <c:pt idx="0">
                  <c:v>Realisasi</c:v>
                </c:pt>
              </c:strCache>
            </c:strRef>
          </c:tx>
          <c:invertIfNegative val="0"/>
          <c:cat>
            <c:numRef>
              <c:f>Sheet1!$A$2:$A$3</c:f>
              <c:numCache>
                <c:formatCode>General</c:formatCode>
                <c:ptCount val="2"/>
                <c:pt idx="0">
                  <c:v>2014</c:v>
                </c:pt>
                <c:pt idx="1">
                  <c:v>2015</c:v>
                </c:pt>
              </c:numCache>
            </c:numRef>
          </c:cat>
          <c:val>
            <c:numRef>
              <c:f>Sheet1!$C$2:$C$3</c:f>
              <c:numCache>
                <c:formatCode>0%</c:formatCode>
                <c:ptCount val="2"/>
                <c:pt idx="0">
                  <c:v>0.25</c:v>
                </c:pt>
                <c:pt idx="1">
                  <c:v>0.5</c:v>
                </c:pt>
              </c:numCache>
            </c:numRef>
          </c:val>
          <c:extLst>
            <c:ext xmlns:c16="http://schemas.microsoft.com/office/drawing/2014/chart" uri="{C3380CC4-5D6E-409C-BE32-E72D297353CC}">
              <c16:uniqueId val="{00000001-9493-41AC-9F94-B4D28BE2B704}"/>
            </c:ext>
          </c:extLst>
        </c:ser>
        <c:dLbls>
          <c:showLegendKey val="0"/>
          <c:showVal val="0"/>
          <c:showCatName val="0"/>
          <c:showSerName val="0"/>
          <c:showPercent val="0"/>
          <c:showBubbleSize val="0"/>
        </c:dLbls>
        <c:gapWidth val="150"/>
        <c:axId val="101878784"/>
        <c:axId val="105935616"/>
      </c:barChart>
      <c:catAx>
        <c:axId val="101878784"/>
        <c:scaling>
          <c:orientation val="minMax"/>
        </c:scaling>
        <c:delete val="0"/>
        <c:axPos val="b"/>
        <c:numFmt formatCode="General" sourceLinked="1"/>
        <c:majorTickMark val="none"/>
        <c:minorTickMark val="none"/>
        <c:tickLblPos val="nextTo"/>
        <c:crossAx val="105935616"/>
        <c:crosses val="autoZero"/>
        <c:auto val="0"/>
        <c:lblAlgn val="ctr"/>
        <c:lblOffset val="100"/>
        <c:noMultiLvlLbl val="0"/>
      </c:catAx>
      <c:valAx>
        <c:axId val="105935616"/>
        <c:scaling>
          <c:orientation val="minMax"/>
        </c:scaling>
        <c:delete val="0"/>
        <c:axPos val="l"/>
        <c:majorGridlines/>
        <c:title>
          <c:tx>
            <c:rich>
              <a:bodyPr rot="0" vert="horz"/>
              <a:lstStyle/>
              <a:p>
                <a:pPr>
                  <a:defRPr/>
                </a:pPr>
                <a:r>
                  <a:rPr lang="id-ID" sz="900"/>
                  <a:t>% Target</a:t>
                </a:r>
                <a:endParaRPr lang="id-ID" sz="900" baseline="0"/>
              </a:p>
            </c:rich>
          </c:tx>
          <c:layout>
            <c:manualLayout>
              <c:xMode val="edge"/>
              <c:yMode val="edge"/>
              <c:x val="1.5236160487557141E-2"/>
              <c:y val="0.32732806587270186"/>
            </c:manualLayout>
          </c:layout>
          <c:overlay val="0"/>
        </c:title>
        <c:numFmt formatCode="0%" sourceLinked="1"/>
        <c:majorTickMark val="none"/>
        <c:minorTickMark val="none"/>
        <c:tickLblPos val="nextTo"/>
        <c:crossAx val="101878784"/>
        <c:crosses val="autoZero"/>
        <c:crossBetween val="between"/>
      </c:valAx>
      <c:dTable>
        <c:showHorzBorder val="1"/>
        <c:showVertBorder val="1"/>
        <c:showOutline val="1"/>
        <c:showKeys val="1"/>
      </c:dTable>
    </c:plotArea>
    <c:plotVisOnly val="1"/>
    <c:dispBlanksAs val="zero"/>
    <c:showDLblsOverMax val="0"/>
  </c:chart>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Target</c:v>
                </c:pt>
              </c:strCache>
            </c:strRef>
          </c:tx>
          <c:invertIfNegative val="0"/>
          <c:cat>
            <c:numRef>
              <c:f>Sheet1!$A$2:$A$3</c:f>
              <c:numCache>
                <c:formatCode>General</c:formatCode>
                <c:ptCount val="2"/>
                <c:pt idx="0">
                  <c:v>2014</c:v>
                </c:pt>
                <c:pt idx="1">
                  <c:v>2015</c:v>
                </c:pt>
              </c:numCache>
            </c:numRef>
          </c:cat>
          <c:val>
            <c:numRef>
              <c:f>Sheet1!$B$2:$B$3</c:f>
              <c:numCache>
                <c:formatCode>0%</c:formatCode>
                <c:ptCount val="2"/>
                <c:pt idx="0">
                  <c:v>0.95000000000000062</c:v>
                </c:pt>
                <c:pt idx="1">
                  <c:v>0.95000000000000062</c:v>
                </c:pt>
              </c:numCache>
            </c:numRef>
          </c:val>
          <c:extLst>
            <c:ext xmlns:c16="http://schemas.microsoft.com/office/drawing/2014/chart" uri="{C3380CC4-5D6E-409C-BE32-E72D297353CC}">
              <c16:uniqueId val="{00000000-2238-4205-8528-1B18F3406BD8}"/>
            </c:ext>
          </c:extLst>
        </c:ser>
        <c:ser>
          <c:idx val="1"/>
          <c:order val="1"/>
          <c:tx>
            <c:strRef>
              <c:f>Sheet1!$C$1</c:f>
              <c:strCache>
                <c:ptCount val="1"/>
                <c:pt idx="0">
                  <c:v>Realisasi</c:v>
                </c:pt>
              </c:strCache>
            </c:strRef>
          </c:tx>
          <c:invertIfNegative val="0"/>
          <c:cat>
            <c:numRef>
              <c:f>Sheet1!$A$2:$A$3</c:f>
              <c:numCache>
                <c:formatCode>General</c:formatCode>
                <c:ptCount val="2"/>
                <c:pt idx="0">
                  <c:v>2014</c:v>
                </c:pt>
                <c:pt idx="1">
                  <c:v>2015</c:v>
                </c:pt>
              </c:numCache>
            </c:numRef>
          </c:cat>
          <c:val>
            <c:numRef>
              <c:f>Sheet1!$C$2:$C$3</c:f>
              <c:numCache>
                <c:formatCode>0%</c:formatCode>
                <c:ptCount val="2"/>
                <c:pt idx="0">
                  <c:v>0.95000000000000062</c:v>
                </c:pt>
                <c:pt idx="1">
                  <c:v>1.05</c:v>
                </c:pt>
              </c:numCache>
            </c:numRef>
          </c:val>
          <c:extLst>
            <c:ext xmlns:c16="http://schemas.microsoft.com/office/drawing/2014/chart" uri="{C3380CC4-5D6E-409C-BE32-E72D297353CC}">
              <c16:uniqueId val="{00000001-2238-4205-8528-1B18F3406BD8}"/>
            </c:ext>
          </c:extLst>
        </c:ser>
        <c:dLbls>
          <c:showLegendKey val="0"/>
          <c:showVal val="0"/>
          <c:showCatName val="0"/>
          <c:showSerName val="0"/>
          <c:showPercent val="0"/>
          <c:showBubbleSize val="0"/>
        </c:dLbls>
        <c:gapWidth val="150"/>
        <c:axId val="102029568"/>
        <c:axId val="102035456"/>
      </c:barChart>
      <c:catAx>
        <c:axId val="102029568"/>
        <c:scaling>
          <c:orientation val="minMax"/>
        </c:scaling>
        <c:delete val="0"/>
        <c:axPos val="b"/>
        <c:numFmt formatCode="General" sourceLinked="1"/>
        <c:majorTickMark val="none"/>
        <c:minorTickMark val="none"/>
        <c:tickLblPos val="nextTo"/>
        <c:crossAx val="102035456"/>
        <c:crosses val="autoZero"/>
        <c:auto val="0"/>
        <c:lblAlgn val="ctr"/>
        <c:lblOffset val="100"/>
        <c:noMultiLvlLbl val="0"/>
      </c:catAx>
      <c:valAx>
        <c:axId val="102035456"/>
        <c:scaling>
          <c:orientation val="minMax"/>
        </c:scaling>
        <c:delete val="0"/>
        <c:axPos val="l"/>
        <c:majorGridlines/>
        <c:title>
          <c:tx>
            <c:rich>
              <a:bodyPr rot="0" vert="horz"/>
              <a:lstStyle/>
              <a:p>
                <a:pPr>
                  <a:defRPr/>
                </a:pPr>
                <a:r>
                  <a:rPr lang="id-ID" sz="900"/>
                  <a:t>% Target</a:t>
                </a:r>
                <a:endParaRPr lang="id-ID" sz="900" baseline="0"/>
              </a:p>
            </c:rich>
          </c:tx>
          <c:layout>
            <c:manualLayout>
              <c:xMode val="edge"/>
              <c:yMode val="edge"/>
              <c:x val="1.5236160487557141E-2"/>
              <c:y val="0.32732806587270186"/>
            </c:manualLayout>
          </c:layout>
          <c:overlay val="0"/>
        </c:title>
        <c:numFmt formatCode="0%" sourceLinked="1"/>
        <c:majorTickMark val="none"/>
        <c:minorTickMark val="none"/>
        <c:tickLblPos val="nextTo"/>
        <c:crossAx val="102029568"/>
        <c:crosses val="autoZero"/>
        <c:crossBetween val="between"/>
      </c:valAx>
      <c:dTable>
        <c:showHorzBorder val="1"/>
        <c:showVertBorder val="1"/>
        <c:showOutline val="1"/>
        <c:showKeys val="1"/>
      </c:dTable>
    </c:plotArea>
    <c:plotVisOnly val="1"/>
    <c:dispBlanksAs val="zero"/>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rAngAx val="1"/>
    </c:view3D>
    <c:floor>
      <c:thickness val="0"/>
    </c:floor>
    <c:sideWall>
      <c:thickness val="0"/>
    </c:sideWall>
    <c:backWall>
      <c:thickness val="0"/>
    </c:backWall>
    <c:plotArea>
      <c:layout/>
      <c:bar3DChart>
        <c:barDir val="col"/>
        <c:grouping val="stacked"/>
        <c:varyColors val="0"/>
        <c:ser>
          <c:idx val="0"/>
          <c:order val="0"/>
          <c:tx>
            <c:strRef>
              <c:f>Sheet1!$B$1</c:f>
              <c:strCache>
                <c:ptCount val="1"/>
                <c:pt idx="0">
                  <c:v>Jumlah Pegawai</c:v>
                </c:pt>
              </c:strCache>
            </c:strRef>
          </c:tx>
          <c:invertIfNegative val="0"/>
          <c:cat>
            <c:strRef>
              <c:f>Sheet1!$A$2:$A$7</c:f>
              <c:strCache>
                <c:ptCount val="6"/>
                <c:pt idx="0">
                  <c:v>S2</c:v>
                </c:pt>
                <c:pt idx="1">
                  <c:v>S1</c:v>
                </c:pt>
                <c:pt idx="2">
                  <c:v>DIII</c:v>
                </c:pt>
                <c:pt idx="3">
                  <c:v>SLTA</c:v>
                </c:pt>
                <c:pt idx="4">
                  <c:v>SMP</c:v>
                </c:pt>
                <c:pt idx="5">
                  <c:v>Jumlah </c:v>
                </c:pt>
              </c:strCache>
            </c:strRef>
          </c:cat>
          <c:val>
            <c:numRef>
              <c:f>Sheet1!$B$2:$B$7</c:f>
              <c:numCache>
                <c:formatCode>General</c:formatCode>
                <c:ptCount val="6"/>
                <c:pt idx="0">
                  <c:v>10</c:v>
                </c:pt>
                <c:pt idx="1">
                  <c:v>21</c:v>
                </c:pt>
                <c:pt idx="2">
                  <c:v>3</c:v>
                </c:pt>
                <c:pt idx="3">
                  <c:v>16</c:v>
                </c:pt>
                <c:pt idx="4">
                  <c:v>1</c:v>
                </c:pt>
                <c:pt idx="5">
                  <c:v>51</c:v>
                </c:pt>
              </c:numCache>
            </c:numRef>
          </c:val>
          <c:extLst>
            <c:ext xmlns:c16="http://schemas.microsoft.com/office/drawing/2014/chart" uri="{C3380CC4-5D6E-409C-BE32-E72D297353CC}">
              <c16:uniqueId val="{00000000-20D5-42E0-9E7D-9B9D0A644BC2}"/>
            </c:ext>
          </c:extLst>
        </c:ser>
        <c:dLbls>
          <c:showLegendKey val="0"/>
          <c:showVal val="0"/>
          <c:showCatName val="0"/>
          <c:showSerName val="0"/>
          <c:showPercent val="0"/>
          <c:showBubbleSize val="0"/>
        </c:dLbls>
        <c:gapWidth val="95"/>
        <c:gapDepth val="95"/>
        <c:shape val="cylinder"/>
        <c:axId val="101926016"/>
        <c:axId val="101927552"/>
        <c:axId val="0"/>
      </c:bar3DChart>
      <c:catAx>
        <c:axId val="101926016"/>
        <c:scaling>
          <c:orientation val="minMax"/>
        </c:scaling>
        <c:delete val="0"/>
        <c:axPos val="b"/>
        <c:numFmt formatCode="General" sourceLinked="0"/>
        <c:majorTickMark val="none"/>
        <c:minorTickMark val="none"/>
        <c:tickLblPos val="nextTo"/>
        <c:crossAx val="101927552"/>
        <c:crosses val="autoZero"/>
        <c:auto val="1"/>
        <c:lblAlgn val="ctr"/>
        <c:lblOffset val="100"/>
        <c:noMultiLvlLbl val="0"/>
      </c:catAx>
      <c:valAx>
        <c:axId val="101927552"/>
        <c:scaling>
          <c:orientation val="minMax"/>
        </c:scaling>
        <c:delete val="0"/>
        <c:axPos val="l"/>
        <c:majorGridlines/>
        <c:numFmt formatCode="General" sourceLinked="1"/>
        <c:majorTickMark val="none"/>
        <c:minorTickMark val="none"/>
        <c:tickLblPos val="nextTo"/>
        <c:crossAx val="101926016"/>
        <c:crosses val="autoZero"/>
        <c:crossBetween val="between"/>
      </c:valAx>
      <c:dTable>
        <c:showHorzBorder val="1"/>
        <c:showVertBorder val="1"/>
        <c:showOutline val="1"/>
        <c:showKeys val="1"/>
      </c:dTable>
    </c:plotArea>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rAngAx val="1"/>
    </c:view3D>
    <c:floor>
      <c:thickness val="0"/>
    </c:floor>
    <c:sideWall>
      <c:thickness val="0"/>
    </c:sideWall>
    <c:backWall>
      <c:thickness val="0"/>
    </c:backWall>
    <c:plotArea>
      <c:layout/>
      <c:bar3DChart>
        <c:barDir val="col"/>
        <c:grouping val="stacked"/>
        <c:varyColors val="0"/>
        <c:ser>
          <c:idx val="0"/>
          <c:order val="0"/>
          <c:tx>
            <c:strRef>
              <c:f>Sheet1!$B$1</c:f>
              <c:strCache>
                <c:ptCount val="1"/>
                <c:pt idx="0">
                  <c:v>Jumlah Pegawai</c:v>
                </c:pt>
              </c:strCache>
            </c:strRef>
          </c:tx>
          <c:invertIfNegative val="0"/>
          <c:cat>
            <c:strRef>
              <c:f>Sheet1!$A$2:$A$6</c:f>
              <c:strCache>
                <c:ptCount val="5"/>
                <c:pt idx="0">
                  <c:v>0-10</c:v>
                </c:pt>
                <c:pt idx="1">
                  <c:v>11-20</c:v>
                </c:pt>
                <c:pt idx="2">
                  <c:v>20-30</c:v>
                </c:pt>
                <c:pt idx="3">
                  <c:v>&gt;30</c:v>
                </c:pt>
                <c:pt idx="4">
                  <c:v>Jumlah </c:v>
                </c:pt>
              </c:strCache>
            </c:strRef>
          </c:cat>
          <c:val>
            <c:numRef>
              <c:f>Sheet1!$B$2:$B$6</c:f>
              <c:numCache>
                <c:formatCode>General</c:formatCode>
                <c:ptCount val="5"/>
                <c:pt idx="0">
                  <c:v>7</c:v>
                </c:pt>
                <c:pt idx="1">
                  <c:v>16</c:v>
                </c:pt>
                <c:pt idx="2">
                  <c:v>16</c:v>
                </c:pt>
                <c:pt idx="3">
                  <c:v>3</c:v>
                </c:pt>
                <c:pt idx="4">
                  <c:v>42</c:v>
                </c:pt>
              </c:numCache>
            </c:numRef>
          </c:val>
          <c:extLst>
            <c:ext xmlns:c16="http://schemas.microsoft.com/office/drawing/2014/chart" uri="{C3380CC4-5D6E-409C-BE32-E72D297353CC}">
              <c16:uniqueId val="{00000000-F3C0-4E69-874E-69F408DE6BBF}"/>
            </c:ext>
          </c:extLst>
        </c:ser>
        <c:dLbls>
          <c:showLegendKey val="0"/>
          <c:showVal val="0"/>
          <c:showCatName val="0"/>
          <c:showSerName val="0"/>
          <c:showPercent val="0"/>
          <c:showBubbleSize val="0"/>
        </c:dLbls>
        <c:gapWidth val="95"/>
        <c:gapDepth val="95"/>
        <c:shape val="cylinder"/>
        <c:axId val="101940608"/>
        <c:axId val="101946496"/>
        <c:axId val="0"/>
      </c:bar3DChart>
      <c:catAx>
        <c:axId val="101940608"/>
        <c:scaling>
          <c:orientation val="minMax"/>
        </c:scaling>
        <c:delete val="0"/>
        <c:axPos val="b"/>
        <c:numFmt formatCode="General" sourceLinked="0"/>
        <c:majorTickMark val="none"/>
        <c:minorTickMark val="none"/>
        <c:tickLblPos val="nextTo"/>
        <c:crossAx val="101946496"/>
        <c:crosses val="autoZero"/>
        <c:auto val="1"/>
        <c:lblAlgn val="ctr"/>
        <c:lblOffset val="100"/>
        <c:noMultiLvlLbl val="0"/>
      </c:catAx>
      <c:valAx>
        <c:axId val="101946496"/>
        <c:scaling>
          <c:orientation val="minMax"/>
        </c:scaling>
        <c:delete val="0"/>
        <c:axPos val="l"/>
        <c:majorGridlines/>
        <c:numFmt formatCode="General" sourceLinked="1"/>
        <c:majorTickMark val="none"/>
        <c:minorTickMark val="none"/>
        <c:tickLblPos val="nextTo"/>
        <c:crossAx val="101940608"/>
        <c:crosses val="autoZero"/>
        <c:crossBetween val="between"/>
      </c:valAx>
      <c:dTable>
        <c:showHorzBorder val="1"/>
        <c:showVertBorder val="1"/>
        <c:showOutline val="1"/>
        <c:showKeys val="1"/>
      </c:dTable>
    </c:plotArea>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Target</c:v>
                </c:pt>
              </c:strCache>
            </c:strRef>
          </c:tx>
          <c:invertIfNegative val="0"/>
          <c:cat>
            <c:numRef>
              <c:f>Sheet1!$A$2:$A$4</c:f>
              <c:numCache>
                <c:formatCode>General</c:formatCode>
                <c:ptCount val="3"/>
                <c:pt idx="0">
                  <c:v>2013</c:v>
                </c:pt>
                <c:pt idx="1">
                  <c:v>2014</c:v>
                </c:pt>
                <c:pt idx="2">
                  <c:v>2015</c:v>
                </c:pt>
              </c:numCache>
            </c:numRef>
          </c:cat>
          <c:val>
            <c:numRef>
              <c:f>Sheet1!$B$2:$B$4</c:f>
              <c:numCache>
                <c:formatCode>0%</c:formatCode>
                <c:ptCount val="3"/>
                <c:pt idx="0">
                  <c:v>1</c:v>
                </c:pt>
                <c:pt idx="1">
                  <c:v>1</c:v>
                </c:pt>
                <c:pt idx="2">
                  <c:v>1</c:v>
                </c:pt>
              </c:numCache>
            </c:numRef>
          </c:val>
          <c:extLst>
            <c:ext xmlns:c16="http://schemas.microsoft.com/office/drawing/2014/chart" uri="{C3380CC4-5D6E-409C-BE32-E72D297353CC}">
              <c16:uniqueId val="{00000000-182D-400C-9C60-597D537AB495}"/>
            </c:ext>
          </c:extLst>
        </c:ser>
        <c:ser>
          <c:idx val="1"/>
          <c:order val="1"/>
          <c:tx>
            <c:strRef>
              <c:f>Sheet1!$C$1</c:f>
              <c:strCache>
                <c:ptCount val="1"/>
                <c:pt idx="0">
                  <c:v>Realisasi</c:v>
                </c:pt>
              </c:strCache>
            </c:strRef>
          </c:tx>
          <c:invertIfNegative val="0"/>
          <c:cat>
            <c:numRef>
              <c:f>Sheet1!$A$2:$A$4</c:f>
              <c:numCache>
                <c:formatCode>General</c:formatCode>
                <c:ptCount val="3"/>
                <c:pt idx="0">
                  <c:v>2013</c:v>
                </c:pt>
                <c:pt idx="1">
                  <c:v>2014</c:v>
                </c:pt>
                <c:pt idx="2">
                  <c:v>2015</c:v>
                </c:pt>
              </c:numCache>
            </c:numRef>
          </c:cat>
          <c:val>
            <c:numRef>
              <c:f>Sheet1!$C$2:$C$4</c:f>
              <c:numCache>
                <c:formatCode>0%</c:formatCode>
                <c:ptCount val="3"/>
                <c:pt idx="0">
                  <c:v>1</c:v>
                </c:pt>
                <c:pt idx="1">
                  <c:v>1</c:v>
                </c:pt>
                <c:pt idx="2">
                  <c:v>1</c:v>
                </c:pt>
              </c:numCache>
            </c:numRef>
          </c:val>
          <c:extLst>
            <c:ext xmlns:c16="http://schemas.microsoft.com/office/drawing/2014/chart" uri="{C3380CC4-5D6E-409C-BE32-E72D297353CC}">
              <c16:uniqueId val="{00000001-182D-400C-9C60-597D537AB495}"/>
            </c:ext>
          </c:extLst>
        </c:ser>
        <c:dLbls>
          <c:showLegendKey val="0"/>
          <c:showVal val="0"/>
          <c:showCatName val="0"/>
          <c:showSerName val="0"/>
          <c:showPercent val="0"/>
          <c:showBubbleSize val="0"/>
        </c:dLbls>
        <c:gapWidth val="150"/>
        <c:axId val="105814272"/>
        <c:axId val="105824256"/>
      </c:barChart>
      <c:catAx>
        <c:axId val="105814272"/>
        <c:scaling>
          <c:orientation val="minMax"/>
        </c:scaling>
        <c:delete val="0"/>
        <c:axPos val="b"/>
        <c:numFmt formatCode="General" sourceLinked="1"/>
        <c:majorTickMark val="none"/>
        <c:minorTickMark val="none"/>
        <c:tickLblPos val="nextTo"/>
        <c:crossAx val="105824256"/>
        <c:crosses val="autoZero"/>
        <c:auto val="0"/>
        <c:lblAlgn val="ctr"/>
        <c:lblOffset val="100"/>
        <c:noMultiLvlLbl val="0"/>
      </c:catAx>
      <c:valAx>
        <c:axId val="105824256"/>
        <c:scaling>
          <c:orientation val="minMax"/>
        </c:scaling>
        <c:delete val="0"/>
        <c:axPos val="l"/>
        <c:majorGridlines/>
        <c:title>
          <c:tx>
            <c:rich>
              <a:bodyPr rot="0" vert="horz"/>
              <a:lstStyle/>
              <a:p>
                <a:pPr>
                  <a:defRPr/>
                </a:pPr>
                <a:r>
                  <a:rPr lang="id-ID"/>
                  <a:t>%</a:t>
                </a:r>
                <a:r>
                  <a:rPr lang="id-ID" baseline="0"/>
                  <a:t> Target dan Capaian</a:t>
                </a:r>
                <a:endParaRPr lang="id-ID"/>
              </a:p>
            </c:rich>
          </c:tx>
          <c:overlay val="0"/>
        </c:title>
        <c:numFmt formatCode="0%" sourceLinked="1"/>
        <c:majorTickMark val="none"/>
        <c:minorTickMark val="none"/>
        <c:tickLblPos val="nextTo"/>
        <c:crossAx val="105814272"/>
        <c:crosses val="autoZero"/>
        <c:crossBetween val="between"/>
      </c:valAx>
      <c:dTable>
        <c:showHorzBorder val="1"/>
        <c:showVertBorder val="1"/>
        <c:showOutline val="1"/>
        <c:showKeys val="1"/>
      </c:dTable>
    </c:plotArea>
    <c:plotVisOnly val="1"/>
    <c:dispBlanksAs val="zero"/>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Target</c:v>
                </c:pt>
              </c:strCache>
            </c:strRef>
          </c:tx>
          <c:invertIfNegative val="0"/>
          <c:cat>
            <c:numRef>
              <c:f>Sheet1!$A$2:$A$4</c:f>
              <c:numCache>
                <c:formatCode>General</c:formatCode>
                <c:ptCount val="3"/>
                <c:pt idx="0">
                  <c:v>2013</c:v>
                </c:pt>
                <c:pt idx="1">
                  <c:v>2014</c:v>
                </c:pt>
                <c:pt idx="2">
                  <c:v>2015</c:v>
                </c:pt>
              </c:numCache>
            </c:numRef>
          </c:cat>
          <c:val>
            <c:numRef>
              <c:f>Sheet1!$B$2:$B$4</c:f>
              <c:numCache>
                <c:formatCode>0%</c:formatCode>
                <c:ptCount val="3"/>
                <c:pt idx="0">
                  <c:v>1</c:v>
                </c:pt>
                <c:pt idx="1">
                  <c:v>1</c:v>
                </c:pt>
                <c:pt idx="2">
                  <c:v>1</c:v>
                </c:pt>
              </c:numCache>
            </c:numRef>
          </c:val>
          <c:extLst>
            <c:ext xmlns:c16="http://schemas.microsoft.com/office/drawing/2014/chart" uri="{C3380CC4-5D6E-409C-BE32-E72D297353CC}">
              <c16:uniqueId val="{00000000-C944-47FE-BD0C-958EE80495DC}"/>
            </c:ext>
          </c:extLst>
        </c:ser>
        <c:ser>
          <c:idx val="1"/>
          <c:order val="1"/>
          <c:tx>
            <c:strRef>
              <c:f>Sheet1!$C$1</c:f>
              <c:strCache>
                <c:ptCount val="1"/>
                <c:pt idx="0">
                  <c:v>Realisasi</c:v>
                </c:pt>
              </c:strCache>
            </c:strRef>
          </c:tx>
          <c:invertIfNegative val="0"/>
          <c:cat>
            <c:numRef>
              <c:f>Sheet1!$A$2:$A$4</c:f>
              <c:numCache>
                <c:formatCode>General</c:formatCode>
                <c:ptCount val="3"/>
                <c:pt idx="0">
                  <c:v>2013</c:v>
                </c:pt>
                <c:pt idx="1">
                  <c:v>2014</c:v>
                </c:pt>
                <c:pt idx="2">
                  <c:v>2015</c:v>
                </c:pt>
              </c:numCache>
            </c:numRef>
          </c:cat>
          <c:val>
            <c:numRef>
              <c:f>Sheet1!$C$2:$C$4</c:f>
              <c:numCache>
                <c:formatCode>0%</c:formatCode>
                <c:ptCount val="3"/>
                <c:pt idx="0">
                  <c:v>1</c:v>
                </c:pt>
                <c:pt idx="1">
                  <c:v>1</c:v>
                </c:pt>
                <c:pt idx="2">
                  <c:v>1</c:v>
                </c:pt>
              </c:numCache>
            </c:numRef>
          </c:val>
          <c:extLst>
            <c:ext xmlns:c16="http://schemas.microsoft.com/office/drawing/2014/chart" uri="{C3380CC4-5D6E-409C-BE32-E72D297353CC}">
              <c16:uniqueId val="{00000001-C944-47FE-BD0C-958EE80495DC}"/>
            </c:ext>
          </c:extLst>
        </c:ser>
        <c:dLbls>
          <c:showLegendKey val="0"/>
          <c:showVal val="0"/>
          <c:showCatName val="0"/>
          <c:showSerName val="0"/>
          <c:showPercent val="0"/>
          <c:showBubbleSize val="0"/>
        </c:dLbls>
        <c:gapWidth val="150"/>
        <c:axId val="105838080"/>
        <c:axId val="105839616"/>
      </c:barChart>
      <c:catAx>
        <c:axId val="105838080"/>
        <c:scaling>
          <c:orientation val="minMax"/>
        </c:scaling>
        <c:delete val="0"/>
        <c:axPos val="b"/>
        <c:numFmt formatCode="General" sourceLinked="1"/>
        <c:majorTickMark val="none"/>
        <c:minorTickMark val="none"/>
        <c:tickLblPos val="nextTo"/>
        <c:crossAx val="105839616"/>
        <c:crosses val="autoZero"/>
        <c:auto val="0"/>
        <c:lblAlgn val="ctr"/>
        <c:lblOffset val="100"/>
        <c:noMultiLvlLbl val="0"/>
      </c:catAx>
      <c:valAx>
        <c:axId val="105839616"/>
        <c:scaling>
          <c:orientation val="minMax"/>
        </c:scaling>
        <c:delete val="0"/>
        <c:axPos val="l"/>
        <c:majorGridlines/>
        <c:title>
          <c:tx>
            <c:rich>
              <a:bodyPr rot="0" vert="horz"/>
              <a:lstStyle/>
              <a:p>
                <a:pPr>
                  <a:defRPr/>
                </a:pPr>
                <a:r>
                  <a:rPr lang="id-ID"/>
                  <a:t>%</a:t>
                </a:r>
                <a:r>
                  <a:rPr lang="id-ID" baseline="0"/>
                  <a:t> Target dan Capaian</a:t>
                </a:r>
                <a:endParaRPr lang="id-ID"/>
              </a:p>
            </c:rich>
          </c:tx>
          <c:overlay val="0"/>
        </c:title>
        <c:numFmt formatCode="0%" sourceLinked="1"/>
        <c:majorTickMark val="none"/>
        <c:minorTickMark val="none"/>
        <c:tickLblPos val="nextTo"/>
        <c:crossAx val="105838080"/>
        <c:crosses val="autoZero"/>
        <c:crossBetween val="between"/>
      </c:valAx>
      <c:dTable>
        <c:showHorzBorder val="1"/>
        <c:showVertBorder val="1"/>
        <c:showOutline val="1"/>
        <c:showKeys val="1"/>
      </c:dTable>
    </c:plotArea>
    <c:plotVisOnly val="1"/>
    <c:dispBlanksAs val="zero"/>
    <c:showDLblsOverMax val="0"/>
  </c:chart>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Target</c:v>
                </c:pt>
              </c:strCache>
            </c:strRef>
          </c:tx>
          <c:invertIfNegative val="0"/>
          <c:cat>
            <c:numRef>
              <c:f>Sheet1!$A$2:$A$4</c:f>
              <c:numCache>
                <c:formatCode>General</c:formatCode>
                <c:ptCount val="3"/>
                <c:pt idx="0">
                  <c:v>2013</c:v>
                </c:pt>
                <c:pt idx="1">
                  <c:v>2014</c:v>
                </c:pt>
                <c:pt idx="2">
                  <c:v>2015</c:v>
                </c:pt>
              </c:numCache>
            </c:numRef>
          </c:cat>
          <c:val>
            <c:numRef>
              <c:f>Sheet1!$B$2:$B$4</c:f>
              <c:numCache>
                <c:formatCode>0%</c:formatCode>
                <c:ptCount val="3"/>
                <c:pt idx="0">
                  <c:v>0.54</c:v>
                </c:pt>
                <c:pt idx="1">
                  <c:v>0.6500000000000028</c:v>
                </c:pt>
                <c:pt idx="2">
                  <c:v>0.67000000000000304</c:v>
                </c:pt>
              </c:numCache>
            </c:numRef>
          </c:val>
          <c:extLst>
            <c:ext xmlns:c16="http://schemas.microsoft.com/office/drawing/2014/chart" uri="{C3380CC4-5D6E-409C-BE32-E72D297353CC}">
              <c16:uniqueId val="{00000000-6F78-48FC-9B4D-D2C8610410DA}"/>
            </c:ext>
          </c:extLst>
        </c:ser>
        <c:ser>
          <c:idx val="1"/>
          <c:order val="1"/>
          <c:tx>
            <c:strRef>
              <c:f>Sheet1!$C$1</c:f>
              <c:strCache>
                <c:ptCount val="1"/>
                <c:pt idx="0">
                  <c:v>Realisasi</c:v>
                </c:pt>
              </c:strCache>
            </c:strRef>
          </c:tx>
          <c:invertIfNegative val="0"/>
          <c:cat>
            <c:numRef>
              <c:f>Sheet1!$A$2:$A$4</c:f>
              <c:numCache>
                <c:formatCode>General</c:formatCode>
                <c:ptCount val="3"/>
                <c:pt idx="0">
                  <c:v>2013</c:v>
                </c:pt>
                <c:pt idx="1">
                  <c:v>2014</c:v>
                </c:pt>
                <c:pt idx="2">
                  <c:v>2015</c:v>
                </c:pt>
              </c:numCache>
            </c:numRef>
          </c:cat>
          <c:val>
            <c:numRef>
              <c:f>Sheet1!$C$2:$C$4</c:f>
              <c:numCache>
                <c:formatCode>0%</c:formatCode>
                <c:ptCount val="3"/>
                <c:pt idx="0">
                  <c:v>0.54</c:v>
                </c:pt>
                <c:pt idx="1">
                  <c:v>0.59</c:v>
                </c:pt>
                <c:pt idx="2">
                  <c:v>0.60000000000000064</c:v>
                </c:pt>
              </c:numCache>
            </c:numRef>
          </c:val>
          <c:extLst>
            <c:ext xmlns:c16="http://schemas.microsoft.com/office/drawing/2014/chart" uri="{C3380CC4-5D6E-409C-BE32-E72D297353CC}">
              <c16:uniqueId val="{00000001-6F78-48FC-9B4D-D2C8610410DA}"/>
            </c:ext>
          </c:extLst>
        </c:ser>
        <c:dLbls>
          <c:showLegendKey val="0"/>
          <c:showVal val="0"/>
          <c:showCatName val="0"/>
          <c:showSerName val="0"/>
          <c:showPercent val="0"/>
          <c:showBubbleSize val="0"/>
        </c:dLbls>
        <c:gapWidth val="150"/>
        <c:axId val="105870080"/>
        <c:axId val="105871616"/>
      </c:barChart>
      <c:catAx>
        <c:axId val="105870080"/>
        <c:scaling>
          <c:orientation val="minMax"/>
        </c:scaling>
        <c:delete val="0"/>
        <c:axPos val="b"/>
        <c:numFmt formatCode="General" sourceLinked="1"/>
        <c:majorTickMark val="none"/>
        <c:minorTickMark val="none"/>
        <c:tickLblPos val="nextTo"/>
        <c:crossAx val="105871616"/>
        <c:crosses val="autoZero"/>
        <c:auto val="0"/>
        <c:lblAlgn val="ctr"/>
        <c:lblOffset val="100"/>
        <c:noMultiLvlLbl val="0"/>
      </c:catAx>
      <c:valAx>
        <c:axId val="105871616"/>
        <c:scaling>
          <c:orientation val="minMax"/>
        </c:scaling>
        <c:delete val="0"/>
        <c:axPos val="l"/>
        <c:majorGridlines/>
        <c:title>
          <c:tx>
            <c:rich>
              <a:bodyPr rot="0" vert="horz"/>
              <a:lstStyle/>
              <a:p>
                <a:pPr>
                  <a:defRPr/>
                </a:pPr>
                <a:r>
                  <a:rPr lang="id-ID"/>
                  <a:t>%</a:t>
                </a:r>
                <a:r>
                  <a:rPr lang="id-ID" baseline="0"/>
                  <a:t> Target dan Capaian</a:t>
                </a:r>
                <a:endParaRPr lang="id-ID"/>
              </a:p>
            </c:rich>
          </c:tx>
          <c:overlay val="0"/>
        </c:title>
        <c:numFmt formatCode="0%" sourceLinked="1"/>
        <c:majorTickMark val="none"/>
        <c:minorTickMark val="none"/>
        <c:tickLblPos val="nextTo"/>
        <c:crossAx val="105870080"/>
        <c:crosses val="autoZero"/>
        <c:crossBetween val="between"/>
      </c:valAx>
      <c:dTable>
        <c:showHorzBorder val="1"/>
        <c:showVertBorder val="1"/>
        <c:showOutline val="1"/>
        <c:showKeys val="1"/>
      </c:dTable>
    </c:plotArea>
    <c:plotVisOnly val="1"/>
    <c:dispBlanksAs val="zero"/>
    <c:showDLblsOverMax val="0"/>
  </c:chart>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Target</c:v>
                </c:pt>
              </c:strCache>
            </c:strRef>
          </c:tx>
          <c:invertIfNegative val="0"/>
          <c:cat>
            <c:numRef>
              <c:f>Sheet1!$A$2:$A$4</c:f>
              <c:numCache>
                <c:formatCode>General</c:formatCode>
                <c:ptCount val="3"/>
                <c:pt idx="0">
                  <c:v>2013</c:v>
                </c:pt>
                <c:pt idx="1">
                  <c:v>2014</c:v>
                </c:pt>
                <c:pt idx="2">
                  <c:v>2015</c:v>
                </c:pt>
              </c:numCache>
            </c:numRef>
          </c:cat>
          <c:val>
            <c:numRef>
              <c:f>Sheet1!$B$2:$B$4</c:f>
              <c:numCache>
                <c:formatCode>0%</c:formatCode>
                <c:ptCount val="3"/>
                <c:pt idx="0" formatCode="0.0%">
                  <c:v>0.58399999999999996</c:v>
                </c:pt>
                <c:pt idx="1">
                  <c:v>0.73000000000000065</c:v>
                </c:pt>
                <c:pt idx="2">
                  <c:v>0.75000000000000244</c:v>
                </c:pt>
              </c:numCache>
            </c:numRef>
          </c:val>
          <c:extLst>
            <c:ext xmlns:c16="http://schemas.microsoft.com/office/drawing/2014/chart" uri="{C3380CC4-5D6E-409C-BE32-E72D297353CC}">
              <c16:uniqueId val="{00000000-B6D1-4C10-BCA4-272486AE9B20}"/>
            </c:ext>
          </c:extLst>
        </c:ser>
        <c:ser>
          <c:idx val="1"/>
          <c:order val="1"/>
          <c:tx>
            <c:strRef>
              <c:f>Sheet1!$C$1</c:f>
              <c:strCache>
                <c:ptCount val="1"/>
                <c:pt idx="0">
                  <c:v>Realisasi</c:v>
                </c:pt>
              </c:strCache>
            </c:strRef>
          </c:tx>
          <c:invertIfNegative val="0"/>
          <c:cat>
            <c:numRef>
              <c:f>Sheet1!$A$2:$A$4</c:f>
              <c:numCache>
                <c:formatCode>General</c:formatCode>
                <c:ptCount val="3"/>
                <c:pt idx="0">
                  <c:v>2013</c:v>
                </c:pt>
                <c:pt idx="1">
                  <c:v>2014</c:v>
                </c:pt>
                <c:pt idx="2">
                  <c:v>2015</c:v>
                </c:pt>
              </c:numCache>
            </c:numRef>
          </c:cat>
          <c:val>
            <c:numRef>
              <c:f>Sheet1!$C$2:$C$4</c:f>
              <c:numCache>
                <c:formatCode>0%</c:formatCode>
                <c:ptCount val="3"/>
                <c:pt idx="0" formatCode="0.00%">
                  <c:v>0.54570000000000063</c:v>
                </c:pt>
                <c:pt idx="1">
                  <c:v>0.73000000000000065</c:v>
                </c:pt>
                <c:pt idx="2" formatCode="0.0%">
                  <c:v>0.75400000000000256</c:v>
                </c:pt>
              </c:numCache>
            </c:numRef>
          </c:val>
          <c:extLst>
            <c:ext xmlns:c16="http://schemas.microsoft.com/office/drawing/2014/chart" uri="{C3380CC4-5D6E-409C-BE32-E72D297353CC}">
              <c16:uniqueId val="{00000001-B6D1-4C10-BCA4-272486AE9B20}"/>
            </c:ext>
          </c:extLst>
        </c:ser>
        <c:dLbls>
          <c:showLegendKey val="0"/>
          <c:showVal val="0"/>
          <c:showCatName val="0"/>
          <c:showSerName val="0"/>
          <c:showPercent val="0"/>
          <c:showBubbleSize val="0"/>
        </c:dLbls>
        <c:gapWidth val="150"/>
        <c:axId val="105889792"/>
        <c:axId val="105891328"/>
      </c:barChart>
      <c:catAx>
        <c:axId val="105889792"/>
        <c:scaling>
          <c:orientation val="minMax"/>
        </c:scaling>
        <c:delete val="0"/>
        <c:axPos val="b"/>
        <c:numFmt formatCode="General" sourceLinked="1"/>
        <c:majorTickMark val="none"/>
        <c:minorTickMark val="none"/>
        <c:tickLblPos val="nextTo"/>
        <c:crossAx val="105891328"/>
        <c:crosses val="autoZero"/>
        <c:auto val="0"/>
        <c:lblAlgn val="ctr"/>
        <c:lblOffset val="100"/>
        <c:noMultiLvlLbl val="0"/>
      </c:catAx>
      <c:valAx>
        <c:axId val="105891328"/>
        <c:scaling>
          <c:orientation val="minMax"/>
        </c:scaling>
        <c:delete val="0"/>
        <c:axPos val="l"/>
        <c:majorGridlines/>
        <c:title>
          <c:tx>
            <c:rich>
              <a:bodyPr rot="0" vert="horz"/>
              <a:lstStyle/>
              <a:p>
                <a:pPr>
                  <a:defRPr/>
                </a:pPr>
                <a:r>
                  <a:rPr lang="id-ID"/>
                  <a:t>%</a:t>
                </a:r>
                <a:r>
                  <a:rPr lang="id-ID" baseline="0"/>
                  <a:t> Target dan Capaian</a:t>
                </a:r>
                <a:endParaRPr lang="id-ID"/>
              </a:p>
            </c:rich>
          </c:tx>
          <c:overlay val="0"/>
        </c:title>
        <c:numFmt formatCode="0.0%" sourceLinked="1"/>
        <c:majorTickMark val="none"/>
        <c:minorTickMark val="none"/>
        <c:tickLblPos val="nextTo"/>
        <c:crossAx val="105889792"/>
        <c:crosses val="autoZero"/>
        <c:crossBetween val="between"/>
      </c:valAx>
      <c:dTable>
        <c:showHorzBorder val="1"/>
        <c:showVertBorder val="1"/>
        <c:showOutline val="1"/>
        <c:showKeys val="1"/>
      </c:dTable>
    </c:plotArea>
    <c:plotVisOnly val="1"/>
    <c:dispBlanksAs val="zero"/>
    <c:showDLblsOverMax val="0"/>
  </c:chart>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Target</c:v>
                </c:pt>
              </c:strCache>
            </c:strRef>
          </c:tx>
          <c:invertIfNegative val="0"/>
          <c:cat>
            <c:numRef>
              <c:f>Sheet1!$A$2:$A$4</c:f>
              <c:numCache>
                <c:formatCode>General</c:formatCode>
                <c:ptCount val="3"/>
                <c:pt idx="0">
                  <c:v>2013</c:v>
                </c:pt>
                <c:pt idx="1">
                  <c:v>2014</c:v>
                </c:pt>
                <c:pt idx="2">
                  <c:v>2015</c:v>
                </c:pt>
              </c:numCache>
            </c:numRef>
          </c:cat>
          <c:val>
            <c:numRef>
              <c:f>Sheet1!$B$2:$B$4</c:f>
              <c:numCache>
                <c:formatCode>0%</c:formatCode>
                <c:ptCount val="3"/>
                <c:pt idx="0" formatCode="0.0%">
                  <c:v>0.13700000000000001</c:v>
                </c:pt>
                <c:pt idx="1">
                  <c:v>0.44</c:v>
                </c:pt>
                <c:pt idx="2">
                  <c:v>0.75000000000000244</c:v>
                </c:pt>
              </c:numCache>
            </c:numRef>
          </c:val>
          <c:extLst>
            <c:ext xmlns:c16="http://schemas.microsoft.com/office/drawing/2014/chart" uri="{C3380CC4-5D6E-409C-BE32-E72D297353CC}">
              <c16:uniqueId val="{00000000-938A-4BEF-9740-FB985F08FAA5}"/>
            </c:ext>
          </c:extLst>
        </c:ser>
        <c:ser>
          <c:idx val="1"/>
          <c:order val="1"/>
          <c:tx>
            <c:strRef>
              <c:f>Sheet1!$C$1</c:f>
              <c:strCache>
                <c:ptCount val="1"/>
                <c:pt idx="0">
                  <c:v>Realisasi</c:v>
                </c:pt>
              </c:strCache>
            </c:strRef>
          </c:tx>
          <c:invertIfNegative val="0"/>
          <c:cat>
            <c:numRef>
              <c:f>Sheet1!$A$2:$A$4</c:f>
              <c:numCache>
                <c:formatCode>General</c:formatCode>
                <c:ptCount val="3"/>
                <c:pt idx="0">
                  <c:v>2013</c:v>
                </c:pt>
                <c:pt idx="1">
                  <c:v>2014</c:v>
                </c:pt>
                <c:pt idx="2">
                  <c:v>2015</c:v>
                </c:pt>
              </c:numCache>
            </c:numRef>
          </c:cat>
          <c:val>
            <c:numRef>
              <c:f>Sheet1!$C$2:$C$4</c:f>
              <c:numCache>
                <c:formatCode>0%</c:formatCode>
                <c:ptCount val="3"/>
                <c:pt idx="0" formatCode="0.00%">
                  <c:v>0.30900000000000116</c:v>
                </c:pt>
                <c:pt idx="1">
                  <c:v>0.60000000000000064</c:v>
                </c:pt>
                <c:pt idx="2" formatCode="0.0%">
                  <c:v>0.95000000000000062</c:v>
                </c:pt>
              </c:numCache>
            </c:numRef>
          </c:val>
          <c:extLst>
            <c:ext xmlns:c16="http://schemas.microsoft.com/office/drawing/2014/chart" uri="{C3380CC4-5D6E-409C-BE32-E72D297353CC}">
              <c16:uniqueId val="{00000001-938A-4BEF-9740-FB985F08FAA5}"/>
            </c:ext>
          </c:extLst>
        </c:ser>
        <c:dLbls>
          <c:showLegendKey val="0"/>
          <c:showVal val="0"/>
          <c:showCatName val="0"/>
          <c:showSerName val="0"/>
          <c:showPercent val="0"/>
          <c:showBubbleSize val="0"/>
        </c:dLbls>
        <c:gapWidth val="150"/>
        <c:axId val="105913344"/>
        <c:axId val="101802752"/>
      </c:barChart>
      <c:catAx>
        <c:axId val="105913344"/>
        <c:scaling>
          <c:orientation val="minMax"/>
        </c:scaling>
        <c:delete val="0"/>
        <c:axPos val="b"/>
        <c:numFmt formatCode="General" sourceLinked="1"/>
        <c:majorTickMark val="none"/>
        <c:minorTickMark val="none"/>
        <c:tickLblPos val="nextTo"/>
        <c:crossAx val="101802752"/>
        <c:crosses val="autoZero"/>
        <c:auto val="0"/>
        <c:lblAlgn val="ctr"/>
        <c:lblOffset val="100"/>
        <c:noMultiLvlLbl val="0"/>
      </c:catAx>
      <c:valAx>
        <c:axId val="101802752"/>
        <c:scaling>
          <c:orientation val="minMax"/>
        </c:scaling>
        <c:delete val="0"/>
        <c:axPos val="l"/>
        <c:majorGridlines/>
        <c:title>
          <c:tx>
            <c:rich>
              <a:bodyPr rot="0" vert="horz"/>
              <a:lstStyle/>
              <a:p>
                <a:pPr>
                  <a:defRPr/>
                </a:pPr>
                <a:r>
                  <a:rPr lang="id-ID"/>
                  <a:t>%</a:t>
                </a:r>
                <a:r>
                  <a:rPr lang="id-ID" baseline="0"/>
                  <a:t> Target dan Capaian</a:t>
                </a:r>
                <a:endParaRPr lang="id-ID"/>
              </a:p>
            </c:rich>
          </c:tx>
          <c:overlay val="0"/>
        </c:title>
        <c:numFmt formatCode="0.0%" sourceLinked="1"/>
        <c:majorTickMark val="none"/>
        <c:minorTickMark val="none"/>
        <c:tickLblPos val="nextTo"/>
        <c:crossAx val="105913344"/>
        <c:crosses val="autoZero"/>
        <c:crossBetween val="between"/>
      </c:valAx>
      <c:dTable>
        <c:showHorzBorder val="1"/>
        <c:showVertBorder val="1"/>
        <c:showOutline val="1"/>
        <c:showKeys val="1"/>
      </c:dTable>
    </c:plotArea>
    <c:plotVisOnly val="1"/>
    <c:dispBlanksAs val="zero"/>
    <c:showDLblsOverMax val="0"/>
  </c:chart>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Target</c:v>
                </c:pt>
              </c:strCache>
            </c:strRef>
          </c:tx>
          <c:invertIfNegative val="0"/>
          <c:cat>
            <c:numRef>
              <c:f>Sheet1!$A$2:$A$4</c:f>
              <c:numCache>
                <c:formatCode>General</c:formatCode>
                <c:ptCount val="3"/>
                <c:pt idx="0">
                  <c:v>2013</c:v>
                </c:pt>
                <c:pt idx="1">
                  <c:v>2014</c:v>
                </c:pt>
                <c:pt idx="2">
                  <c:v>2015</c:v>
                </c:pt>
              </c:numCache>
            </c:numRef>
          </c:cat>
          <c:val>
            <c:numRef>
              <c:f>Sheet1!$B$2:$B$4</c:f>
              <c:numCache>
                <c:formatCode>0%</c:formatCode>
                <c:ptCount val="3"/>
                <c:pt idx="0">
                  <c:v>0.9</c:v>
                </c:pt>
                <c:pt idx="1">
                  <c:v>0.9</c:v>
                </c:pt>
                <c:pt idx="2">
                  <c:v>0.9</c:v>
                </c:pt>
              </c:numCache>
            </c:numRef>
          </c:val>
          <c:extLst>
            <c:ext xmlns:c16="http://schemas.microsoft.com/office/drawing/2014/chart" uri="{C3380CC4-5D6E-409C-BE32-E72D297353CC}">
              <c16:uniqueId val="{00000000-68BE-4CEE-B689-735B31562CDE}"/>
            </c:ext>
          </c:extLst>
        </c:ser>
        <c:ser>
          <c:idx val="1"/>
          <c:order val="1"/>
          <c:tx>
            <c:strRef>
              <c:f>Sheet1!$C$1</c:f>
              <c:strCache>
                <c:ptCount val="1"/>
                <c:pt idx="0">
                  <c:v>Realisasi</c:v>
                </c:pt>
              </c:strCache>
            </c:strRef>
          </c:tx>
          <c:invertIfNegative val="0"/>
          <c:cat>
            <c:numRef>
              <c:f>Sheet1!$A$2:$A$4</c:f>
              <c:numCache>
                <c:formatCode>General</c:formatCode>
                <c:ptCount val="3"/>
                <c:pt idx="0">
                  <c:v>2013</c:v>
                </c:pt>
                <c:pt idx="1">
                  <c:v>2014</c:v>
                </c:pt>
                <c:pt idx="2">
                  <c:v>2015</c:v>
                </c:pt>
              </c:numCache>
            </c:numRef>
          </c:cat>
          <c:val>
            <c:numRef>
              <c:f>Sheet1!$C$2:$C$4</c:f>
              <c:numCache>
                <c:formatCode>0%</c:formatCode>
                <c:ptCount val="3"/>
                <c:pt idx="0">
                  <c:v>0.9</c:v>
                </c:pt>
                <c:pt idx="1">
                  <c:v>1.6</c:v>
                </c:pt>
                <c:pt idx="2">
                  <c:v>0.60000000000000064</c:v>
                </c:pt>
              </c:numCache>
            </c:numRef>
          </c:val>
          <c:extLst>
            <c:ext xmlns:c16="http://schemas.microsoft.com/office/drawing/2014/chart" uri="{C3380CC4-5D6E-409C-BE32-E72D297353CC}">
              <c16:uniqueId val="{00000001-68BE-4CEE-B689-735B31562CDE}"/>
            </c:ext>
          </c:extLst>
        </c:ser>
        <c:dLbls>
          <c:showLegendKey val="0"/>
          <c:showVal val="0"/>
          <c:showCatName val="0"/>
          <c:showSerName val="0"/>
          <c:showPercent val="0"/>
          <c:showBubbleSize val="0"/>
        </c:dLbls>
        <c:gapWidth val="150"/>
        <c:axId val="101812480"/>
        <c:axId val="101822464"/>
      </c:barChart>
      <c:catAx>
        <c:axId val="101812480"/>
        <c:scaling>
          <c:orientation val="minMax"/>
        </c:scaling>
        <c:delete val="0"/>
        <c:axPos val="b"/>
        <c:numFmt formatCode="General" sourceLinked="1"/>
        <c:majorTickMark val="none"/>
        <c:minorTickMark val="none"/>
        <c:tickLblPos val="nextTo"/>
        <c:crossAx val="101822464"/>
        <c:crosses val="autoZero"/>
        <c:auto val="0"/>
        <c:lblAlgn val="ctr"/>
        <c:lblOffset val="100"/>
        <c:noMultiLvlLbl val="0"/>
      </c:catAx>
      <c:valAx>
        <c:axId val="101822464"/>
        <c:scaling>
          <c:orientation val="minMax"/>
        </c:scaling>
        <c:delete val="0"/>
        <c:axPos val="l"/>
        <c:majorGridlines/>
        <c:title>
          <c:tx>
            <c:rich>
              <a:bodyPr rot="0" vert="horz"/>
              <a:lstStyle/>
              <a:p>
                <a:pPr>
                  <a:defRPr/>
                </a:pPr>
                <a:r>
                  <a:rPr lang="id-ID"/>
                  <a:t>%</a:t>
                </a:r>
                <a:r>
                  <a:rPr lang="id-ID" baseline="0"/>
                  <a:t> Target dan Capaian</a:t>
                </a:r>
                <a:endParaRPr lang="id-ID"/>
              </a:p>
            </c:rich>
          </c:tx>
          <c:overlay val="0"/>
        </c:title>
        <c:numFmt formatCode="0%" sourceLinked="1"/>
        <c:majorTickMark val="none"/>
        <c:minorTickMark val="none"/>
        <c:tickLblPos val="nextTo"/>
        <c:crossAx val="101812480"/>
        <c:crosses val="autoZero"/>
        <c:crossBetween val="between"/>
      </c:valAx>
      <c:dTable>
        <c:showHorzBorder val="1"/>
        <c:showVertBorder val="1"/>
        <c:showOutline val="1"/>
        <c:showKeys val="1"/>
      </c:dTable>
    </c:plotArea>
    <c:plotVisOnly val="1"/>
    <c:dispBlanksAs val="zero"/>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1946E4-CD4A-4633-8575-41CD35D34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503</TotalTime>
  <Pages>78</Pages>
  <Words>14773</Words>
  <Characters>84211</Characters>
  <Application>Microsoft Office Word</Application>
  <DocSecurity>0</DocSecurity>
  <Lines>701</Lines>
  <Paragraphs>197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WIN_8</dc:creator>
  <cp:lastModifiedBy>Windows User</cp:lastModifiedBy>
  <cp:revision>53</cp:revision>
  <cp:lastPrinted>2018-01-18T08:15:00Z</cp:lastPrinted>
  <dcterms:created xsi:type="dcterms:W3CDTF">2018-01-17T05:41:00Z</dcterms:created>
  <dcterms:modified xsi:type="dcterms:W3CDTF">2018-02-27T08:15:00Z</dcterms:modified>
</cp:coreProperties>
</file>